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9D7C4" w14:textId="77777777" w:rsidR="000277A1" w:rsidRDefault="000277A1" w:rsidP="000277A1">
      <w:pPr>
        <w:spacing w:before="120" w:after="120" w:line="360" w:lineRule="auto"/>
        <w:jc w:val="both"/>
        <w:rPr>
          <w:rFonts w:ascii="Tahoma" w:hAnsi="Tahoma" w:cs="Tahoma"/>
          <w:sz w:val="21"/>
          <w:szCs w:val="21"/>
          <w:lang w:val="es-ES"/>
        </w:rPr>
      </w:pPr>
      <w:bookmarkStart w:id="0" w:name="_GoBack"/>
      <w:bookmarkEnd w:id="0"/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Ver Material:</w:t>
      </w:r>
      <w:r>
        <w:rPr>
          <w:rFonts w:ascii="Tahoma" w:hAnsi="Tahoma" w:cs="Tahoma"/>
          <w:b/>
          <w:bCs/>
          <w:sz w:val="21"/>
          <w:szCs w:val="21"/>
          <w:lang w:val="es-ES"/>
        </w:rPr>
        <w:tab/>
      </w:r>
      <w:r w:rsidRPr="00A052B9">
        <w:rPr>
          <w:rFonts w:ascii="Tahoma" w:hAnsi="Tahoma" w:cs="Tahoma"/>
          <w:sz w:val="21"/>
          <w:szCs w:val="21"/>
          <w:lang w:val="es-ES"/>
        </w:rPr>
        <w:t xml:space="preserve">El caso de uso inicia cuando el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estudiante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inicia sesión en el sistema. El sistema autoriza el acceso. El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estudiante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decide ver su material personalizado. El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estudiante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se mueve por los diferentes bloques disponibles a gusto. El caso de uso finaliza cuando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estudiante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decide volver al menú principal.</w:t>
      </w:r>
    </w:p>
    <w:p w14:paraId="2EA7588A" w14:textId="77777777" w:rsidR="00527AC6" w:rsidRDefault="00527AC6"/>
    <w:sectPr w:rsidR="00527AC6" w:rsidSect="00B42D29">
      <w:pgSz w:w="12240" w:h="15840"/>
      <w:pgMar w:top="1417" w:right="1701" w:bottom="1417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A1"/>
    <w:rsid w:val="000277A1"/>
    <w:rsid w:val="00527AC6"/>
    <w:rsid w:val="00B4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6E85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7A1"/>
    <w:rPr>
      <w:rFonts w:ascii="Times New Roman" w:eastAsiaTheme="minorHAnsi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268</Characters>
  <Application>Microsoft Macintosh Word</Application>
  <DocSecurity>0</DocSecurity>
  <Lines>2</Lines>
  <Paragraphs>1</Paragraphs>
  <ScaleCrop>false</ScaleCrop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Monsalve Cantín</dc:creator>
  <cp:keywords/>
  <dc:description/>
  <cp:lastModifiedBy>Felipe Monsalve Cantín</cp:lastModifiedBy>
  <cp:revision>1</cp:revision>
  <dcterms:created xsi:type="dcterms:W3CDTF">2016-09-11T22:33:00Z</dcterms:created>
  <dcterms:modified xsi:type="dcterms:W3CDTF">2016-09-11T22:33:00Z</dcterms:modified>
</cp:coreProperties>
</file>