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9fa89916621458d" /></Relationships>
</file>

<file path=word/document.xml><?xml version="1.0" encoding="utf-8"?>
<w:document xmlns:w="http://schemas.openxmlformats.org/wordprocessingml/2006/main">
  <w:body>
    <w:p>
      <w:pPr>
        <w:pStyle w:val="Heading1"/>
        <w:spacing w:before="240" w:after="120"/>
      </w:pPr>
      <w:r>
        <w:rPr>
          <w:b/>
          <w:sz w:val="36"/>
          <w:color w:val="1F3864"/>
        </w:rPr>
        <w:t>Daily Accruals Validation — Business Rules</w:t>
      </w:r>
    </w:p>
    <w:p>
      <w:pPr>
        <w:spacing w:before="60" w:after="60"/>
        <w:ind w:left="360"/>
      </w:pPr>
      <w:r>
        <w:rPr>
          <w:sz w:val="22"/>
          <w:color w:val="808080"/>
        </w:rPr>
        <w:t xml:space="preserve">Document created: 20 Aug 2026 16:40</w:t>
      </w:r>
    </w:p>
    <w:p/>
    <w:p>
      <w:pPr>
        <w:spacing w:before="240" w:after="60"/>
      </w:pPr>
      <w:r>
        <w:rPr>
          <w:b/>
          <w:sz w:val="26"/>
          <w:color w:val="2E74B5"/>
        </w:rPr>
        <w:t>Rule 1: Compound Start Date (same for all types)</w:t>
      </w:r>
    </w:p>
    <w:p>
      <w:pPr>
        <w:spacing w:before="60" w:after="60"/>
        <w:ind w:left="360"/>
      </w:pPr>
      <w:r>
        <w:rPr>
          <w:sz w:val="22"/>
        </w:rPr>
        <w:t xml:space="preserve">Compounding begins exactly 1 year after the loan's very first advance date. This same date applies to ALL advance types (IOA, Principal and Interest, Property Protection, Trust and Insurance) — not each type's own first advance.</w:t>
      </w:r>
    </w:p>
    <w:p>
      <w:pPr>
        <w:spacing w:before="40" w:after="40"/>
        <w:ind w:left="720" w:hanging="360"/>
      </w:pPr>
      <w:r>
        <w:rPr>
          <w:b/>
          <w:sz w:val="22"/>
        </w:rPr>
        <w:t xml:space="preserve">• </w:t>
      </w:r>
      <w:r>
        <w:rPr>
          <w:sz w:val="22"/>
        </w:rPr>
        <w:t xml:space="preserve">Find the earliest advance transaction date across all advance types for the loan.</w:t>
      </w:r>
    </w:p>
    <w:p>
      <w:pPr>
        <w:spacing w:before="40" w:after="40"/>
        <w:ind w:left="720" w:hanging="360"/>
      </w:pPr>
      <w:r>
        <w:rPr>
          <w:b/>
          <w:sz w:val="22"/>
        </w:rPr>
        <w:t xml:space="preserve">• </w:t>
      </w:r>
      <w:r>
        <w:rPr>
          <w:sz w:val="22"/>
        </w:rPr>
        <w:t xml:space="preserve">Compounding starts on: FirstAdvanceDate + 1 Year.</w:t>
      </w:r>
    </w:p>
    <w:p>
      <w:pPr>
        <w:spacing w:before="40" w:after="40"/>
        <w:ind w:left="720" w:hanging="360"/>
      </w:pPr>
      <w:r>
        <w:rPr>
          <w:b/>
          <w:sz w:val="22"/>
        </w:rPr>
        <w:t xml:space="preserve">• </w:t>
      </w:r>
      <w:r>
        <w:rPr>
          <w:sz w:val="22"/>
        </w:rPr>
        <w:t xml:space="preserve">All types use the same compound start date.</w:t>
      </w:r>
    </w:p>
    <w:p>
      <w:pPr>
        <w:spacing w:before="120"/>
      </w:pPr>
    </w:p>
    <w:p>
      <w:pPr>
        <w:spacing w:before="240" w:after="60"/>
      </w:pPr>
      <w:r>
        <w:rPr>
          <w:b/>
          <w:sz w:val="26"/>
          <w:color w:val="2E74B5"/>
        </w:rPr>
        <w:t>Rule 2: Compounded Basis (K) — IOA</w:t>
      </w:r>
    </w:p>
    <w:p>
      <w:pPr>
        <w:spacing w:before="60" w:after="60"/>
        <w:ind w:left="360"/>
      </w:pPr>
      <w:r>
        <w:rPr>
          <w:sz w:val="22"/>
        </w:rPr>
        <w:t xml:space="preserve">For IOA, when compounding starts, the Compounded Basis (K) is calculated on the TOTAL amount — Principal plus Accumulated Interest — with full precision (no rounding).</w:t>
      </w:r>
    </w:p>
    <w:p>
      <w:pPr>
        <w:spacing w:before="40" w:after="40"/>
        <w:ind w:left="720" w:hanging="360"/>
      </w:pPr>
      <w:r>
        <w:rPr>
          <w:b/>
          <w:sz w:val="22"/>
        </w:rPr>
        <w:t xml:space="preserve">• </w:t>
      </w:r>
      <w:r>
        <w:rPr>
          <w:sz w:val="22"/>
        </w:rPr>
        <w:t xml:space="preserve">K (IOA) = Principal Balance (H) + Accumulated On Original (J)</w:t>
      </w:r>
    </w:p>
    <w:p>
      <w:pPr>
        <w:spacing w:before="40" w:after="40"/>
        <w:ind w:left="720" w:hanging="360"/>
      </w:pPr>
      <w:r>
        <w:rPr>
          <w:b/>
          <w:sz w:val="22"/>
        </w:rPr>
        <w:t xml:space="preserve">• </w:t>
      </w:r>
      <w:r>
        <w:rPr>
          <w:sz w:val="22"/>
        </w:rPr>
        <w:t xml:space="preserve">No rounding applied.</w:t>
      </w:r>
    </w:p>
    <w:p>
      <w:pPr>
        <w:spacing w:before="40" w:after="40"/>
        <w:ind w:left="720" w:hanging="360"/>
      </w:pPr>
      <w:r>
        <w:rPr>
          <w:b/>
          <w:sz w:val="22"/>
        </w:rPr>
        <w:t xml:space="preserve">• </w:t>
      </w:r>
      <w:r>
        <w:rPr>
          <w:sz w:val="22"/>
        </w:rPr>
        <w:t xml:space="preserve">K remains fixed (locked) once set and does not change day to day.</w:t>
      </w:r>
    </w:p>
    <w:p>
      <w:pPr>
        <w:spacing w:before="120"/>
      </w:pPr>
    </w:p>
    <w:p>
      <w:pPr>
        <w:spacing w:before="240" w:after="60"/>
      </w:pPr>
      <w:r>
        <w:rPr>
          <w:b/>
          <w:sz w:val="26"/>
          <w:color w:val="2E74B5"/>
        </w:rPr>
        <w:t>Rule 3: Compounded Basis (K) — Non-IOA Types</w:t>
      </w:r>
    </w:p>
    <w:p>
      <w:pPr>
        <w:spacing w:before="60" w:after="60"/>
        <w:ind w:left="360"/>
      </w:pPr>
      <w:r>
        <w:rPr>
          <w:sz w:val="22"/>
        </w:rPr>
        <w:t xml:space="preserve">For non-IOA types (Principal and Interest, Property Protection, Trust and Insurance), when compounding starts, the Compounded Basis (K) is calculated on Accumulated On Original (J) only, rounded to 2 decimal places.</w:t>
      </w:r>
    </w:p>
    <w:p>
      <w:pPr>
        <w:spacing w:before="40" w:after="40"/>
        <w:ind w:left="720" w:hanging="360"/>
      </w:pPr>
      <w:r>
        <w:rPr>
          <w:b/>
          <w:sz w:val="22"/>
        </w:rPr>
        <w:t xml:space="preserve">• </w:t>
      </w:r>
      <w:r>
        <w:rPr>
          <w:sz w:val="22"/>
        </w:rPr>
        <w:t xml:space="preserve">K (Non-IOA) = Round(Accumulated On Original (J), 2 decimal places)</w:t>
      </w:r>
    </w:p>
    <w:p>
      <w:pPr>
        <w:spacing w:before="40" w:after="40"/>
        <w:ind w:left="720" w:hanging="360"/>
      </w:pPr>
      <w:r>
        <w:rPr>
          <w:b/>
          <w:sz w:val="22"/>
        </w:rPr>
        <w:t xml:space="preserve">• </w:t>
      </w:r>
      <w:r>
        <w:rPr>
          <w:sz w:val="22"/>
        </w:rPr>
        <w:t xml:space="preserve">Rounding uses standard rounding (AwayFromZero).</w:t>
      </w:r>
    </w:p>
    <w:p>
      <w:pPr>
        <w:spacing w:before="40" w:after="40"/>
        <w:ind w:left="720" w:hanging="360"/>
      </w:pPr>
      <w:r>
        <w:rPr>
          <w:b/>
          <w:sz w:val="22"/>
        </w:rPr>
        <w:t xml:space="preserve">• </w:t>
      </w:r>
      <w:r>
        <w:rPr>
          <w:sz w:val="22"/>
        </w:rPr>
        <w:t xml:space="preserve">K remains fixed once set.</w:t>
      </w:r>
    </w:p>
    <w:p>
      <w:pPr>
        <w:spacing w:before="120"/>
      </w:pPr>
    </w:p>
    <w:p>
      <w:pPr>
        <w:spacing w:before="240" w:after="60"/>
      </w:pPr>
      <w:r>
        <w:rPr>
          <w:b/>
          <w:sz w:val="26"/>
          <w:color w:val="2E74B5"/>
        </w:rPr>
        <w:t>Rule 4: Total Balance (N)</w:t>
      </w:r>
    </w:p>
    <w:p>
      <w:pPr>
        <w:spacing w:before="60" w:after="60"/>
        <w:ind w:left="360"/>
      </w:pPr>
      <w:r>
        <w:rPr>
          <w:sz w:val="22"/>
        </w:rPr>
        <w:t xml:space="preserve">Total Balance is the sum of Principal, Accumulated On Original, and Accumulated On Compounded.</w:t>
      </w:r>
    </w:p>
    <w:p>
      <w:pPr>
        <w:spacing w:before="40" w:after="40"/>
        <w:ind w:left="720" w:hanging="360"/>
      </w:pPr>
      <w:r>
        <w:rPr>
          <w:b/>
          <w:sz w:val="22"/>
        </w:rPr>
        <w:t xml:space="preserve">• </w:t>
      </w:r>
      <w:r>
        <w:rPr>
          <w:sz w:val="22"/>
        </w:rPr>
        <w:t xml:space="preserve">N = H + J + M</w:t>
      </w:r>
    </w:p>
    <w:p>
      <w:pPr>
        <w:spacing w:before="40" w:after="40"/>
        <w:ind w:left="720" w:hanging="360"/>
      </w:pPr>
      <w:r>
        <w:rPr>
          <w:b/>
          <w:sz w:val="22"/>
        </w:rPr>
        <w:t xml:space="preserve">• </w:t>
      </w:r>
      <w:r>
        <w:rPr>
          <w:sz w:val="22"/>
        </w:rPr>
        <w:t xml:space="preserve">When a type is fully closed (e.g. IOA after full repayment), N = 0.</w:t>
      </w:r>
    </w:p>
    <w:p>
      <w:pPr>
        <w:spacing w:before="120"/>
      </w:pPr>
    </w:p>
    <w:p>
      <w:pPr>
        <w:spacing w:before="240" w:after="60"/>
      </w:pPr>
      <w:r>
        <w:rPr>
          <w:b/>
          <w:sz w:val="26"/>
          <w:color w:val="2E74B5"/>
        </w:rPr>
        <w:t>Rule 5: Total Repayments (P)</w:t>
      </w:r>
    </w:p>
    <w:p>
      <w:pPr>
        <w:spacing w:before="60" w:after="60"/>
        <w:ind w:left="360"/>
      </w:pPr>
      <w:r>
        <w:rPr>
          <w:sz w:val="22"/>
        </w:rPr>
        <w:t xml:space="preserve">Total Repayments is always derived from its components — never accumulated independently.</w:t>
      </w:r>
    </w:p>
    <w:p>
      <w:pPr>
        <w:spacing w:before="40" w:after="40"/>
        <w:ind w:left="720" w:hanging="360"/>
      </w:pPr>
      <w:r>
        <w:rPr>
          <w:b/>
          <w:sz w:val="22"/>
        </w:rPr>
        <w:t xml:space="preserve">• </w:t>
      </w:r>
      <w:r>
        <w:rPr>
          <w:sz w:val="22"/>
        </w:rPr>
        <w:t xml:space="preserve">P = Q + S + T</w:t>
      </w:r>
    </w:p>
    <w:p>
      <w:pPr>
        <w:spacing w:before="40" w:after="40"/>
        <w:ind w:left="720" w:hanging="360"/>
      </w:pPr>
      <w:r>
        <w:rPr>
          <w:b/>
          <w:sz w:val="22"/>
        </w:rPr>
        <w:t xml:space="preserve">• </w:t>
      </w:r>
      <w:r>
        <w:rPr>
          <w:sz w:val="22"/>
        </w:rPr>
        <w:t xml:space="preserve">Q = Principal Repayment</w:t>
      </w:r>
    </w:p>
    <w:p>
      <w:pPr>
        <w:spacing w:before="40" w:after="40"/>
        <w:ind w:left="720" w:hanging="360"/>
      </w:pPr>
      <w:r>
        <w:rPr>
          <w:b/>
          <w:sz w:val="22"/>
        </w:rPr>
        <w:t xml:space="preserve">• </w:t>
      </w:r>
      <w:r>
        <w:rPr>
          <w:sz w:val="22"/>
        </w:rPr>
        <w:t xml:space="preserve">S = Interest On Original Repayment</w:t>
      </w:r>
    </w:p>
    <w:p>
      <w:pPr>
        <w:spacing w:before="40" w:after="40"/>
        <w:ind w:left="720" w:hanging="360"/>
      </w:pPr>
      <w:r>
        <w:rPr>
          <w:b/>
          <w:sz w:val="22"/>
        </w:rPr>
        <w:t xml:space="preserve">• </w:t>
      </w:r>
      <w:r>
        <w:rPr>
          <w:sz w:val="22"/>
        </w:rPr>
        <w:t xml:space="preserve">T = Interest On Compounded Repayment</w:t>
      </w:r>
    </w:p>
    <w:p>
      <w:pPr>
        <w:spacing w:before="120"/>
      </w:pPr>
    </w:p>
    <w:p>
      <w:pPr>
        <w:spacing w:before="240" w:after="60"/>
      </w:pPr>
      <w:r>
        <w:rPr>
          <w:b/>
          <w:sz w:val="26"/>
          <w:color w:val="2E74B5"/>
        </w:rPr>
        <w:t>Rule 6: IOA Repayment — Closing IOA</w:t>
      </w:r>
    </w:p>
    <w:p>
      <w:pPr>
        <w:spacing w:before="60" w:after="60"/>
        <w:ind w:left="360"/>
      </w:pPr>
      <w:r>
        <w:rPr>
          <w:sz w:val="22"/>
        </w:rPr>
        <w:t xml:space="preserve">When an IOA repayment is made that is equal to or greater than the IOA total balance, IOA is fully closed.</w:t>
      </w:r>
    </w:p>
    <w:p>
      <w:pPr>
        <w:spacing w:before="40" w:after="40"/>
        <w:ind w:left="720" w:hanging="360"/>
      </w:pPr>
      <w:r>
        <w:rPr>
          <w:b/>
          <w:sz w:val="22"/>
        </w:rPr>
        <w:t xml:space="preserve">• </w:t>
      </w:r>
      <w:r>
        <w:rPr>
          <w:sz w:val="22"/>
        </w:rPr>
        <w:t xml:space="preserve">IOA Total = Principal (H) + Accumulated On Original (J) + Accumulated On Compounded (M)</w:t>
      </w:r>
    </w:p>
    <w:p>
      <w:pPr>
        <w:spacing w:before="40" w:after="40"/>
        <w:ind w:left="720" w:hanging="360"/>
      </w:pPr>
      <w:r>
        <w:rPr>
          <w:b/>
          <w:sz w:val="22"/>
        </w:rPr>
        <w:t xml:space="preserve">• </w:t>
      </w:r>
      <w:r>
        <w:rPr>
          <w:sz w:val="22"/>
        </w:rPr>
        <w:t xml:space="preserve">Q = IOA Principal (H)</w:t>
      </w:r>
    </w:p>
    <w:p>
      <w:pPr>
        <w:spacing w:before="40" w:after="40"/>
        <w:ind w:left="720" w:hanging="360"/>
      </w:pPr>
      <w:r>
        <w:rPr>
          <w:b/>
          <w:sz w:val="22"/>
        </w:rPr>
        <w:t xml:space="preserve">• </w:t>
      </w:r>
      <w:r>
        <w:rPr>
          <w:sz w:val="22"/>
        </w:rPr>
        <w:t xml:space="preserve">S = IOA Accumulated On Original (J)</w:t>
      </w:r>
    </w:p>
    <w:p>
      <w:pPr>
        <w:spacing w:before="40" w:after="40"/>
        <w:ind w:left="720" w:hanging="360"/>
      </w:pPr>
      <w:r>
        <w:rPr>
          <w:b/>
          <w:sz w:val="22"/>
        </w:rPr>
        <w:t xml:space="preserve">• </w:t>
      </w:r>
      <w:r>
        <w:rPr>
          <w:sz w:val="22"/>
        </w:rPr>
        <w:t xml:space="preserve">T = Round(IOA Accumulated On Compounded (M), 2)</w:t>
      </w:r>
    </w:p>
    <w:p>
      <w:pPr>
        <w:spacing w:before="40" w:after="40"/>
        <w:ind w:left="720" w:hanging="360"/>
      </w:pPr>
      <w:r>
        <w:rPr>
          <w:b/>
          <w:sz w:val="22"/>
        </w:rPr>
        <w:t xml:space="preserve">• </w:t>
      </w:r>
      <w:r>
        <w:rPr>
          <w:sz w:val="22"/>
        </w:rPr>
        <w:t xml:space="preserve">IOA Principal, J and M are all set to 0. IOA is marked closed.</w:t>
      </w:r>
    </w:p>
    <w:p>
      <w:pPr>
        <w:spacing w:before="40" w:after="40"/>
        <w:ind w:left="720" w:hanging="360"/>
      </w:pPr>
      <w:r>
        <w:rPr>
          <w:b/>
          <w:sz w:val="22"/>
        </w:rPr>
        <w:t xml:space="preserve">• </w:t>
      </w:r>
      <w:r>
        <w:rPr>
          <w:sz w:val="22"/>
        </w:rPr>
        <w:t xml:space="preserve">P = Q + S + T (only the amount needed to close IOA, not the full repayment)</w:t>
      </w:r>
    </w:p>
    <w:p>
      <w:pPr>
        <w:spacing w:before="120"/>
      </w:pPr>
    </w:p>
    <w:p>
      <w:pPr>
        <w:spacing w:before="240" w:after="60"/>
      </w:pPr>
      <w:r>
        <w:rPr>
          <w:b/>
          <w:sz w:val="26"/>
          <w:color w:val="2E74B5"/>
        </w:rPr>
        <w:t>Rule 7: IOA Excess Distribution to Non-IOA Types</w:t>
      </w:r>
    </w:p>
    <w:p>
      <w:pPr>
        <w:spacing w:before="60" w:after="60"/>
        <w:ind w:left="360"/>
      </w:pPr>
      <w:r>
        <w:rPr>
          <w:sz w:val="22"/>
        </w:rPr>
        <w:t xml:space="preserve">When IOA repayment exceeds the IOA total, the excess is distributed to non-IOA types in the following order.</w:t>
      </w:r>
    </w:p>
    <w:p>
      <w:pPr>
        <w:spacing w:before="40" w:after="40"/>
        <w:ind w:left="720" w:hanging="360"/>
      </w:pPr>
      <w:r>
        <w:rPr>
          <w:b/>
          <w:sz w:val="22"/>
        </w:rPr>
        <w:t xml:space="preserve">• </w:t>
      </w:r>
      <w:r>
        <w:rPr>
          <w:sz w:val="22"/>
        </w:rPr>
        <w:t xml:space="preserve">Step 1: Clear full Accumulated On Original (J) of each non-IOA type ? recorded as S for that type.</w:t>
      </w:r>
    </w:p>
    <w:p>
      <w:pPr>
        <w:spacing w:before="40" w:after="40"/>
        <w:ind w:left="720" w:hanging="360"/>
      </w:pPr>
      <w:r>
        <w:rPr>
          <w:b/>
          <w:sz w:val="22"/>
        </w:rPr>
        <w:t xml:space="preserve">• </w:t>
      </w:r>
      <w:r>
        <w:rPr>
          <w:sz w:val="22"/>
        </w:rPr>
        <w:t xml:space="preserve">Step 2: Clear full Accumulated On Compounded (M) of each non-IOA type ? recorded as T (rounded to 2dp). K is also reset to 0.</w:t>
      </w:r>
    </w:p>
    <w:p>
      <w:pPr>
        <w:spacing w:before="40" w:after="40"/>
        <w:ind w:left="720" w:hanging="360"/>
      </w:pPr>
      <w:r>
        <w:rPr>
          <w:b/>
          <w:sz w:val="22"/>
        </w:rPr>
        <w:t xml:space="preserve">• </w:t>
      </w:r>
      <w:r>
        <w:rPr>
          <w:sz w:val="22"/>
        </w:rPr>
        <w:t xml:space="preserve">Step 3: Any remaining excess after all non-IOA J and M are cleared ? goes to IOA Overpayment Balance (Y).</w:t>
      </w:r>
    </w:p>
    <w:p>
      <w:pPr>
        <w:spacing w:before="40" w:after="40"/>
        <w:ind w:left="720" w:hanging="360"/>
      </w:pPr>
      <w:r>
        <w:rPr>
          <w:b/>
          <w:sz w:val="22"/>
        </w:rPr>
        <w:t xml:space="preserve">• </w:t>
      </w:r>
      <w:r>
        <w:rPr>
          <w:sz w:val="22"/>
        </w:rPr>
        <w:t xml:space="preserve">If excess is not enough to clear all non-IOA J, it is applied in priority order: Principal and Interest first, then Property Protection, then Trust and Insurance.</w:t>
      </w:r>
    </w:p>
    <w:p>
      <w:pPr>
        <w:spacing w:before="40" w:after="40"/>
        <w:ind w:left="720" w:hanging="360"/>
      </w:pPr>
      <w:r>
        <w:rPr>
          <w:b/>
          <w:sz w:val="22"/>
        </w:rPr>
        <w:t xml:space="preserve">• </w:t>
      </w:r>
      <w:r>
        <w:rPr>
          <w:sz w:val="22"/>
        </w:rPr>
        <w:t xml:space="preserve">Y is the same value shown on ALL rows (IOA and all non-IOA) on that day.</w:t>
      </w:r>
    </w:p>
    <w:p>
      <w:pPr>
        <w:spacing w:before="120"/>
      </w:pPr>
    </w:p>
    <w:p>
      <w:pPr>
        <w:spacing w:before="240" w:after="60"/>
      </w:pPr>
      <w:r>
        <w:rPr>
          <w:b/>
          <w:sz w:val="26"/>
          <w:color w:val="2E74B5"/>
        </w:rPr>
        <w:t>Rule 8: Total Balance (N) = 0 When Closed</w:t>
      </w:r>
    </w:p>
    <w:p>
      <w:pPr>
        <w:spacing w:before="60" w:after="60"/>
        <w:ind w:left="360"/>
      </w:pPr>
      <w:r>
        <w:rPr>
          <w:sz w:val="22"/>
        </w:rPr>
        <w:t xml:space="preserve">When IOA is fully repaid and closed, all balance fields become zero on that day and onwards.</w:t>
      </w:r>
    </w:p>
    <w:p>
      <w:pPr>
        <w:spacing w:before="40" w:after="40"/>
        <w:ind w:left="720" w:hanging="360"/>
      </w:pPr>
      <w:r>
        <w:rPr>
          <w:b/>
          <w:sz w:val="22"/>
        </w:rPr>
        <w:t xml:space="preserve">• </w:t>
      </w:r>
      <w:r>
        <w:rPr>
          <w:sz w:val="22"/>
        </w:rPr>
        <w:t xml:space="preserve">H = 0, I = 0, J = 0, K = 0, L = 0, M = 0, N = 0</w:t>
      </w:r>
    </w:p>
    <w:p>
      <w:pPr>
        <w:spacing w:before="120"/>
      </w:pPr>
    </w:p>
    <w:p>
      <w:pPr>
        <w:spacing w:before="240" w:after="60"/>
      </w:pPr>
      <w:r>
        <w:rPr>
          <w:b/>
          <w:sz w:val="26"/>
          <w:color w:val="2E74B5"/>
        </w:rPr>
        <w:t>Rule 9: K and M Reset on Non-IOA Compound Repayment</w:t>
      </w:r>
    </w:p>
    <w:p>
      <w:pPr>
        <w:spacing w:before="60" w:after="60"/>
        <w:ind w:left="360"/>
      </w:pPr>
      <w:r>
        <w:rPr>
          <w:sz w:val="22"/>
        </w:rPr>
        <w:t xml:space="preserve">When non-IOA Accumulated On Compounded (M) is repaid as part of IOA excess distribution, the compounding state is fully reset for that type.</w:t>
      </w:r>
    </w:p>
    <w:p>
      <w:pPr>
        <w:spacing w:before="40" w:after="40"/>
        <w:ind w:left="720" w:hanging="360"/>
      </w:pPr>
      <w:r>
        <w:rPr>
          <w:b/>
          <w:sz w:val="22"/>
        </w:rPr>
        <w:t xml:space="preserve">• </w:t>
      </w:r>
      <w:r>
        <w:rPr>
          <w:sz w:val="22"/>
        </w:rPr>
        <w:t xml:space="preserve">M = 0, K = 0, Daily Accrual On Compound (L) = 0</w:t>
      </w:r>
    </w:p>
    <w:p>
      <w:pPr>
        <w:spacing w:before="40" w:after="40"/>
        <w:ind w:left="720" w:hanging="360"/>
      </w:pPr>
      <w:r>
        <w:rPr>
          <w:b/>
          <w:sz w:val="22"/>
        </w:rPr>
        <w:t xml:space="preserve">• </w:t>
      </w:r>
      <w:r>
        <w:rPr>
          <w:sz w:val="22"/>
        </w:rPr>
        <w:t xml:space="preserve">CompoundingStarted is reset to false — compounding can restart in the future if conditions are met again.</w:t>
      </w:r>
    </w:p>
    <w:p>
      <w:pPr>
        <w:spacing w:before="120"/>
      </w:pPr>
    </w:p>
    <w:p>
      <w:pPr>
        <w:spacing w:before="240" w:after="60"/>
      </w:pPr>
      <w:r>
        <w:rPr>
          <w:b/>
          <w:sz w:val="26"/>
          <w:color w:val="2E74B5"/>
        </w:rPr>
        <w:t>Rule 10: IOA Overpayment Balance (Y) Applied as Interest Repayment</w:t>
      </w:r>
    </w:p>
    <w:p>
      <w:pPr>
        <w:spacing w:before="60" w:after="60"/>
        <w:ind w:left="360"/>
      </w:pPr>
      <w:r>
        <w:rPr>
          <w:sz w:val="22"/>
        </w:rPr>
        <w:t xml:space="preserve">When the ideal file shows Overpayment Allocation (Z) &gt; 0 for a non-IOA type on any day, the Y balance is applied as an interest repayment (S) against Accumulated On Original (J) on that day.</w:t>
      </w:r>
    </w:p>
    <w:p>
      <w:pPr>
        <w:spacing w:before="40" w:after="40"/>
        <w:ind w:left="720" w:hanging="360"/>
      </w:pPr>
      <w:r>
        <w:rPr>
          <w:b/>
          <w:sz w:val="22"/>
        </w:rPr>
        <w:t xml:space="preserve">• </w:t>
      </w:r>
      <w:r>
        <w:rPr>
          <w:sz w:val="22"/>
        </w:rPr>
        <w:t xml:space="preserve">S = amount from Y applied to J (reduces J)</w:t>
      </w:r>
    </w:p>
    <w:p>
      <w:pPr>
        <w:spacing w:before="40" w:after="40"/>
        <w:ind w:left="720" w:hanging="360"/>
      </w:pPr>
      <w:r>
        <w:rPr>
          <w:b/>
          <w:sz w:val="22"/>
        </w:rPr>
        <w:t xml:space="preserve">• </w:t>
      </w:r>
      <w:r>
        <w:rPr>
          <w:sz w:val="22"/>
        </w:rPr>
        <w:t xml:space="preserve">Z = amount allocated (same as S on that day)</w:t>
      </w:r>
    </w:p>
    <w:p>
      <w:pPr>
        <w:spacing w:before="40" w:after="40"/>
        <w:ind w:left="720" w:hanging="360"/>
      </w:pPr>
      <w:r>
        <w:rPr>
          <w:b/>
          <w:sz w:val="22"/>
        </w:rPr>
        <w:t xml:space="preserve">• </w:t>
      </w:r>
      <w:r>
        <w:rPr>
          <w:sz w:val="22"/>
        </w:rPr>
        <w:t xml:space="preserve">Y is reduced by Z and broadcast to 0 once fully consumed.</w:t>
      </w:r>
    </w:p>
    <w:p>
      <w:pPr>
        <w:spacing w:before="40" w:after="40"/>
        <w:ind w:left="720" w:hanging="360"/>
      </w:pPr>
      <w:r>
        <w:rPr>
          <w:b/>
          <w:sz w:val="22"/>
        </w:rPr>
        <w:t xml:space="preserve">• </w:t>
      </w:r>
      <w:r>
        <w:rPr>
          <w:sz w:val="22"/>
        </w:rPr>
        <w:t xml:space="preserve">The exact day this occurs is determined by the ideal file (Z &gt; 0 is the trigger).</w:t>
      </w:r>
    </w:p>
    <w:p>
      <w:pPr>
        <w:spacing w:before="120"/>
      </w:pPr>
    </w:p>
  </w:body>
</w:document>
</file>