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06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606"/>
      </w:tblGrid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/>
            <w:bookmarkStart w:id="0" w:name="_Hlk71116086"/>
            <w:r/>
            <w:bookmarkEnd w:id="0"/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МИНИСТЕРСТВО НАУКИ И ВЫСШЕГО ОБРАЗОВАНИЯ РОССИЙСКОЙ ФЕДЕРАЦИИ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6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16"/>
                <w:szCs w:val="16"/>
                <w:lang w:eastAsia="ru-RU"/>
              </w:rPr>
              <w:t xml:space="preserve">ФЕДЕРАЛЬНОЕ ГОСУДАРСТВЕННОЕ АВТОНОМНОЕ ОБРАЗОВАТЕЛЬНОЕ УЧРЕЖДЕНИЕ ВЫСШЕГО ОБРАЗОВАНИЯ</w:t>
            </w:r>
            <w:r/>
          </w:p>
        </w:tc>
      </w:tr>
      <w:tr>
        <w:trPr/>
        <w:tc>
          <w:tcPr>
            <w:tcBorders>
              <w:bottom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«Национальный исследовательский ядерный университет «МИФИ»</w:t>
            </w:r>
            <w:r/>
          </w:p>
        </w:tc>
      </w:tr>
      <w:tr>
        <w:trPr/>
        <w:tc>
          <w:tcPr>
            <w:tcBorders>
              <w:top w:val="single" w:color="auto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ИНСТИТУТ ИНТЕЛЛЕКТУАЛЬНЫХ КИБЕРНЕТИЧЕСКИХ СИСТЕМ</w:t>
            </w:r>
            <w:r/>
          </w:p>
        </w:tc>
      </w:tr>
      <w:tr>
        <w:trPr/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9606" w:type="dxa"/>
            <w:textDirection w:val="lrTb"/>
            <w:noWrap w:val="false"/>
          </w:tcPr>
          <w:p>
            <w:pPr>
              <w:jc w:val="center"/>
              <w:spacing w:before="120" w:after="0" w:line="0" w:lineRule="atLeas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ru-RU"/>
              </w:rPr>
              <w:t xml:space="preserve">КАФЕДРА «КОМПЬЮТЕРНЫЕ СИСТЕМЫ И ТЕХНОЛОГИИ» (№12)</w:t>
            </w:r>
            <w:r/>
          </w:p>
        </w:tc>
      </w:tr>
    </w:tbl>
    <w:p>
      <w:pPr>
        <w:pStyle w:val="856"/>
        <w:rPr>
          <w:color w:val="000000"/>
          <w:sz w:val="27"/>
          <w:szCs w:val="27"/>
        </w:rPr>
      </w:pPr>
      <w:r>
        <w:br/>
      </w:r>
      <w:r/>
    </w:p>
    <w:p>
      <w:pPr>
        <w:pStyle w:val="85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6"/>
        <w:jc w:val="center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Отчет по ПЗ №4</w:t>
      </w:r>
      <w:r>
        <w:rPr>
          <w:b/>
          <w:bCs/>
          <w:sz w:val="32"/>
          <w:szCs w:val="32"/>
        </w:rPr>
      </w:r>
      <w:r/>
    </w:p>
    <w:p>
      <w:pPr>
        <w:pStyle w:val="856"/>
        <w:jc w:val="center"/>
        <w:rPr>
          <w:b/>
          <w:color w:val="000000"/>
          <w:sz w:val="32"/>
          <w:szCs w:val="32"/>
        </w:rPr>
      </w:pPr>
      <w:r>
        <w:rPr>
          <w:b/>
          <w:bCs/>
          <w:color w:val="000000"/>
          <w:sz w:val="40"/>
          <w:szCs w:val="40"/>
        </w:rPr>
      </w:r>
      <w:r>
        <w:rPr>
          <w:b/>
          <w:bCs/>
          <w:sz w:val="32"/>
          <w:szCs w:val="32"/>
        </w:rPr>
        <w:t xml:space="preserve">по дисциплине «Основы теории и применения цифровой обработки данных»</w:t>
      </w:r>
      <w:r>
        <w:rPr>
          <w:b/>
          <w:bCs/>
          <w:color w:val="000000"/>
          <w:sz w:val="40"/>
          <w:szCs w:val="40"/>
        </w:rPr>
      </w:r>
      <w:r/>
    </w:p>
    <w:p>
      <w:pPr>
        <w:pStyle w:val="856"/>
        <w:spacing w:before="0" w:beforeAutospacing="0" w:after="120" w:afterAutospacing="0"/>
      </w:pPr>
      <w:r/>
      <w:r/>
    </w:p>
    <w:tbl>
      <w:tblPr>
        <w:tblStyle w:val="857"/>
        <w:tblW w:w="0" w:type="auto"/>
        <w:tblLook w:val="04A0" w:firstRow="1" w:lastRow="0" w:firstColumn="1" w:lastColumn="0" w:noHBand="0" w:noVBand="1"/>
      </w:tblPr>
      <w:tblGrid>
        <w:gridCol w:w="2076"/>
        <w:gridCol w:w="4255"/>
        <w:gridCol w:w="1535"/>
        <w:gridCol w:w="1489"/>
      </w:tblGrid>
      <w:tr>
        <w:trPr/>
        <w:tc>
          <w:tcPr>
            <w:gridSpan w:val="4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856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b/>
                <w:bCs/>
              </w:rPr>
              <w:t xml:space="preserve">Тема:</w:t>
            </w:r>
            <w: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Получение смеси сигнал + шум  </w:t>
            </w:r>
            <w:r/>
          </w:p>
        </w:tc>
      </w:tr>
      <w:tr>
        <w:trPr/>
        <w:tc>
          <w:tcPr>
            <w:gridSpan w:val="4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571" w:type="dxa"/>
            <w:textDirection w:val="lrTb"/>
            <w:noWrap w:val="false"/>
          </w:tcPr>
          <w:p>
            <w:pPr>
              <w:pStyle w:val="856"/>
              <w:jc w:val="center"/>
              <w:spacing w:before="0" w:beforeAutospacing="0" w:after="12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</w:r>
            <w:r>
              <w:t xml:space="preserve">Вариант: 2</w:t>
            </w:r>
            <w:r>
              <w:rPr>
                <w:b/>
                <w:bCs/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>
              <w:rPr>
                <w:color w:val="000000"/>
              </w:rPr>
              <w:t xml:space="preserve">Студент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856"/>
              <w:jc w:val="left"/>
              <w:spacing w:before="0" w:beforeAutospacing="0" w:after="120" w:afterAutospacing="0"/>
            </w:pPr>
            <w:r>
              <w:rPr>
                <w:color w:val="ff0000"/>
              </w:rPr>
            </w:r>
            <w:r>
              <w:t xml:space="preserve">Башев Григорий Алексеевич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Группа 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56"/>
              <w:ind w:firstLine="0"/>
              <w:spacing w:before="0" w:beforeAutospacing="0" w:after="120" w:afterAutospacing="0"/>
            </w:pPr>
            <w:r>
              <w:rPr>
                <w:color w:val="000000"/>
              </w:rPr>
              <w:t xml:space="preserve">С1</w:t>
            </w:r>
            <w:r>
              <w:rPr>
                <w:color w:val="000000"/>
              </w:rPr>
              <w:t xml:space="preserve">9</w:t>
            </w:r>
            <w:r>
              <w:rPr>
                <w:color w:val="000000"/>
              </w:rPr>
              <w:t xml:space="preserve">-501</w:t>
            </w:r>
            <w:r/>
          </w:p>
        </w:tc>
      </w:tr>
      <w:tr>
        <w:trPr>
          <w:trHeight w:val="15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4" w:type="dxa"/>
            <w:textDirection w:val="lrTb"/>
            <w:noWrap w:val="false"/>
          </w:tcPr>
          <w:p>
            <w:pPr>
              <w:pStyle w:val="856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59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525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/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>
              <w:rPr>
                <w:color w:val="000000"/>
              </w:rPr>
              <w:t xml:space="preserve">Руководитель</w:t>
            </w:r>
            <w:r>
              <w:rPr>
                <w:color w:val="000000"/>
              </w:rPr>
              <w:t xml:space="preserve">:</w:t>
            </w:r>
            <w:r/>
          </w:p>
        </w:tc>
        <w:tc>
          <w:tcPr>
            <w:gridSpan w:val="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856"/>
              <w:jc w:val="center"/>
              <w:spacing w:before="0" w:beforeAutospacing="0" w:after="120" w:afterAutospacing="0"/>
            </w:pPr>
            <w:r>
              <w:rPr>
                <w:color w:val="000000"/>
              </w:rPr>
            </w:r>
            <w:r>
              <w:t xml:space="preserve">Заева Маргарита Анатольевна</w:t>
            </w:r>
            <w:r>
              <w:rPr>
                <w:color w:val="000000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093" w:type="dxa"/>
            <w:textDirection w:val="lrTb"/>
            <w:noWrap w:val="false"/>
          </w:tcPr>
          <w:p>
            <w:pPr>
              <w:pStyle w:val="856"/>
              <w:spacing w:before="0" w:beforeAutospacing="0" w:after="120" w:afterAutospacing="0"/>
            </w:pPr>
            <w:r/>
            <w:r/>
          </w:p>
        </w:tc>
        <w:tc>
          <w:tcPr>
            <w:gridSpan w:val="3"/>
            <w:tcBorders>
              <w:top w:val="single" w:color="auto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7478" w:type="dxa"/>
            <w:textDirection w:val="lrTb"/>
            <w:noWrap w:val="false"/>
          </w:tcPr>
          <w:p>
            <w:pPr>
              <w:pStyle w:val="856"/>
              <w:jc w:val="center"/>
              <w:spacing w:before="0" w:beforeAutospacing="0" w:after="120" w:afterAutospacing="0"/>
            </w:pPr>
            <w:r>
              <w:rPr>
                <w:color w:val="000000"/>
                <w:sz w:val="16"/>
                <w:szCs w:val="16"/>
              </w:rPr>
              <w:t xml:space="preserve">ФИО</w:t>
            </w:r>
            <w:r/>
          </w:p>
        </w:tc>
      </w:tr>
    </w:tbl>
    <w:p>
      <w:pPr>
        <w:pStyle w:val="856"/>
        <w:spacing w:before="0" w:beforeAutospacing="0" w:after="120" w:afterAutospacing="0"/>
      </w:pPr>
      <w:r/>
      <w:r/>
    </w:p>
    <w:p>
      <w:pPr>
        <w:pStyle w:val="85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</w:r>
      <w:r/>
    </w:p>
    <w:p>
      <w:pPr>
        <w:pStyle w:val="85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  <w:r/>
    </w:p>
    <w:p>
      <w:pPr>
        <w:pStyle w:val="856"/>
        <w:jc w:val="center"/>
        <w:spacing w:before="0" w:beforeAutospacing="0" w:after="120" w:afterAutospacing="0"/>
        <w:rPr>
          <w:color w:val="000000"/>
        </w:rPr>
      </w:pPr>
      <w:r>
        <w:rPr>
          <w:color w:val="000000"/>
        </w:rPr>
        <w:t xml:space="preserve">Москва, 202</w:t>
      </w:r>
      <w:r>
        <w:rPr>
          <w:color w:val="000000"/>
        </w:rPr>
        <w:t xml:space="preserve">3</w:t>
      </w:r>
      <w:r>
        <w:rPr>
          <w:color w:val="000000"/>
        </w:rPr>
        <w:br w:type="page" w:clear="all"/>
      </w:r>
      <w:r/>
    </w:p>
    <w:p>
      <w:pPr>
        <w:pStyle w:val="684"/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Style w:val="685"/>
          <w:rFonts w:ascii="Times New Roman" w:hAnsi="Times New Roman" w:cs="Times New Roman"/>
          <w:b/>
          <w:bCs/>
          <w:sz w:val="24"/>
          <w:szCs w:val="24"/>
        </w:rPr>
        <w:t xml:space="preserve">ХАРАКТЕРИСТИКА ВЫБРАННЫХ СРЕДСТВ РЕАЛИЗАЦИИ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8"/>
        <w:rPr>
          <w:highlight w:val="none"/>
          <w14:ligatures w14:val="none"/>
        </w:rPr>
      </w:pPr>
      <w:r>
        <w:t xml:space="preserve"> Для выполнения данной лабораторной работы был выбран язык Python, и библиотеки Matplotlib, numpy, csv.</w:t>
      </w:r>
      <w:r/>
    </w:p>
    <w:p>
      <w:pPr>
        <w:pStyle w:val="684"/>
        <w:rPr>
          <w:highlight w:val="none"/>
          <w14:ligatures w14:val="none"/>
        </w:rPr>
      </w:pPr>
      <w:r>
        <w:rPr>
          <w:highlight w:val="none"/>
        </w:rPr>
        <w:t xml:space="preserve">ЦЕЛЬ</w:t>
      </w:r>
      <w:r>
        <w:rPr>
          <w:highlight w:val="none"/>
        </w:rPr>
      </w:r>
      <w:r/>
    </w:p>
    <w:p>
      <w:r>
        <w:rPr>
          <w:rFonts w:ascii="Times New Roman" w:hAnsi="Times New Roman" w:eastAsia="Times New Roman" w:cs="Times New Roman"/>
          <w:color w:val="000000"/>
          <w:sz w:val="24"/>
        </w:rPr>
      </w:r>
      <w:r>
        <w:t xml:space="preserve">Цель. В выбранной среде программирования (моделирования) реализовать преобразование методом быстрого преобразования Фурье (БПФ) массивов (полученных в результате выполнения ПЗ №1-2-3).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684"/>
        <w:rPr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РАСЧЕТНАЯ ЧАСТЬ</w:t>
      </w:r>
      <w:r>
        <w:rPr>
          <w:highlight w:val="none"/>
        </w:rPr>
      </w:r>
      <w:r/>
    </w:p>
    <w:p>
      <w:pP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t xml:space="preserve">Рассчитать длину БПФ, для сигнала – вычислить номер отсчета, соответствующего частоте заданного сигнала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/>
    </w:p>
    <w:p>
      <w:pPr>
        <w:pStyle w:val="866"/>
        <w:numPr>
          <w:ilvl w:val="0"/>
          <w:numId w:val="8"/>
        </w:numPr>
        <w:shd w:val="nil" w:color="auto"/>
      </w:pPr>
      <w:r/>
      <m:oMath>
        <m:r>
          <m:rPr/>
          <m:t>SNR = 1</m:t>
        </m:r>
      </m:oMath>
      <w:r>
        <w:t xml:space="preserve"> дБ</w:t>
      </w:r>
      <w:r/>
    </w:p>
    <w:p>
      <w:pPr>
        <w:pStyle w:val="866"/>
        <w:numPr>
          <w:ilvl w:val="0"/>
          <w:numId w:val="8"/>
        </w:numPr>
        <w:shd w:val="nil" w:color="000000"/>
      </w:pPr>
      <w:r>
        <w:rPr>
          <w:highlight w:val="none"/>
        </w:rPr>
        <w:t xml:space="preserve">N = 10 000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shd w:val="nil" w:color="000000"/>
      </w:pPr>
      <w:r/>
      <m:oMath>
        <m:r>
          <w:rPr>
            <w:rFonts w:hint="default" w:ascii="Cambria Math" w:hAnsi="Cambria Math" w:eastAsia="Cambria Math" w:cs="Cambria Math"/>
          </w:rPr>
          <m:rPr/>
          <m:t>ν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m:rPr/>
          <m:t>13427.73438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Гц</m:t>
        </m:r>
      </m:oMath>
      <w:r/>
      <w:r/>
    </w:p>
    <w:p>
      <w:pPr>
        <w:pStyle w:val="866"/>
        <w:numPr>
          <w:ilvl w:val="0"/>
          <w:numId w:val="8"/>
        </w:numPr>
        <w:shd w:val="nil" w:color="000000"/>
      </w:pP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A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sign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0,2</m:t>
        </m:r>
      </m:oMath>
      <w:r/>
      <w:r/>
    </w:p>
    <w:p>
      <w:pPr>
        <w:pStyle w:val="866"/>
        <w:numPr>
          <w:ilvl w:val="0"/>
          <w:numId w:val="8"/>
        </w:numPr>
        <w:shd w:val="nil" w:color="000000"/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ϕ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10 град 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shd w:val="nil" w:color="000000"/>
      </w:pPr>
      <w:r>
        <w:rPr>
          <w:highlight w:val="none"/>
        </w:rPr>
      </w:r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ν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дискр</m:t>
            </m:r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100 кГц 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shd w:val="nil" w:color="000000"/>
      </w:pPr>
      <w:r>
        <w:rPr>
          <w:highlight w:val="none"/>
        </w:rPr>
        <w:t xml:space="preserve">t = 0.1 c</w:t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shd w:val="nil" w:color="000000"/>
      </w:pP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Δ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.</m:t>
        </m:r>
        <m:r>
          <w:rPr>
            <w:rFonts w:ascii="Cambria Math" w:hAnsi="Cambria Math" w:eastAsia="Cambria Math" w:cs="Cambria Math"/>
          </w:rPr>
          <m:rPr/>
          <m:t>5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В</m:t>
        </m:r>
      </m:oMath>
      <w:r>
        <w:rPr>
          <w:highlight w:val="none"/>
        </w:rPr>
      </w:r>
      <w:r/>
    </w:p>
    <w:p>
      <w:pPr>
        <w:ind w:left="720" w:firstLine="0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N</m:t>
              </m:r>
            </m:e>
            <m: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s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Max</m:t>
          </m:r>
          <m:d>
            <m:dPr>
              <m:begChr m:val="("/>
              <m:endChr m:val=")"/>
              <m:ctrlPr/>
            </m:dPr>
            <m:e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k</m:t>
                  </m:r>
                </m:sup>
              </m:sSup>
            </m:e>
          </m:d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N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n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∈</m:t>
          </m:r>
          <m:r>
            <w:rPr>
              <w:rFonts w:ascii="Cambria Math" w:hAnsi="Cambria Math" w:eastAsia="Cambria Math" w:cs="Cambria Math"/>
            </w:rPr>
            <m:rPr/>
            <m:t> </m:t>
          </m:r>
          <m:acc>
            <m:accPr>
              <m:chr m:val="̅"/>
              <m:ctrlPr>
                <w:rPr>
                  <w:rFonts w:ascii="Cambria Math" w:hAnsi="Cambria Math" w:eastAsia="Cambria Math" w:cs="Cambria Math"/>
                  <w:i/>
                </w:rPr>
              </m:ctrlPr>
            </m:accPr>
            <m:e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∞</m:t>
              </m:r>
            </m:e>
          </m:acc>
        </m:oMath>
      </m:oMathPara>
      <w:r>
        <w:rPr>
          <w:highlight w:val="none"/>
        </w:rPr>
      </w:r>
      <w:r/>
    </w:p>
    <w:p>
      <w:pPr>
        <w:ind w:left="720" w:firstLine="0"/>
        <w:shd w:val="nil" w:color="000000"/>
      </w:pP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N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s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8192</m:t>
          </m:r>
        </m:oMath>
      </m:oMathPara>
      <w:r>
        <w:rPr>
          <w:highlight w:val="none"/>
        </w:rPr>
      </w:r>
      <w:r/>
    </w:p>
    <w:p>
      <w:pPr>
        <w:jc w:val="center"/>
      </w:pPr>
      <w:r/>
      <m:oMath>
        <m:r>
          <w:rPr>
            <w:rFonts w:ascii="Cambria Math" w:hAnsi="Cambria Math" w:eastAsia="Cambria Math" w:cs="Cambria Math"/>
          </w:rPr>
          <m:rPr/>
          <m:t>n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ν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∙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/>
          </m:fPr>
          <m:num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s</m:t>
                </m:r>
              </m:sub>
            </m:sSub>
          </m:num>
          <m:den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ν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дискр</m:t>
                </m:r>
              </m:sub>
            </m:sSub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 </m:t>
        </m:r>
      </m:oMath>
      <w:r>
        <w:t xml:space="preserve">1100</w:t>
      </w:r>
      <w:r/>
    </w:p>
    <w:p>
      <w:pPr>
        <w:shd w:val="nil" w:color="000000"/>
      </w:pPr>
      <w:r/>
      <w:r/>
    </w:p>
    <w:p>
      <w:pPr>
        <w:shd w:val="nil" w:color="00000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84"/>
      </w:pPr>
      <w:r>
        <w:t xml:space="preserve">ПРАКТИЧЕСКАЯ ЧАСТЬ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7387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6712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73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65.7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center"/>
      </w:pPr>
      <w:r>
        <w:t xml:space="preserve">Спектр сигнала</w:t>
      </w:r>
      <w:r/>
    </w:p>
    <w:p>
      <w:pPr>
        <w:ind w:firstLine="0"/>
        <w:jc w:val="center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423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709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644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86.9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Спектр шума</w:t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/>
    </w:p>
    <w:p>
      <w:pPr>
        <w:ind w:firstLine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172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3878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01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75.7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</w:pPr>
      <w:r>
        <w:rPr>
          <w:highlight w:val="none"/>
        </w:rPr>
        <w:t xml:space="preserve">Спектр смеси</w:t>
      </w:r>
      <w:r>
        <w:rPr>
          <w:highlight w:val="none"/>
        </w:rPr>
      </w:r>
      <w:r/>
    </w:p>
    <w:p>
      <w:pPr>
        <w:pStyle w:val="684"/>
        <w:ind w:firstLine="0"/>
        <w:jc w:val="left"/>
        <w:rPr>
          <w:highlight w:val="none"/>
        </w:rPr>
      </w:pPr>
      <w:r>
        <w:rPr>
          <w:highlight w:val="none"/>
        </w:rPr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5080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31992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4508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71.7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firstLine="0"/>
        <w:jc w:val="center"/>
      </w:pPr>
      <w:r>
        <w:rPr>
          <w:highlight w:val="none"/>
        </w:rPr>
        <w:t xml:space="preserve">Спектр смеси</w:t>
      </w:r>
      <w:r>
        <w:t xml:space="preserve"> (5%)</w:t>
      </w:r>
      <w:r/>
    </w:p>
    <w:p>
      <w:pPr>
        <w:ind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7848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5000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478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73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  <w:t xml:space="preserve">Спектр сигнала</w:t>
      </w:r>
      <w:r>
        <w:t xml:space="preserve"> (5%)</w:t>
      </w:r>
      <w:r/>
    </w:p>
    <w:p>
      <w:pPr>
        <w:ind w:firstLine="0"/>
        <w:jc w:val="left"/>
      </w:pPr>
      <w:r>
        <w:rPr>
          <w:highlight w:val="none"/>
        </w:rPr>
      </w:r>
      <w:r/>
    </w:p>
    <w:p>
      <w:pPr>
        <w:pStyle w:val="684"/>
      </w:pPr>
      <w:r>
        <w:t xml:space="preserve">КОД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np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matplotlib.pyplot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plt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aNoise = </w:t>
      </w:r>
      <w:r>
        <w:rPr>
          <w:rFonts w:ascii="Courier New" w:hAnsi="Courier New" w:eastAsia="Courier New" w:cs="Courier New"/>
          <w:color w:val="880000"/>
          <w:sz w:val="21"/>
        </w:rPr>
        <w:t xml:space="preserve">0.17825018762674913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fftSamples = </w:t>
      </w:r>
      <w:r>
        <w:rPr>
          <w:rFonts w:ascii="Courier New" w:hAnsi="Courier New" w:eastAsia="Courier New" w:cs="Courier New"/>
          <w:color w:val="880000"/>
          <w:sz w:val="21"/>
        </w:rPr>
        <w:t xml:space="preserve">8192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файлов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'02_noise.csv'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noise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'02_signal.csv'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signal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'02_sn.csv'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mixture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центрирование сигналов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 = signal - np.mean(signal)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noise = noise * aNoise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Расчет спектров с помощью БПФ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signal_fft = np.</w:t>
      </w:r>
      <w:r>
        <w:rPr>
          <w:rFonts w:ascii="Courier New" w:hAnsi="Courier New" w:eastAsia="Courier New" w:cs="Courier New"/>
          <w:color w:val="397300"/>
          <w:sz w:val="21"/>
        </w:rPr>
        <w:t xml:space="preserve">abs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(np.fft.rfft(signal, fftSamples)) / (fftSamples /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noise_fft = np.</w:t>
      </w:r>
      <w:r>
        <w:rPr>
          <w:rFonts w:ascii="Courier New" w:hAnsi="Courier New" w:eastAsia="Courier New" w:cs="Courier New"/>
          <w:color w:val="397300"/>
          <w:sz w:val="21"/>
        </w:rPr>
        <w:t xml:space="preserve">abs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(np.fft.rfft(noise, fftSamples)) / (fftSamples /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mixture_fft = np.</w:t>
      </w:r>
      <w:r>
        <w:rPr>
          <w:rFonts w:ascii="Courier New" w:hAnsi="Courier New" w:eastAsia="Courier New" w:cs="Courier New"/>
          <w:color w:val="397300"/>
          <w:sz w:val="21"/>
        </w:rPr>
        <w:t xml:space="preserve">abs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(np.fft.rfft(mixture, fftSamples)) / (fftSamples /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freqs = sampling_freq * np.arange(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4097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/ fftSamples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Отрисовка графиков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plt.plot(freqs, signal_fft)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"freq (Гц)"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"Спектр сигнала"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plt.plot(freqs, noise_fft)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"freq (Гц)"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"Cпектр шума"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plt.plot(freqs, mixture_fft)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plt.xlabel(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"freq (Гц)"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plt.ylabel(</w:t>
      </w:r>
      <w:r>
        <w:rPr>
          <w:rFonts w:ascii="Courier New" w:hAnsi="Courier New" w:eastAsia="Courier New" w:cs="Courier New"/>
          <w:color w:val="880000"/>
          <w:sz w:val="21"/>
        </w:rPr>
        <w:t xml:space="preserve">"Amplitude (V)"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plt.title(</w:t>
      </w:r>
      <w:r>
        <w:rPr>
          <w:rFonts w:ascii="Courier New" w:hAnsi="Courier New" w:eastAsia="Courier New" w:cs="Courier New"/>
          <w:color w:val="880000"/>
          <w:sz w:val="21"/>
        </w:rPr>
        <w:t xml:space="preserve">"Спектр смеси"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plt.show()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Расчет SNR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idx_signal = np.logical_and(freqs &gt;= </w:t>
      </w:r>
      <w:r>
        <w:rPr>
          <w:rFonts w:ascii="Courier New" w:hAnsi="Courier New" w:eastAsia="Courier New" w:cs="Courier New"/>
          <w:color w:val="880000"/>
          <w:sz w:val="21"/>
        </w:rPr>
        <w:t xml:space="preserve">13400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freqs &lt;= </w:t>
      </w:r>
      <w:r>
        <w:rPr>
          <w:rFonts w:ascii="Courier New" w:hAnsi="Courier New" w:eastAsia="Courier New" w:cs="Courier New"/>
          <w:color w:val="880000"/>
          <w:sz w:val="21"/>
        </w:rPr>
        <w:t xml:space="preserve">13450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e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_of_signal = np.trapz(mixture_fft[idx_signal]**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x=freqs[idx_signal])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idx_noise = np.logical_or(freqs &lt; </w:t>
      </w:r>
      <w:r>
        <w:rPr>
          <w:rFonts w:ascii="Courier New" w:hAnsi="Courier New" w:eastAsia="Courier New" w:cs="Courier New"/>
          <w:color w:val="880000"/>
          <w:sz w:val="21"/>
        </w:rPr>
        <w:t xml:space="preserve">13400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freqs &gt; </w:t>
      </w:r>
      <w:r>
        <w:rPr>
          <w:rFonts w:ascii="Courier New" w:hAnsi="Courier New" w:eastAsia="Courier New" w:cs="Courier New"/>
          <w:color w:val="880000"/>
          <w:sz w:val="21"/>
        </w:rPr>
        <w:t xml:space="preserve">13500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e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_of_noise = np.trapz(mixture_fft[idx_noise]**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x=freqs[idx_noise])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snr_db = </w:t>
      </w:r>
      <w:r>
        <w:rPr>
          <w:rFonts w:ascii="Courier New" w:hAnsi="Courier New" w:eastAsia="Courier New" w:cs="Courier New"/>
          <w:color w:val="880000"/>
          <w:sz w:val="21"/>
        </w:rPr>
        <w:t xml:space="preserve">10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* np.log10(e_of_signal / e_of_noise)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"SNR = 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snr_db)</w:t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"Max index = 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mixture_fft.argmax())</w:t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=  2.83237395662353</w:t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Max index =  1100</w:t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SNR не совпал с ожидаемым значением, это связано с погрешностью, возникающей при использовании БПФ.</w:t>
      </w:r>
      <w:r>
        <w:rPr>
          <w:highlight w:val="none"/>
        </w:rPr>
      </w:r>
      <w:r/>
    </w:p>
    <w:p>
      <w:pPr>
        <w:pStyle w:val="684"/>
        <w:rPr>
          <w:highlight w:val="none"/>
        </w:rPr>
      </w:pPr>
      <w:r>
        <w:rPr>
          <w:highlight w:val="none"/>
        </w:rPr>
        <w:t xml:space="preserve">ЗАКЛЮЧЕНИЕ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В ходе выполнения лабораторной работы был построены спектры шума, сигнала и смеси. Так с использованием спектра был расчитан SNR, который не совпал с используемым для изначальной генерации шума.</w:t>
      </w:r>
      <w:r/>
    </w:p>
    <w:p>
      <w:pPr>
        <w:ind w:firstLine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Дополнительное задание:</w:t>
      </w:r>
      <w:r>
        <w:rPr>
          <w:b/>
          <w:bCs/>
          <w:highlight w:val="none"/>
        </w:rPr>
      </w:r>
    </w:p>
    <w:p>
      <w:pPr>
        <w:ind w:firstLine="0"/>
        <w:jc w:val="left"/>
        <w:rPr>
          <w:b w:val="0"/>
          <w:bCs w:val="0"/>
          <w:highlight w:val="none"/>
        </w:rPr>
      </w:pPr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Рассчитаем SNR для 10 000 отсчетов, и проведем исследование зависимости SNR от количества включенных в энергию сигнала отсчетов:</w:t>
      </w:r>
      <w:r>
        <w:rPr>
          <w:b w:val="0"/>
          <w:bCs w:val="0"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bCs/>
          <w:color w:val="444444"/>
          <w:sz w:val="21"/>
          <w:szCs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csv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import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numpy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np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чтение из файлов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with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open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'02_sn.csv'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, </w:t>
      </w:r>
      <w:r>
        <w:rPr>
          <w:rFonts w:ascii="Courier New" w:hAnsi="Courier New" w:eastAsia="Courier New" w:cs="Courier New"/>
          <w:color w:val="880000"/>
          <w:sz w:val="21"/>
        </w:rPr>
        <w:t xml:space="preserve">'r'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as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f: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reader = csv.reader(f)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row1 = </w:t>
      </w:r>
      <w:r>
        <w:rPr>
          <w:rFonts w:ascii="Courier New" w:hAnsi="Courier New" w:eastAsia="Courier New" w:cs="Courier New"/>
          <w:color w:val="397300"/>
          <w:sz w:val="21"/>
        </w:rPr>
        <w:t xml:space="preserve">next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(reader)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sampling_freq = </w:t>
      </w:r>
      <w:r>
        <w:rPr>
          <w:rFonts w:ascii="Courier New" w:hAnsi="Courier New" w:eastAsia="Courier New" w:cs="Courier New"/>
          <w:color w:val="397300"/>
          <w:sz w:val="21"/>
        </w:rPr>
        <w:t xml:space="preserve">float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(row1[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])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mixture = np.genfromtxt(f)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fftSamples = </w:t>
      </w:r>
      <w:r>
        <w:rPr>
          <w:rFonts w:ascii="Courier New" w:hAnsi="Courier New" w:eastAsia="Courier New" w:cs="Courier New"/>
          <w:color w:val="880000"/>
          <w:sz w:val="21"/>
        </w:rPr>
        <w:t xml:space="preserve">10000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Расчет спектров с помощью БПФ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mixture_fft = np.</w:t>
      </w:r>
      <w:r>
        <w:rPr>
          <w:rFonts w:ascii="Courier New" w:hAnsi="Courier New" w:eastAsia="Courier New" w:cs="Courier New"/>
          <w:color w:val="397300"/>
          <w:sz w:val="21"/>
        </w:rPr>
        <w:t xml:space="preserve">abs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(np.fft.rfft(mixture, fftSamples)) / (fftSamples /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signalArg = np.argmax(mixture_fft)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sz w:val="21"/>
        </w:rPr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888888"/>
          <w:sz w:val="21"/>
        </w:rPr>
        <w:t xml:space="preserve"># Рассмотрим разное колличество осчетов, которое может прибавляться к энергии сигнала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"index of signal ="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444444"/>
          <w:sz w:val="21"/>
        </w:rPr>
        <w:t xml:space="preserve">for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radius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in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range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</w:rPr>
        <w:t xml:space="preserve">10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power_of_signal = </w:t>
      </w:r>
      <w:r>
        <w:rPr>
          <w:rFonts w:ascii="Courier New" w:hAnsi="Courier New" w:eastAsia="Courier New" w:cs="Courier New"/>
          <w:color w:val="880000"/>
          <w:sz w:val="21"/>
        </w:rPr>
        <w:t xml:space="preserve">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for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i </w:t>
      </w:r>
      <w:r>
        <w:rPr>
          <w:rFonts w:ascii="Courier New" w:hAnsi="Courier New" w:eastAsia="Courier New" w:cs="Courier New"/>
          <w:b/>
          <w:color w:val="444444"/>
          <w:sz w:val="21"/>
        </w:rPr>
        <w:t xml:space="preserve">in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</w:t>
      </w:r>
      <w:r>
        <w:rPr>
          <w:rFonts w:ascii="Courier New" w:hAnsi="Courier New" w:eastAsia="Courier New" w:cs="Courier New"/>
          <w:color w:val="397300"/>
          <w:sz w:val="21"/>
        </w:rPr>
        <w:t xml:space="preserve">range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(signalArg - radius, signalArg + radius + </w:t>
      </w:r>
      <w:r>
        <w:rPr>
          <w:rFonts w:ascii="Courier New" w:hAnsi="Courier New" w:eastAsia="Courier New" w:cs="Courier New"/>
          <w:color w:val="880000"/>
          <w:sz w:val="21"/>
        </w:rPr>
        <w:t xml:space="preserve">1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):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    power_of_signal += mixture_fft[i] ** 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power_of_noise = np.trapz(mixture_fft**</w:t>
      </w:r>
      <w:r>
        <w:rPr>
          <w:rFonts w:ascii="Courier New" w:hAnsi="Courier New" w:eastAsia="Courier New" w:cs="Courier New"/>
          <w:color w:val="880000"/>
          <w:sz w:val="21"/>
        </w:rPr>
        <w:t xml:space="preserve">2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) - power_of_signal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snr_db = </w:t>
      </w:r>
      <w:r>
        <w:rPr>
          <w:rFonts w:ascii="Courier New" w:hAnsi="Courier New" w:eastAsia="Courier New" w:cs="Courier New"/>
          <w:color w:val="880000"/>
          <w:sz w:val="21"/>
        </w:rPr>
        <w:t xml:space="preserve">10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* np.log10(power_of_signal / power_of_noise)</w:t>
      </w:r>
      <w:r/>
    </w:p>
    <w:p>
      <w:pPr>
        <w:ind w:left="0" w:right="0" w:firstLine="0"/>
        <w:spacing w:before="0" w:after="0"/>
        <w:shd w:val="clear" w:color="f0f0f0" w:fill="f0f0f0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   </w:t>
      </w:r>
      <w:r>
        <w:rPr>
          <w:rFonts w:ascii="Courier New" w:hAnsi="Courier New" w:eastAsia="Courier New" w:cs="Courier New"/>
          <w:color w:val="397300"/>
          <w:sz w:val="21"/>
        </w:rPr>
        <w:t xml:space="preserve">print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(</w:t>
      </w:r>
      <w:r>
        <w:rPr>
          <w:rFonts w:ascii="Courier New" w:hAnsi="Courier New" w:eastAsia="Courier New" w:cs="Courier New"/>
          <w:color w:val="880000"/>
          <w:sz w:val="21"/>
          <w:szCs w:val="21"/>
        </w:rPr>
        <w:t xml:space="preserve">"SNR для отсчетов [%d-%d] = %f"</w:t>
      </w:r>
      <w:r>
        <w:rPr>
          <w:rFonts w:ascii="Courier New" w:hAnsi="Courier New" w:eastAsia="Courier New" w:cs="Courier New"/>
          <w:color w:val="444444"/>
          <w:sz w:val="21"/>
          <w:highlight w:val="none"/>
        </w:rPr>
        <w:t xml:space="preserve"> %(signalArg - radius, signalArg + radius, snr_db))</w:t>
      </w:r>
      <w:r/>
      <w:r/>
    </w:p>
    <w:p>
      <w:pPr>
        <w:ind w:left="0" w:right="0" w:firstLine="0"/>
        <w:spacing w:before="0" w:after="0"/>
        <w:shd w:val="clear" w:color="f0f0f0" w:fill="f0f0f0"/>
        <w:rPr>
          <w:b/>
          <w:bCs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highlight w:val="none"/>
        </w:rPr>
        <w:t xml:space="preserve">Результат:</w:t>
      </w:r>
      <w:r>
        <w:rPr>
          <w:b/>
          <w:bCs/>
          <w:highlight w:val="none"/>
        </w:rPr>
      </w:r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index of signal = 1343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[1343-1343] = 0.906332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[1342-1344] = 2.098299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[1341-1345] = 2.388053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[1340-1346] = 2.483670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[1339-1347] = 2.541564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[1338-1348] = 2.583214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[1337-1349] = 2.614013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[1336-1350] = 2.642729</w:t>
      </w:r>
      <w:r/>
    </w:p>
    <w:p>
      <w:pPr>
        <w:ind w:left="0" w:right="0" w:firstLine="0"/>
        <w:spacing w:before="0" w:after="0"/>
        <w:shd w:val="clear" w:color="f0f0f0" w:fill="f0f0f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[1335-1351] = 2.660754</w:t>
      </w:r>
      <w:r/>
    </w:p>
    <w:p>
      <w:pPr>
        <w:ind w:left="0" w:right="0" w:firstLine="0"/>
        <w:spacing w:before="0" w:after="0"/>
        <w:shd w:val="clear" w:color="f0f0f0" w:fill="f0f0f0"/>
        <w:rPr>
          <w:rFonts w:ascii="Courier New" w:hAnsi="Courier New" w:eastAsia="Courier New" w:cs="Courier New"/>
          <w:color w:val="444444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highlight w:val="none"/>
        </w:rPr>
        <w:t xml:space="preserve">SNR для отсчетов [1334-1352] = 2.683518</w:t>
      </w:r>
      <w:r/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firstLine="0"/>
        <w:jc w:val="left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  <w14:ligatures w14:val="none"/>
        </w:rPr>
        <w:t xml:space="preserve">Из полученных результатов видно, что наиболее близко к целевому значению(SNR = 1) находится результат полученный при учете только отсчета самого сигнала, без учета соседних отсчетов.</w:t>
      </w:r>
      <w:r>
        <w:rPr>
          <w:b w:val="0"/>
          <w:bCs w:val="0"/>
          <w:highlight w:val="none"/>
          <w14:ligatures w14:val="none"/>
        </w:rPr>
      </w:r>
    </w:p>
    <w:p>
      <w:pPr>
        <w:ind w:firstLine="0"/>
        <w:jc w:val="left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firstLine="0"/>
        <w:jc w:val="left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  <w14:ligatures w14:val="none"/>
        </w:rPr>
      </w:r>
      <w:r>
        <w:rPr>
          <w:b w:val="0"/>
          <w:bCs w:val="0"/>
          <w:highlight w:val="none"/>
          <w14:ligatures w14:val="none"/>
        </w:rPr>
      </w:r>
    </w:p>
    <w:p>
      <w:pPr>
        <w:ind w:firstLine="0"/>
        <w:jc w:val="left"/>
        <w:rPr>
          <w:b w:val="0"/>
          <w:bCs w:val="0"/>
          <w:highlight w:val="none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14:ligatures w14:val="none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2104836104"/>
      <w:docPartObj>
        <w:docPartGallery w:val="Page Numbers (Bottom of Page)"/>
        <w:docPartUnique w:val="true"/>
      </w:docPartObj>
      <w:rPr/>
    </w:sdtPr>
    <w:sdtContent>
      <w:p>
        <w:pPr>
          <w:pStyle w:val="86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7</w:t>
        </w:r>
        <w:r>
          <w:fldChar w:fldCharType="end"/>
        </w:r>
        <w:r/>
      </w:p>
    </w:sdtContent>
  </w:sdt>
  <w:p>
    <w:pPr>
      <w:pStyle w:val="86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isLgl w:val="false"/>
      <w:suff w:val="tab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8" w:hanging="360"/>
      </w:pPr>
      <w:rPr>
        <w:rFonts w:hint="default" w:eastAsiaTheme="minorHAnsi"/>
        <w:b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69" w:hanging="360"/>
      </w:pPr>
      <w:rPr>
        <w:rFonts w:hint="default" w:eastAsiaTheme="minorEastAsia"/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82">
    <w:name w:val="Heading 1 Char"/>
    <w:basedOn w:val="853"/>
    <w:link w:val="851"/>
    <w:uiPriority w:val="9"/>
    <w:rPr>
      <w:rFonts w:ascii="Arial" w:hAnsi="Arial" w:eastAsia="Arial" w:cs="Arial"/>
      <w:sz w:val="40"/>
      <w:szCs w:val="40"/>
    </w:rPr>
  </w:style>
  <w:style w:type="character" w:styleId="683">
    <w:name w:val="Heading 2 Char"/>
    <w:basedOn w:val="853"/>
    <w:link w:val="852"/>
    <w:uiPriority w:val="9"/>
    <w:rPr>
      <w:rFonts w:ascii="Arial" w:hAnsi="Arial" w:eastAsia="Arial" w:cs="Arial"/>
      <w:sz w:val="34"/>
    </w:rPr>
  </w:style>
  <w:style w:type="paragraph" w:styleId="684">
    <w:name w:val="Heading 3"/>
    <w:basedOn w:val="850"/>
    <w:next w:val="850"/>
    <w:link w:val="685"/>
    <w:uiPriority w:val="9"/>
    <w:unhideWhenUsed/>
    <w:qFormat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styleId="685">
    <w:name w:val="Heading 3 Char"/>
    <w:basedOn w:val="853"/>
    <w:link w:val="684"/>
    <w:uiPriority w:val="9"/>
    <w:rPr>
      <w:rFonts w:ascii="Times New Roman" w:hAnsi="Times New Roman" w:eastAsia="Arial" w:cs="Times New Roman"/>
      <w:b/>
      <w:bCs/>
      <w:sz w:val="24"/>
      <w:szCs w:val="24"/>
    </w:rPr>
  </w:style>
  <w:style w:type="paragraph" w:styleId="686">
    <w:name w:val="Heading 4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7">
    <w:name w:val="Heading 4 Char"/>
    <w:basedOn w:val="853"/>
    <w:link w:val="686"/>
    <w:uiPriority w:val="9"/>
    <w:rPr>
      <w:rFonts w:ascii="Arial" w:hAnsi="Arial" w:eastAsia="Arial" w:cs="Arial"/>
      <w:b/>
      <w:bCs/>
      <w:sz w:val="26"/>
      <w:szCs w:val="26"/>
    </w:rPr>
  </w:style>
  <w:style w:type="paragraph" w:styleId="688">
    <w:name w:val="Heading 5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9">
    <w:name w:val="Heading 5 Char"/>
    <w:basedOn w:val="853"/>
    <w:link w:val="688"/>
    <w:uiPriority w:val="9"/>
    <w:rPr>
      <w:rFonts w:ascii="Arial" w:hAnsi="Arial" w:eastAsia="Arial" w:cs="Arial"/>
      <w:b/>
      <w:bCs/>
      <w:sz w:val="24"/>
      <w:szCs w:val="24"/>
    </w:rPr>
  </w:style>
  <w:style w:type="paragraph" w:styleId="690">
    <w:name w:val="Heading 6"/>
    <w:basedOn w:val="850"/>
    <w:next w:val="850"/>
    <w:link w:val="69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1">
    <w:name w:val="Heading 6 Char"/>
    <w:basedOn w:val="853"/>
    <w:link w:val="690"/>
    <w:uiPriority w:val="9"/>
    <w:rPr>
      <w:rFonts w:ascii="Arial" w:hAnsi="Arial" w:eastAsia="Arial" w:cs="Arial"/>
      <w:b/>
      <w:bCs/>
      <w:sz w:val="22"/>
      <w:szCs w:val="22"/>
    </w:rPr>
  </w:style>
  <w:style w:type="paragraph" w:styleId="692">
    <w:name w:val="Heading 7"/>
    <w:basedOn w:val="850"/>
    <w:next w:val="850"/>
    <w:link w:val="69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3">
    <w:name w:val="Heading 7 Char"/>
    <w:basedOn w:val="853"/>
    <w:link w:val="69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850"/>
    <w:next w:val="850"/>
    <w:link w:val="6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5">
    <w:name w:val="Heading 8 Char"/>
    <w:basedOn w:val="853"/>
    <w:link w:val="694"/>
    <w:uiPriority w:val="9"/>
    <w:rPr>
      <w:rFonts w:ascii="Arial" w:hAnsi="Arial" w:eastAsia="Arial" w:cs="Arial"/>
      <w:i/>
      <w:iCs/>
      <w:sz w:val="22"/>
      <w:szCs w:val="22"/>
    </w:rPr>
  </w:style>
  <w:style w:type="paragraph" w:styleId="696">
    <w:name w:val="Heading 9"/>
    <w:basedOn w:val="850"/>
    <w:next w:val="850"/>
    <w:link w:val="69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7">
    <w:name w:val="Heading 9 Char"/>
    <w:basedOn w:val="853"/>
    <w:link w:val="696"/>
    <w:uiPriority w:val="9"/>
    <w:rPr>
      <w:rFonts w:ascii="Arial" w:hAnsi="Arial" w:eastAsia="Arial" w:cs="Arial"/>
      <w:i/>
      <w:iCs/>
      <w:sz w:val="21"/>
      <w:szCs w:val="21"/>
    </w:rPr>
  </w:style>
  <w:style w:type="paragraph" w:styleId="698">
    <w:name w:val="No Spacing"/>
    <w:uiPriority w:val="1"/>
    <w:qFormat/>
    <w:pPr>
      <w:spacing w:before="0" w:after="0" w:line="240" w:lineRule="auto"/>
    </w:pPr>
  </w:style>
  <w:style w:type="paragraph" w:styleId="699">
    <w:name w:val="Title"/>
    <w:basedOn w:val="850"/>
    <w:next w:val="850"/>
    <w:link w:val="70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0">
    <w:name w:val="Title Char"/>
    <w:basedOn w:val="853"/>
    <w:link w:val="699"/>
    <w:uiPriority w:val="10"/>
    <w:rPr>
      <w:sz w:val="48"/>
      <w:szCs w:val="48"/>
    </w:rPr>
  </w:style>
  <w:style w:type="paragraph" w:styleId="701">
    <w:name w:val="Subtitle"/>
    <w:basedOn w:val="850"/>
    <w:next w:val="850"/>
    <w:link w:val="702"/>
    <w:uiPriority w:val="11"/>
    <w:qFormat/>
    <w:pPr>
      <w:spacing w:before="200" w:after="200"/>
    </w:pPr>
    <w:rPr>
      <w:sz w:val="24"/>
      <w:szCs w:val="24"/>
    </w:rPr>
  </w:style>
  <w:style w:type="character" w:styleId="702">
    <w:name w:val="Subtitle Char"/>
    <w:basedOn w:val="853"/>
    <w:link w:val="701"/>
    <w:uiPriority w:val="11"/>
    <w:rPr>
      <w:sz w:val="24"/>
      <w:szCs w:val="24"/>
    </w:rPr>
  </w:style>
  <w:style w:type="paragraph" w:styleId="703">
    <w:name w:val="Quote"/>
    <w:basedOn w:val="850"/>
    <w:next w:val="850"/>
    <w:link w:val="704"/>
    <w:uiPriority w:val="29"/>
    <w:qFormat/>
    <w:pPr>
      <w:ind w:left="720" w:right="720"/>
    </w:pPr>
    <w:rPr>
      <w:i/>
    </w:rPr>
  </w:style>
  <w:style w:type="character" w:styleId="704">
    <w:name w:val="Quote Char"/>
    <w:link w:val="703"/>
    <w:uiPriority w:val="29"/>
    <w:rPr>
      <w:i/>
    </w:rPr>
  </w:style>
  <w:style w:type="paragraph" w:styleId="705">
    <w:name w:val="Intense Quote"/>
    <w:basedOn w:val="850"/>
    <w:next w:val="850"/>
    <w:link w:val="70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6">
    <w:name w:val="Intense Quote Char"/>
    <w:link w:val="705"/>
    <w:uiPriority w:val="30"/>
    <w:rPr>
      <w:i/>
    </w:rPr>
  </w:style>
  <w:style w:type="character" w:styleId="707">
    <w:name w:val="Header Char"/>
    <w:basedOn w:val="853"/>
    <w:link w:val="862"/>
    <w:uiPriority w:val="99"/>
  </w:style>
  <w:style w:type="character" w:styleId="708">
    <w:name w:val="Footer Char"/>
    <w:basedOn w:val="853"/>
    <w:link w:val="864"/>
    <w:uiPriority w:val="99"/>
  </w:style>
  <w:style w:type="paragraph" w:styleId="709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0">
    <w:name w:val="Caption Char"/>
    <w:basedOn w:val="709"/>
    <w:link w:val="864"/>
    <w:uiPriority w:val="99"/>
  </w:style>
  <w:style w:type="table" w:styleId="711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2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3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5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7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0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1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2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3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4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5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6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9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0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1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2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3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4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5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6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7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8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9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4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5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6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7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8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9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0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2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3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4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5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6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7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8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9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0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1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2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3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4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5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3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4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5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6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7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8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9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0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1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2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3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4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5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36">
    <w:name w:val="footnote text"/>
    <w:basedOn w:val="850"/>
    <w:link w:val="837"/>
    <w:uiPriority w:val="99"/>
    <w:semiHidden/>
    <w:unhideWhenUsed/>
    <w:pPr>
      <w:spacing w:after="40" w:line="240" w:lineRule="auto"/>
    </w:pPr>
    <w:rPr>
      <w:sz w:val="18"/>
    </w:rPr>
  </w:style>
  <w:style w:type="character" w:styleId="837">
    <w:name w:val="Footnote Text Char"/>
    <w:link w:val="836"/>
    <w:uiPriority w:val="99"/>
    <w:rPr>
      <w:sz w:val="18"/>
    </w:rPr>
  </w:style>
  <w:style w:type="character" w:styleId="838">
    <w:name w:val="footnote reference"/>
    <w:basedOn w:val="853"/>
    <w:uiPriority w:val="99"/>
    <w:unhideWhenUsed/>
    <w:rPr>
      <w:vertAlign w:val="superscript"/>
    </w:rPr>
  </w:style>
  <w:style w:type="paragraph" w:styleId="839">
    <w:name w:val="endnote text"/>
    <w:basedOn w:val="850"/>
    <w:link w:val="840"/>
    <w:uiPriority w:val="99"/>
    <w:semiHidden/>
    <w:unhideWhenUsed/>
    <w:pPr>
      <w:spacing w:after="0" w:line="240" w:lineRule="auto"/>
    </w:pPr>
    <w:rPr>
      <w:sz w:val="20"/>
    </w:rPr>
  </w:style>
  <w:style w:type="character" w:styleId="840">
    <w:name w:val="Endnote Text Char"/>
    <w:link w:val="839"/>
    <w:uiPriority w:val="99"/>
    <w:rPr>
      <w:sz w:val="20"/>
    </w:rPr>
  </w:style>
  <w:style w:type="character" w:styleId="841">
    <w:name w:val="endnote reference"/>
    <w:basedOn w:val="853"/>
    <w:uiPriority w:val="99"/>
    <w:semiHidden/>
    <w:unhideWhenUsed/>
    <w:rPr>
      <w:vertAlign w:val="superscript"/>
    </w:rPr>
  </w:style>
  <w:style w:type="paragraph" w:styleId="842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3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4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5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6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7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8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ind w:firstLine="708"/>
    </w:pPr>
    <w:rPr>
      <w:rFonts w:ascii="Times New Roman" w:hAnsi="Times New Roman" w:cs="Times New Roman"/>
    </w:rPr>
  </w:style>
  <w:style w:type="paragraph" w:styleId="851">
    <w:name w:val="Heading 1"/>
    <w:basedOn w:val="850"/>
    <w:next w:val="850"/>
    <w:link w:val="858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52">
    <w:name w:val="Heading 2"/>
    <w:basedOn w:val="850"/>
    <w:next w:val="850"/>
    <w:link w:val="867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853" w:default="1">
    <w:name w:val="Default Paragraph Font"/>
    <w:uiPriority w:val="1"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>
    <w:name w:val="Normal (Web)"/>
    <w:basedOn w:val="850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57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8" w:customStyle="1">
    <w:name w:val="Заголовок 1 Знак"/>
    <w:basedOn w:val="853"/>
    <w:link w:val="851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859">
    <w:name w:val="TOC Heading"/>
    <w:basedOn w:val="851"/>
    <w:next w:val="850"/>
    <w:uiPriority w:val="39"/>
    <w:unhideWhenUsed/>
    <w:qFormat/>
    <w:pPr>
      <w:spacing w:line="259" w:lineRule="auto"/>
      <w:outlineLvl w:val="9"/>
    </w:pPr>
    <w:rPr>
      <w:lang w:eastAsia="ru-RU"/>
    </w:rPr>
  </w:style>
  <w:style w:type="paragraph" w:styleId="860">
    <w:name w:val="toc 1"/>
    <w:basedOn w:val="850"/>
    <w:next w:val="850"/>
    <w:uiPriority w:val="39"/>
    <w:unhideWhenUsed/>
    <w:pPr>
      <w:spacing w:after="100"/>
    </w:pPr>
  </w:style>
  <w:style w:type="character" w:styleId="861">
    <w:name w:val="Hyperlink"/>
    <w:basedOn w:val="853"/>
    <w:uiPriority w:val="99"/>
    <w:unhideWhenUsed/>
    <w:rPr>
      <w:color w:val="0000ff" w:themeColor="hyperlink"/>
      <w:u w:val="single"/>
    </w:rPr>
  </w:style>
  <w:style w:type="paragraph" w:styleId="862">
    <w:name w:val="Header"/>
    <w:basedOn w:val="850"/>
    <w:link w:val="86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3" w:customStyle="1">
    <w:name w:val="Верхний колонтитул Знак"/>
    <w:basedOn w:val="853"/>
    <w:link w:val="862"/>
    <w:uiPriority w:val="99"/>
  </w:style>
  <w:style w:type="paragraph" w:styleId="864">
    <w:name w:val="Footer"/>
    <w:basedOn w:val="850"/>
    <w:link w:val="865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5" w:customStyle="1">
    <w:name w:val="Нижний колонтитул Знак"/>
    <w:basedOn w:val="853"/>
    <w:link w:val="864"/>
    <w:uiPriority w:val="99"/>
  </w:style>
  <w:style w:type="paragraph" w:styleId="866">
    <w:name w:val="List Paragraph"/>
    <w:basedOn w:val="850"/>
    <w:uiPriority w:val="34"/>
    <w:qFormat/>
    <w:pPr>
      <w:contextualSpacing/>
      <w:ind w:left="720"/>
    </w:pPr>
  </w:style>
  <w:style w:type="character" w:styleId="867" w:customStyle="1">
    <w:name w:val="Заголовок 2 Знак"/>
    <w:basedOn w:val="853"/>
    <w:link w:val="852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868">
    <w:name w:val="toc 2"/>
    <w:basedOn w:val="850"/>
    <w:next w:val="850"/>
    <w:uiPriority w:val="39"/>
    <w:unhideWhenUsed/>
    <w:pPr>
      <w:ind w:left="220"/>
      <w:spacing w:after="100"/>
    </w:pPr>
  </w:style>
  <w:style w:type="character" w:styleId="869" w:customStyle="1">
    <w:name w:val="Unresolved Mention"/>
    <w:basedOn w:val="853"/>
    <w:uiPriority w:val="99"/>
    <w:semiHidden/>
    <w:unhideWhenUsed/>
    <w:rPr>
      <w:color w:val="605e5c"/>
      <w:shd w:val="clear" w:color="auto" w:fill="e1dfdd"/>
    </w:rPr>
  </w:style>
  <w:style w:type="character" w:styleId="870">
    <w:name w:val="Strong"/>
    <w:basedOn w:val="853"/>
    <w:uiPriority w:val="22"/>
    <w:qFormat/>
    <w:rPr>
      <w:b/>
      <w:bCs/>
    </w:rPr>
  </w:style>
  <w:style w:type="character" w:styleId="871">
    <w:name w:val="Emphasis"/>
    <w:basedOn w:val="853"/>
    <w:uiPriority w:val="20"/>
    <w:qFormat/>
    <w:rPr>
      <w:i/>
      <w:iCs/>
    </w:rPr>
  </w:style>
  <w:style w:type="character" w:styleId="872">
    <w:name w:val="Placeholder Text"/>
    <w:basedOn w:val="853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7D4AA-1B43-405C-8963-06FA9A76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Рыбина Татьяна rta002</dc:creator>
  <cp:keywords/>
  <dc:description/>
  <cp:revision>155</cp:revision>
  <dcterms:created xsi:type="dcterms:W3CDTF">2022-03-23T22:15:00Z</dcterms:created>
  <dcterms:modified xsi:type="dcterms:W3CDTF">2023-05-22T09:42:31Z</dcterms:modified>
</cp:coreProperties>
</file>