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 &amp; Materials in Health Education: Final Lesson Plan</w:t>
      </w:r>
    </w:p>
    <w:p>
      <w:pPr>
        <w:jc w:val="center"/>
      </w:pPr>
      <w:r>
        <w:rPr>
          <w:b/>
        </w:rPr>
        <w:t>Move for Better Blood Sugar: Physical Activity &amp; Type 2 Diabetes</w:t>
      </w:r>
      <w:r>
        <w:br/>
        <w:t>Week 3: Physical Activity for Glycemic Control</w:t>
      </w:r>
    </w:p>
    <w:tbl>
      <w:tblPr>
        <w:tblW w:type="auto" w:w="0"/>
        <w:jc w:val="center"/>
        <w:tblLook w:firstColumn="1" w:firstRow="1" w:lastColumn="0" w:lastRow="0" w:noHBand="0" w:noVBand="1" w:val="04A0"/>
      </w:tblPr>
      <w:tblGrid>
        <w:gridCol w:w="2556"/>
        <w:gridCol w:w="2556"/>
        <w:gridCol w:w="2556"/>
        <w:gridCol w:w="2556"/>
      </w:tblGrid>
      <w:tr>
        <w:tc>
          <w:tcPr>
            <w:tcW w:type="dxa" w:w="2556"/>
            <w:shd w:fill="DDEBF7"/>
            <w:vAlign w:val="top"/>
          </w:tcPr>
          <w:p>
            <w:r/>
            <w:r>
              <w:rPr>
                <w:b/>
                <w:sz w:val="20"/>
              </w:rPr>
              <w:t>Audience</w:t>
            </w:r>
          </w:p>
        </w:tc>
        <w:tc>
          <w:tcPr>
            <w:tcW w:type="dxa" w:w="2556"/>
            <w:shd w:fill="DDEBF7"/>
            <w:vAlign w:val="top"/>
          </w:tcPr>
          <w:p>
            <w:r/>
            <w:r>
              <w:rPr>
                <w:b/>
                <w:sz w:val="20"/>
              </w:rPr>
              <w:t>Setting</w:t>
            </w:r>
          </w:p>
        </w:tc>
        <w:tc>
          <w:tcPr>
            <w:tcW w:type="dxa" w:w="2556"/>
            <w:shd w:fill="DDEBF7"/>
            <w:vAlign w:val="top"/>
          </w:tcPr>
          <w:p>
            <w:r/>
            <w:r>
              <w:rPr>
                <w:b/>
                <w:sz w:val="20"/>
              </w:rPr>
              <w:t>Total Time</w:t>
            </w:r>
          </w:p>
        </w:tc>
        <w:tc>
          <w:tcPr>
            <w:tcW w:type="dxa" w:w="2556"/>
            <w:shd w:fill="DDEBF7"/>
            <w:vAlign w:val="top"/>
          </w:tcPr>
          <w:p>
            <w:r/>
            <w:r>
              <w:rPr>
                <w:b/>
                <w:sz w:val="20"/>
              </w:rPr>
              <w:t>Ideal Group Size</w:t>
            </w:r>
          </w:p>
        </w:tc>
      </w:tr>
      <w:tr>
        <w:tc>
          <w:tcPr>
            <w:tcW w:type="dxa" w:w="2556"/>
            <w:vAlign w:val="top"/>
          </w:tcPr>
          <w:p>
            <w:r/>
            <w:r>
              <w:rPr>
                <w:b w:val="0"/>
                <w:sz w:val="20"/>
              </w:rPr>
              <w:t>Adults age 65+ managing Type 2 diabetes</w:t>
            </w:r>
          </w:p>
        </w:tc>
        <w:tc>
          <w:tcPr>
            <w:tcW w:type="dxa" w:w="2556"/>
            <w:vAlign w:val="top"/>
          </w:tcPr>
          <w:p>
            <w:r/>
            <w:r>
              <w:rPr>
                <w:b w:val="0"/>
                <w:sz w:val="20"/>
              </w:rPr>
              <w:t>Community health center or senior activity center</w:t>
            </w:r>
          </w:p>
        </w:tc>
        <w:tc>
          <w:tcPr>
            <w:tcW w:type="dxa" w:w="2556"/>
            <w:vAlign w:val="top"/>
          </w:tcPr>
          <w:p>
            <w:r/>
            <w:r>
              <w:rPr>
                <w:b w:val="0"/>
                <w:sz w:val="20"/>
              </w:rPr>
              <w:t>30 minutes</w:t>
            </w:r>
          </w:p>
        </w:tc>
        <w:tc>
          <w:tcPr>
            <w:tcW w:type="dxa" w:w="2556"/>
            <w:vAlign w:val="top"/>
          </w:tcPr>
          <w:p>
            <w:r/>
            <w:r>
              <w:rPr>
                <w:b w:val="0"/>
                <w:sz w:val="20"/>
              </w:rPr>
              <w:t>15-20 participants</w:t>
            </w:r>
          </w:p>
        </w:tc>
      </w:tr>
    </w:tbl>
    <w:p/>
    <w:p>
      <w:pPr>
        <w:pStyle w:val="Heading1"/>
      </w:pPr>
      <w:r>
        <w:t>Lesson Description</w:t>
      </w:r>
    </w:p>
    <w:p>
      <w:r>
        <w:t>This lesson helps older adults with Type 2 diabetes understand how safe, regular movement can support blood glucose management, heart health, mobility, mood, sleep, and long-term independence. The lesson uses brief discussion, a chair-exercise demonstration, and an individualized activity-planning exercise so participants leave with a realistic next step they can use at home.</w:t>
      </w:r>
    </w:p>
    <w:p>
      <w:pPr>
        <w:pStyle w:val="Heading1"/>
      </w:pPr>
      <w:r>
        <w:t>Lesson Objectives</w:t>
      </w:r>
    </w:p>
    <w:p>
      <w:pPr>
        <w:pStyle w:val="ListNumber"/>
      </w:pPr>
      <w:r>
        <w:t>By the end of the session, participants will describe at least three benefits of regular physical activity for managing Type 2 diabetes.</w:t>
      </w:r>
    </w:p>
    <w:p>
      <w:pPr>
        <w:pStyle w:val="ListNumber"/>
      </w:pPr>
      <w:r>
        <w:t>By the end of the session, participants will name at least three safety steps to consider before or during physical activity.</w:t>
      </w:r>
    </w:p>
    <w:p>
      <w:pPr>
        <w:pStyle w:val="ListNumber"/>
      </w:pPr>
      <w:r>
        <w:t>By the end of the session, each participant will select at least one realistic physical activity goal to try during the coming week.</w:t>
      </w:r>
    </w:p>
    <w:p>
      <w:pPr>
        <w:pStyle w:val="Heading1"/>
      </w:pPr>
      <w:r>
        <w:t>Lesson Sequence</w:t>
      </w:r>
    </w:p>
    <w:tbl>
      <w:tblPr>
        <w:tblW w:type="auto" w:w="0"/>
        <w:jc w:val="center"/>
        <w:tblLook w:firstColumn="1" w:firstRow="1" w:lastColumn="0" w:lastRow="0" w:noHBand="0" w:noVBand="1" w:val="04A0"/>
      </w:tblPr>
      <w:tblGrid>
        <w:gridCol w:w="1008"/>
        <w:gridCol w:w="2232"/>
        <w:gridCol w:w="5832"/>
        <w:gridCol w:w="1800"/>
      </w:tblGrid>
      <w:tr>
        <w:tc>
          <w:tcPr>
            <w:tcW w:type="dxa" w:w="2556"/>
            <w:shd w:fill="DDEBF7"/>
            <w:vAlign w:val="top"/>
          </w:tcPr>
          <w:p>
            <w:pPr>
              <w:spacing w:after="40"/>
            </w:pPr>
            <w:r/>
            <w:r>
              <w:rPr>
                <w:b/>
                <w:sz w:val="20"/>
              </w:rPr>
              <w:t>Time</w:t>
            </w:r>
          </w:p>
        </w:tc>
        <w:tc>
          <w:tcPr>
            <w:tcW w:type="dxa" w:w="2556"/>
            <w:shd w:fill="DDEBF7"/>
            <w:vAlign w:val="top"/>
          </w:tcPr>
          <w:p>
            <w:pPr>
              <w:spacing w:after="40"/>
            </w:pPr>
            <w:r/>
            <w:r>
              <w:rPr>
                <w:b/>
                <w:sz w:val="20"/>
              </w:rPr>
              <w:t>Activity</w:t>
            </w:r>
          </w:p>
        </w:tc>
        <w:tc>
          <w:tcPr>
            <w:tcW w:type="dxa" w:w="2556"/>
            <w:shd w:fill="DDEBF7"/>
            <w:vAlign w:val="top"/>
          </w:tcPr>
          <w:p>
            <w:pPr>
              <w:spacing w:after="40"/>
            </w:pPr>
            <w:r/>
            <w:r>
              <w:rPr>
                <w:b/>
                <w:sz w:val="20"/>
              </w:rPr>
              <w:t>Notes / Facilitation Details</w:t>
            </w:r>
          </w:p>
        </w:tc>
        <w:tc>
          <w:tcPr>
            <w:tcW w:type="dxa" w:w="2556"/>
            <w:shd w:fill="DDEBF7"/>
            <w:vAlign w:val="top"/>
          </w:tcPr>
          <w:p>
            <w:pPr>
              <w:spacing w:after="40"/>
            </w:pPr>
            <w:r/>
            <w:r>
              <w:rPr>
                <w:b/>
                <w:sz w:val="20"/>
              </w:rPr>
              <w:t>Materials Needed</w:t>
            </w:r>
          </w:p>
        </w:tc>
      </w:tr>
      <w:tr>
        <w:tc>
          <w:tcPr>
            <w:tcW w:type="dxa" w:w="1008"/>
            <w:vAlign w:val="top"/>
          </w:tcPr>
          <w:p>
            <w:pPr>
              <w:spacing w:after="40"/>
            </w:pPr>
            <w:r/>
            <w:r>
              <w:rPr>
                <w:b w:val="0"/>
                <w:sz w:val="20"/>
              </w:rPr>
              <w:t>3 min</w:t>
            </w:r>
          </w:p>
        </w:tc>
        <w:tc>
          <w:tcPr>
            <w:tcW w:type="dxa" w:w="2232"/>
            <w:vAlign w:val="top"/>
          </w:tcPr>
          <w:p>
            <w:pPr>
              <w:spacing w:after="40"/>
            </w:pPr>
            <w:r/>
            <w:r>
              <w:rPr>
                <w:b w:val="0"/>
                <w:sz w:val="20"/>
              </w:rPr>
              <w:t>Welcome &amp; Introduction</w:t>
            </w:r>
          </w:p>
        </w:tc>
        <w:tc>
          <w:tcPr>
            <w:tcW w:type="dxa" w:w="5832"/>
            <w:vAlign w:val="top"/>
          </w:tcPr>
          <w:p>
            <w:pPr>
              <w:spacing w:after="40"/>
            </w:pPr>
            <w:r/>
            <w:r>
              <w:rPr>
                <w:b w:val="0"/>
                <w:sz w:val="20"/>
              </w:rPr>
              <w:t>Welcome participants, thank them for attending, and explain that the lesson is about using safe, realistic movement to help manage blood sugar. Ask: "What is one type of movement you already do or used to enjoy?"</w:t>
            </w:r>
          </w:p>
        </w:tc>
        <w:tc>
          <w:tcPr>
            <w:tcW w:type="dxa" w:w="1800"/>
            <w:vAlign w:val="top"/>
          </w:tcPr>
          <w:p>
            <w:pPr>
              <w:spacing w:after="40"/>
            </w:pPr>
            <w:r/>
            <w:r>
              <w:rPr>
                <w:b w:val="0"/>
                <w:sz w:val="20"/>
              </w:rPr>
              <w:t>PowerPoint</w:t>
            </w:r>
          </w:p>
        </w:tc>
      </w:tr>
      <w:tr>
        <w:tc>
          <w:tcPr>
            <w:tcW w:type="dxa" w:w="1008"/>
            <w:vAlign w:val="top"/>
          </w:tcPr>
          <w:p>
            <w:pPr>
              <w:spacing w:after="40"/>
            </w:pPr>
            <w:r/>
            <w:r>
              <w:rPr>
                <w:b w:val="0"/>
                <w:sz w:val="20"/>
              </w:rPr>
              <w:t>5 min</w:t>
            </w:r>
          </w:p>
        </w:tc>
        <w:tc>
          <w:tcPr>
            <w:tcW w:type="dxa" w:w="2232"/>
            <w:vAlign w:val="top"/>
          </w:tcPr>
          <w:p>
            <w:pPr>
              <w:spacing w:after="40"/>
            </w:pPr>
            <w:r/>
            <w:r>
              <w:rPr>
                <w:b w:val="0"/>
                <w:sz w:val="20"/>
              </w:rPr>
              <w:t>Why Movement Matters</w:t>
            </w:r>
          </w:p>
        </w:tc>
        <w:tc>
          <w:tcPr>
            <w:tcW w:type="dxa" w:w="5832"/>
            <w:vAlign w:val="top"/>
          </w:tcPr>
          <w:p>
            <w:pPr>
              <w:spacing w:after="40"/>
            </w:pPr>
            <w:r/>
            <w:r>
              <w:rPr>
                <w:b w:val="0"/>
                <w:sz w:val="20"/>
              </w:rPr>
              <w:t>Explain that regular activity helps many people manage blood sugar and may support blood pressure, cholesterol, heart health, mood, sleep, balance, and daily independence. Emphasize that movement does not have to mean a gym workout.</w:t>
            </w:r>
          </w:p>
        </w:tc>
        <w:tc>
          <w:tcPr>
            <w:tcW w:type="dxa" w:w="1800"/>
            <w:vAlign w:val="top"/>
          </w:tcPr>
          <w:p>
            <w:pPr>
              <w:spacing w:after="40"/>
            </w:pPr>
            <w:r/>
            <w:r>
              <w:rPr>
                <w:b w:val="0"/>
                <w:sz w:val="20"/>
              </w:rPr>
              <w:t>Slides 2-3</w:t>
            </w:r>
          </w:p>
        </w:tc>
      </w:tr>
      <w:tr>
        <w:tc>
          <w:tcPr>
            <w:tcW w:type="dxa" w:w="1008"/>
            <w:vAlign w:val="top"/>
          </w:tcPr>
          <w:p>
            <w:pPr>
              <w:spacing w:after="40"/>
            </w:pPr>
            <w:r/>
            <w:r>
              <w:rPr>
                <w:b w:val="0"/>
                <w:sz w:val="20"/>
              </w:rPr>
              <w:t>5 min</w:t>
            </w:r>
          </w:p>
        </w:tc>
        <w:tc>
          <w:tcPr>
            <w:tcW w:type="dxa" w:w="2232"/>
            <w:vAlign w:val="top"/>
          </w:tcPr>
          <w:p>
            <w:pPr>
              <w:spacing w:after="40"/>
            </w:pPr>
            <w:r/>
            <w:r>
              <w:rPr>
                <w:b w:val="0"/>
                <w:sz w:val="20"/>
              </w:rPr>
              <w:t>Benefits Discussion</w:t>
            </w:r>
          </w:p>
        </w:tc>
        <w:tc>
          <w:tcPr>
            <w:tcW w:type="dxa" w:w="5832"/>
            <w:vAlign w:val="top"/>
          </w:tcPr>
          <w:p>
            <w:pPr>
              <w:spacing w:after="40"/>
            </w:pPr>
            <w:r/>
            <w:r>
              <w:rPr>
                <w:b w:val="0"/>
                <w:sz w:val="20"/>
              </w:rPr>
              <w:t>Ask participants to brainstorm benefits of moving more. Write or repeat answers such as lower blood glucose, stronger heart, easier movement, better mood/sleep, and balance. Connect answers to the lesson objectives.</w:t>
            </w:r>
          </w:p>
        </w:tc>
        <w:tc>
          <w:tcPr>
            <w:tcW w:type="dxa" w:w="1800"/>
            <w:vAlign w:val="top"/>
          </w:tcPr>
          <w:p>
            <w:pPr>
              <w:spacing w:after="40"/>
            </w:pPr>
            <w:r/>
            <w:r>
              <w:rPr>
                <w:b w:val="0"/>
                <w:sz w:val="20"/>
              </w:rPr>
              <w:t>Whiteboard or slide</w:t>
            </w:r>
          </w:p>
        </w:tc>
      </w:tr>
      <w:tr>
        <w:tc>
          <w:tcPr>
            <w:tcW w:type="dxa" w:w="1008"/>
            <w:vAlign w:val="top"/>
          </w:tcPr>
          <w:p>
            <w:pPr>
              <w:spacing w:after="40"/>
            </w:pPr>
            <w:r/>
            <w:r>
              <w:rPr>
                <w:b w:val="0"/>
                <w:sz w:val="20"/>
              </w:rPr>
              <w:t>8 min</w:t>
            </w:r>
          </w:p>
        </w:tc>
        <w:tc>
          <w:tcPr>
            <w:tcW w:type="dxa" w:w="2232"/>
            <w:vAlign w:val="top"/>
          </w:tcPr>
          <w:p>
            <w:pPr>
              <w:spacing w:after="40"/>
            </w:pPr>
            <w:r/>
            <w:r>
              <w:rPr>
                <w:b w:val="0"/>
                <w:sz w:val="20"/>
              </w:rPr>
              <w:t>Chair-Exercise Demonstration</w:t>
            </w:r>
          </w:p>
        </w:tc>
        <w:tc>
          <w:tcPr>
            <w:tcW w:type="dxa" w:w="5832"/>
            <w:vAlign w:val="top"/>
          </w:tcPr>
          <w:p>
            <w:pPr>
              <w:spacing w:after="40"/>
            </w:pPr>
            <w:r/>
            <w:r>
              <w:rPr>
                <w:b w:val="0"/>
                <w:sz w:val="20"/>
              </w:rPr>
              <w:t>Lead a short seated movement demo: seated marching, arm raises, toe taps, shoulder rolls, and sit-to-stand option for participants who feel steady. Remind participants to move at their own pace, breathe normally, and stop if dizzy, short of breath, or uncomfortable.</w:t>
            </w:r>
          </w:p>
        </w:tc>
        <w:tc>
          <w:tcPr>
            <w:tcW w:type="dxa" w:w="1800"/>
            <w:vAlign w:val="top"/>
          </w:tcPr>
          <w:p>
            <w:pPr>
              <w:spacing w:after="40"/>
            </w:pPr>
            <w:r/>
            <w:r>
              <w:rPr>
                <w:b w:val="0"/>
                <w:sz w:val="20"/>
              </w:rPr>
              <w:t>Stable chairs; space to move</w:t>
            </w:r>
          </w:p>
        </w:tc>
      </w:tr>
      <w:tr>
        <w:tc>
          <w:tcPr>
            <w:tcW w:type="dxa" w:w="1008"/>
            <w:vAlign w:val="top"/>
          </w:tcPr>
          <w:p>
            <w:pPr>
              <w:spacing w:after="40"/>
            </w:pPr>
            <w:r/>
            <w:r>
              <w:rPr>
                <w:b w:val="0"/>
                <w:sz w:val="20"/>
              </w:rPr>
              <w:t>5 min</w:t>
            </w:r>
          </w:p>
        </w:tc>
        <w:tc>
          <w:tcPr>
            <w:tcW w:type="dxa" w:w="2232"/>
            <w:vAlign w:val="top"/>
          </w:tcPr>
          <w:p>
            <w:pPr>
              <w:spacing w:after="40"/>
            </w:pPr>
            <w:r/>
            <w:r>
              <w:rPr>
                <w:b w:val="0"/>
                <w:sz w:val="20"/>
              </w:rPr>
              <w:t>Safety Check &amp; Problem Solving</w:t>
            </w:r>
          </w:p>
        </w:tc>
        <w:tc>
          <w:tcPr>
            <w:tcW w:type="dxa" w:w="5832"/>
            <w:vAlign w:val="top"/>
          </w:tcPr>
          <w:p>
            <w:pPr>
              <w:spacing w:after="40"/>
            </w:pPr>
            <w:r/>
            <w:r>
              <w:rPr>
                <w:b w:val="0"/>
                <w:sz w:val="20"/>
              </w:rPr>
              <w:t>Discuss safety steps: check with healthcare team before changing activity level; wear supportive shoes; check feet; stay hydrated; check blood glucose if recommended, especially when using insulin or sulfonylureas; choose low-impact options if balance, vision, neuropathy, arthritis, or heart concerns are present.</w:t>
            </w:r>
          </w:p>
        </w:tc>
        <w:tc>
          <w:tcPr>
            <w:tcW w:type="dxa" w:w="1800"/>
            <w:vAlign w:val="top"/>
          </w:tcPr>
          <w:p>
            <w:pPr>
              <w:spacing w:after="40"/>
            </w:pPr>
            <w:r/>
            <w:r>
              <w:rPr>
                <w:b w:val="0"/>
                <w:sz w:val="20"/>
              </w:rPr>
              <w:t>Slide 5; handout</w:t>
            </w:r>
          </w:p>
        </w:tc>
      </w:tr>
      <w:tr>
        <w:tc>
          <w:tcPr>
            <w:tcW w:type="dxa" w:w="1008"/>
            <w:vAlign w:val="top"/>
          </w:tcPr>
          <w:p>
            <w:pPr>
              <w:spacing w:after="40"/>
            </w:pPr>
            <w:r/>
            <w:r>
              <w:rPr>
                <w:b w:val="0"/>
                <w:sz w:val="20"/>
              </w:rPr>
              <w:t>3 min</w:t>
            </w:r>
          </w:p>
        </w:tc>
        <w:tc>
          <w:tcPr>
            <w:tcW w:type="dxa" w:w="2232"/>
            <w:vAlign w:val="top"/>
          </w:tcPr>
          <w:p>
            <w:pPr>
              <w:spacing w:after="40"/>
            </w:pPr>
            <w:r/>
            <w:r>
              <w:rPr>
                <w:b w:val="0"/>
                <w:sz w:val="20"/>
              </w:rPr>
              <w:t>Make a Weekly Goal</w:t>
            </w:r>
          </w:p>
        </w:tc>
        <w:tc>
          <w:tcPr>
            <w:tcW w:type="dxa" w:w="5832"/>
            <w:vAlign w:val="top"/>
          </w:tcPr>
          <w:p>
            <w:pPr>
              <w:spacing w:after="40"/>
            </w:pPr>
            <w:r/>
            <w:r>
              <w:rPr>
                <w:b w:val="0"/>
                <w:sz w:val="20"/>
              </w:rPr>
              <w:t>Have each participant complete: "This week I will try ______ for ______ minutes on ______ days." Encourage small goals such as a 10-minute walk after dinner or a chair routine during TV commercials.</w:t>
            </w:r>
          </w:p>
        </w:tc>
        <w:tc>
          <w:tcPr>
            <w:tcW w:type="dxa" w:w="1800"/>
            <w:vAlign w:val="top"/>
          </w:tcPr>
          <w:p>
            <w:pPr>
              <w:spacing w:after="40"/>
            </w:pPr>
            <w:r/>
            <w:r>
              <w:rPr>
                <w:b w:val="0"/>
                <w:sz w:val="20"/>
              </w:rPr>
              <w:t>Handout and pens</w:t>
            </w:r>
          </w:p>
        </w:tc>
      </w:tr>
      <w:tr>
        <w:tc>
          <w:tcPr>
            <w:tcW w:type="dxa" w:w="1008"/>
            <w:vAlign w:val="top"/>
          </w:tcPr>
          <w:p>
            <w:pPr>
              <w:spacing w:after="40"/>
            </w:pPr>
            <w:r/>
            <w:r>
              <w:rPr>
                <w:b w:val="0"/>
                <w:sz w:val="20"/>
              </w:rPr>
              <w:t>1 min</w:t>
            </w:r>
          </w:p>
        </w:tc>
        <w:tc>
          <w:tcPr>
            <w:tcW w:type="dxa" w:w="2232"/>
            <w:vAlign w:val="top"/>
          </w:tcPr>
          <w:p>
            <w:pPr>
              <w:spacing w:after="40"/>
            </w:pPr>
            <w:r/>
            <w:r>
              <w:rPr>
                <w:b w:val="0"/>
                <w:sz w:val="20"/>
              </w:rPr>
              <w:t>Wrap-Up &amp; Evaluation</w:t>
            </w:r>
          </w:p>
        </w:tc>
        <w:tc>
          <w:tcPr>
            <w:tcW w:type="dxa" w:w="5832"/>
            <w:vAlign w:val="top"/>
          </w:tcPr>
          <w:p>
            <w:pPr>
              <w:spacing w:after="40"/>
            </w:pPr>
            <w:r/>
            <w:r>
              <w:rPr>
                <w:b w:val="0"/>
                <w:sz w:val="20"/>
              </w:rPr>
              <w:t>Review key takeaway: any safe movement is better than none, and starting small helps build confidence. Distribute/collect evaluations and remind participants to take the handout home.</w:t>
            </w:r>
          </w:p>
        </w:tc>
        <w:tc>
          <w:tcPr>
            <w:tcW w:type="dxa" w:w="1800"/>
            <w:vAlign w:val="top"/>
          </w:tcPr>
          <w:p>
            <w:pPr>
              <w:spacing w:after="40"/>
            </w:pPr>
            <w:r/>
            <w:r>
              <w:rPr>
                <w:b w:val="0"/>
                <w:sz w:val="20"/>
              </w:rPr>
              <w:t>Evaluation papers; pens; handouts</w:t>
            </w:r>
          </w:p>
        </w:tc>
      </w:tr>
    </w:tbl>
    <w:p>
      <w:pPr>
        <w:pStyle w:val="Heading1"/>
      </w:pPr>
      <w:r>
        <w:t>Reference Material / Handout</w:t>
      </w:r>
    </w:p>
    <w:p>
      <w:r>
        <w:t>Participants receive a one-page take-home handout titled "Move for Better Blood Sugar" with benefits, safety reminders, chair-exercise options, and a simple weekly movement plan.</w:t>
      </w:r>
    </w:p>
    <w:p>
      <w:pPr>
        <w:pStyle w:val="Heading1"/>
      </w:pPr>
      <w:r>
        <w:t>Evaluation Plan</w:t>
      </w:r>
    </w:p>
    <w:p>
      <w:r>
        <w:t>The written evaluation includes three knowledge questions connected to the lesson objectives and three feedback questions. The facilitator reviews responses after the lesson to identify content that should be clarified or made more engaging in future sessions.</w:t>
      </w:r>
    </w:p>
    <w:p>
      <w:pPr>
        <w:pStyle w:val="Heading1"/>
      </w:pPr>
      <w:r>
        <w:t>Sources Used</w:t>
      </w:r>
    </w:p>
    <w:p>
      <w:pPr>
        <w:ind w:left="360" w:hanging="360"/>
      </w:pPr>
      <w:r>
        <w:t>Centers for Disease Control and Prevention. (2024). Get Active. https://www.cdc.gov/diabetes/living-with/physical-activity.html</w:t>
      </w:r>
    </w:p>
    <w:p>
      <w:pPr>
        <w:ind w:left="360" w:hanging="360"/>
      </w:pPr>
      <w:r>
        <w:t>Centers for Disease Control and Prevention. (2024). Older Adult Activity: An Overview. https://www.cdc.gov/physical-activity-basics/guidelines/older-adults.html</w:t>
      </w:r>
    </w:p>
    <w:p>
      <w:pPr>
        <w:ind w:left="360" w:hanging="360"/>
      </w:pPr>
      <w:r>
        <w:t>National Institute of Diabetes and Digestive and Kidney Diseases. (n.d.). Healthy Living with Diabetes. https://www.niddk.nih.gov/health-information/diabetes/overview/healthy-living-with-diabetes</w:t>
      </w:r>
    </w:p>
    <w:p>
      <w:pPr>
        <w:ind w:left="360" w:hanging="360"/>
      </w:pPr>
      <w:r>
        <w:t>American Diabetes Association. (n.d.). Exercising With Diabetes Complications. https://diabetes.org/health-wellness/fitness/exercising-diabetes-complications</w:t>
      </w:r>
    </w:p>
    <w:p>
      <w:pPr>
        <w:ind w:left="360" w:hanging="360"/>
      </w:pPr>
      <w:r>
        <w:t>American Diabetes Association. (2026). Older Adults: Standards of Care in Diabetes - 2026. Diabetes Care, 49(Supplement 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