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w:t>
      </w:r>
      <w:r>
        <w:rPr>
          <w:rFonts w:ascii="Times New Roman" w:hAnsi="Times New Roman" w:cs="Times New Roman"/>
          <w:sz w:val="24"/>
          <w:szCs w:val="24"/>
        </w:rPr>
        <w:t xml:space="preserve"> «</w:t>
      </w:r>
      <w:r>
        <w:rPr>
          <w:rFonts w:ascii="Times New Roman" w:hAnsi="Times New Roman" w:cs="Times New Roman"/>
          <w:sz w:val="24"/>
          <w:szCs w:val="24"/>
        </w:rPr>
        <w:t>Уран Конго</w:t>
      </w:r>
      <w:r>
        <w:rPr>
          <w:rFonts w:ascii="Times New Roman" w:hAnsi="Times New Roman" w:cs="Times New Roman"/>
          <w:sz w:val="24"/>
          <w:szCs w:val="24"/>
        </w:rPr>
        <w:t>» (</w:t>
      </w:r>
      <w:r>
        <w:rPr>
          <w:rFonts w:ascii="Times New Roman" w:hAnsi="Times New Roman" w:cs="Times New Roman"/>
          <w:sz w:val="24"/>
          <w:szCs w:val="24"/>
        </w:rPr>
        <w:t>Конго согласно продать нам уран и предоставить доступ к своим шахтам для его добычи</w:t>
      </w:r>
      <w:r>
        <w:rPr>
          <w:rFonts w:ascii="Times New Roman" w:hAnsi="Times New Roman" w:cs="Times New Roman"/>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Прекрасно</w:t>
      </w:r>
      <w:r>
        <w:rPr>
          <w:rFonts w:ascii="Times New Roman" w:hAnsi="Times New Roman" w:cs="Times New Roman"/>
          <w:sz w:val="24"/>
          <w:szCs w:val="24"/>
        </w:rPr>
        <w:t xml:space="preserve"> (</w:t>
      </w:r>
      <w:r>
        <w:rPr>
          <w:rFonts w:ascii="Times New Roman" w:hAnsi="Times New Roman" w:cs="Times New Roman"/>
          <w:sz w:val="24"/>
          <w:szCs w:val="24"/>
        </w:rPr>
        <w:t xml:space="preserve">-200 полит власти, </w:t>
      </w:r>
      <w:r>
        <w:rPr>
          <w:rFonts w:ascii="Times New Roman" w:hAnsi="Times New Roman" w:cs="Times New Roman"/>
          <w:sz w:val="24"/>
          <w:szCs w:val="24"/>
        </w:rPr>
        <w:t>Уран снова появится на карте Конго, но будет принадлежать США.</w:t>
      </w:r>
      <w:r>
        <w:rPr>
          <w:rFonts w:ascii="Times New Roman" w:hAnsi="Times New Roman" w:cs="Times New Roman"/>
          <w:sz w:val="24"/>
          <w:szCs w:val="24"/>
        </w:rPr>
        <w:t>)</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 xml:space="preserve">Теперь </w:t>
      </w:r>
      <w:r w:rsidR="009331FE" w:rsidRPr="009331FE">
        <w:rPr>
          <w:rFonts w:ascii="Times New Roman" w:hAnsi="Times New Roman" w:cs="Times New Roman"/>
          <w:sz w:val="24"/>
          <w:szCs w:val="24"/>
        </w:rPr>
        <w:t>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p w:rsidR="00835213" w:rsidRDefault="00835213" w:rsidP="00142B40">
      <w:pPr>
        <w:rPr>
          <w:rFonts w:ascii="Times New Roman" w:hAnsi="Times New Roman" w:cs="Times New Roman"/>
          <w:sz w:val="24"/>
          <w:szCs w:val="24"/>
        </w:rPr>
      </w:pPr>
    </w:p>
    <w:p w:rsidR="00835213" w:rsidRDefault="00835213"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Экономические связи с Бельгией – очень важны для нас, поэтому мы должны их сохранить, для взаимной выгоды.</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0A2423">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lastRenderedPageBreak/>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этот </w:t>
      </w:r>
      <w:proofErr w:type="spellStart"/>
      <w:r w:rsidR="00B73F2A">
        <w:rPr>
          <w:rFonts w:ascii="Times New Roman" w:hAnsi="Times New Roman" w:cs="Times New Roman"/>
          <w:sz w:val="24"/>
          <w:szCs w:val="24"/>
        </w:rPr>
        <w:t>стейт</w:t>
      </w:r>
      <w:proofErr w:type="spellEnd"/>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w:t>
      </w:r>
      <w:proofErr w:type="spellStart"/>
      <w:r>
        <w:rPr>
          <w:rFonts w:ascii="Times New Roman" w:hAnsi="Times New Roman" w:cs="Times New Roman"/>
          <w:i/>
          <w:sz w:val="24"/>
          <w:szCs w:val="24"/>
        </w:rPr>
        <w:t>Бразильвиль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Pr>
          <w:rFonts w:ascii="Times New Roman" w:hAnsi="Times New Roman" w:cs="Times New Roman"/>
          <w:sz w:val="24"/>
          <w:szCs w:val="24"/>
          <w:lang w:val="en-US"/>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Конго-</w:t>
      </w:r>
      <w:proofErr w:type="spellStart"/>
      <w:r>
        <w:rPr>
          <w:rFonts w:ascii="Times New Roman" w:hAnsi="Times New Roman" w:cs="Times New Roman"/>
          <w:sz w:val="24"/>
          <w:szCs w:val="24"/>
        </w:rPr>
        <w:t>Бразильвил</w:t>
      </w:r>
      <w:r w:rsidR="00B73F2A">
        <w:rPr>
          <w:rFonts w:ascii="Times New Roman" w:hAnsi="Times New Roman" w:cs="Times New Roman"/>
          <w:sz w:val="24"/>
          <w:szCs w:val="24"/>
        </w:rPr>
        <w:t>я</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Франция и не у неё нет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соседствующих с Конго-</w:t>
      </w:r>
      <w:proofErr w:type="spellStart"/>
      <w:r>
        <w:rPr>
          <w:rFonts w:ascii="Times New Roman" w:hAnsi="Times New Roman" w:cs="Times New Roman"/>
          <w:sz w:val="24"/>
          <w:szCs w:val="24"/>
        </w:rPr>
        <w:t>Бразивилем</w:t>
      </w:r>
      <w:proofErr w:type="spellEnd"/>
      <w:r>
        <w:rPr>
          <w:rFonts w:ascii="Times New Roman" w:hAnsi="Times New Roman" w:cs="Times New Roman"/>
          <w:sz w:val="24"/>
          <w:szCs w:val="24"/>
        </w:rPr>
        <w:t>,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Pr>
          <w:rFonts w:ascii="Times New Roman" w:hAnsi="Times New Roman" w:cs="Times New Roman"/>
          <w:sz w:val="24"/>
          <w:szCs w:val="24"/>
          <w:lang w:val="en-US"/>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Pr="00A53B0D"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proofErr w:type="gram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proofErr w:type="gramEnd"/>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Pr>
          <w:rFonts w:ascii="Times New Roman" w:hAnsi="Times New Roman" w:cs="Times New Roman"/>
          <w:sz w:val="24"/>
          <w:szCs w:val="24"/>
          <w:lang w:val="en-US"/>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1 Событие «Интеграция королевства. Сопротивление вождей» (Некоторые вожди племён начали активное сопротивления против политики интеграции в состав Конго</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Они начали 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proofErr w:type="gramStart"/>
      <w:r w:rsidRPr="00A32871">
        <w:rPr>
          <w:rFonts w:ascii="Times New Roman" w:hAnsi="Times New Roman" w:cs="Times New Roman"/>
          <w:color w:val="FF0000"/>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 Недовольство среди белых</w:t>
      </w:r>
      <w:r>
        <w:rPr>
          <w:rFonts w:ascii="Times New Roman" w:hAnsi="Times New Roman" w:cs="Times New Roman"/>
          <w:sz w:val="24"/>
          <w:szCs w:val="24"/>
        </w:rPr>
        <w:t>» (</w:t>
      </w:r>
      <w:r>
        <w:rPr>
          <w:rFonts w:ascii="Times New Roman" w:hAnsi="Times New Roman" w:cs="Times New Roman"/>
          <w:sz w:val="24"/>
          <w:szCs w:val="24"/>
        </w:rPr>
        <w:t xml:space="preserve">Местные европейцы проживающие среди местного населения выразили недовольство тем, что бывшей </w:t>
      </w:r>
      <w:r>
        <w:rPr>
          <w:rFonts w:ascii="Times New Roman" w:hAnsi="Times New Roman" w:cs="Times New Roman"/>
          <w:sz w:val="24"/>
          <w:szCs w:val="24"/>
        </w:rPr>
        <w:lastRenderedPageBreak/>
        <w:t>колонией теперь будут управлять чернокожие</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Событие «</w:t>
      </w:r>
      <w:r w:rsidR="00724D6D">
        <w:rPr>
          <w:rFonts w:ascii="Times New Roman" w:hAnsi="Times New Roman" w:cs="Times New Roman"/>
          <w:sz w:val="24"/>
          <w:szCs w:val="24"/>
        </w:rPr>
        <w:t>Интеграция королевства</w:t>
      </w:r>
      <w:proofErr w:type="gramStart"/>
      <w:r w:rsidR="00724D6D">
        <w:rPr>
          <w:rFonts w:ascii="Times New Roman" w:hAnsi="Times New Roman" w:cs="Times New Roman"/>
          <w:sz w:val="24"/>
          <w:szCs w:val="24"/>
        </w:rPr>
        <w:t xml:space="preserve">. </w:t>
      </w:r>
      <w:proofErr w:type="gramEnd"/>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proofErr w:type="gramStart"/>
      <w:r>
        <w:rPr>
          <w:rFonts w:ascii="Times New Roman" w:hAnsi="Times New Roman" w:cs="Times New Roman"/>
          <w:sz w:val="24"/>
          <w:szCs w:val="24"/>
        </w:rPr>
        <w:t>.</w:t>
      </w:r>
      <w:r w:rsidR="00CA0A4D">
        <w:rPr>
          <w:rFonts w:ascii="Times New Roman" w:hAnsi="Times New Roman" w:cs="Times New Roman"/>
          <w:sz w:val="24"/>
          <w:szCs w:val="24"/>
        </w:rPr>
        <w:t xml:space="preserve"> </w:t>
      </w:r>
      <w:proofErr w:type="gramEnd"/>
      <w:r w:rsidR="00CA0A4D">
        <w:rPr>
          <w:rFonts w:ascii="Times New Roman" w:hAnsi="Times New Roman" w:cs="Times New Roman"/>
          <w:sz w:val="24"/>
          <w:szCs w:val="24"/>
        </w:rPr>
        <w:t>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w:t>
      </w:r>
      <w:proofErr w:type="gramStart"/>
      <w:r w:rsidR="00CA0A4D">
        <w:rPr>
          <w:rFonts w:ascii="Times New Roman" w:hAnsi="Times New Roman" w:cs="Times New Roman"/>
          <w:sz w:val="24"/>
          <w:szCs w:val="24"/>
        </w:rPr>
        <w:t xml:space="preserve">. </w:t>
      </w:r>
      <w:proofErr w:type="gramEnd"/>
      <w:r w:rsidR="00CA0A4D">
        <w:rPr>
          <w:rFonts w:ascii="Times New Roman" w:hAnsi="Times New Roman" w:cs="Times New Roman"/>
          <w:sz w:val="24"/>
          <w:szCs w:val="24"/>
        </w:rPr>
        <w:t>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w:t>
      </w:r>
      <w:proofErr w:type="gramStart"/>
      <w:r w:rsidR="00C70D26">
        <w:rPr>
          <w:rFonts w:ascii="Times New Roman" w:hAnsi="Times New Roman" w:cs="Times New Roman"/>
          <w:sz w:val="24"/>
          <w:szCs w:val="24"/>
        </w:rPr>
        <w:t xml:space="preserve">. </w:t>
      </w:r>
      <w:proofErr w:type="gramEnd"/>
      <w:r w:rsidR="00C70D26">
        <w:rPr>
          <w:rFonts w:ascii="Times New Roman" w:hAnsi="Times New Roman" w:cs="Times New Roman"/>
          <w:sz w:val="24"/>
          <w:szCs w:val="24"/>
        </w:rPr>
        <w:t>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70D26">
        <w:rPr>
          <w:rFonts w:ascii="Times New Roman" w:hAnsi="Times New Roman" w:cs="Times New Roman"/>
          <w:sz w:val="24"/>
          <w:szCs w:val="24"/>
        </w:rPr>
        <w:t xml:space="preserve">Да здравствует </w:t>
      </w:r>
      <w:r w:rsidR="00C70D26">
        <w:rPr>
          <w:rFonts w:ascii="Times New Roman" w:hAnsi="Times New Roman" w:cs="Times New Roman"/>
          <w:sz w:val="24"/>
          <w:szCs w:val="24"/>
        </w:rPr>
        <w:t>империя</w:t>
      </w:r>
      <w:r w:rsidR="00C70D26">
        <w:rPr>
          <w:rFonts w:ascii="Times New Roman" w:hAnsi="Times New Roman" w:cs="Times New Roman"/>
          <w:sz w:val="24"/>
          <w:szCs w:val="24"/>
        </w:rPr>
        <w:t xml:space="preserve">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Руанды и Бурунди,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королевство языком </w:t>
      </w:r>
      <w:proofErr w:type="spellStart"/>
      <w:r>
        <w:rPr>
          <w:rFonts w:ascii="Times New Roman" w:hAnsi="Times New Roman" w:cs="Times New Roman"/>
          <w:i/>
          <w:sz w:val="24"/>
          <w:szCs w:val="24"/>
        </w:rPr>
        <w:t>киконго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w:t>
      </w:r>
      <w:r>
        <w:rPr>
          <w:rFonts w:ascii="Times New Roman" w:hAnsi="Times New Roman" w:cs="Times New Roman"/>
          <w:sz w:val="24"/>
          <w:szCs w:val="24"/>
        </w:rPr>
        <w:t>Влияние в Африке</w:t>
      </w:r>
      <w:r>
        <w:rPr>
          <w:rFonts w:ascii="Times New Roman" w:hAnsi="Times New Roman" w:cs="Times New Roman"/>
          <w:sz w:val="24"/>
          <w:szCs w:val="24"/>
        </w:rPr>
        <w:t>»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w:t>
      </w:r>
      <w:r w:rsidR="0044235B">
        <w:rPr>
          <w:rFonts w:ascii="Times New Roman" w:hAnsi="Times New Roman" w:cs="Times New Roman"/>
          <w:sz w:val="24"/>
          <w:szCs w:val="24"/>
        </w:rPr>
        <w:t>должна иметь столицу в Африке</w:t>
      </w:r>
      <w:r w:rsidR="0044235B">
        <w:rPr>
          <w:rFonts w:ascii="Times New Roman" w:hAnsi="Times New Roman" w:cs="Times New Roman"/>
          <w:sz w:val="24"/>
          <w:szCs w:val="24"/>
        </w:rPr>
        <w:t xml:space="preserve">, эта страна не марионетка, </w:t>
      </w:r>
      <w:r w:rsidR="0044235B">
        <w:rPr>
          <w:rFonts w:ascii="Times New Roman" w:hAnsi="Times New Roman" w:cs="Times New Roman"/>
          <w:sz w:val="24"/>
          <w:szCs w:val="24"/>
        </w:rPr>
        <w:t xml:space="preserve">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Конго</w:t>
      </w:r>
      <w:r>
        <w:rPr>
          <w:rFonts w:ascii="Times New Roman" w:hAnsi="Times New Roman" w:cs="Times New Roman"/>
          <w:sz w:val="24"/>
          <w:szCs w:val="24"/>
        </w:rPr>
        <w:t xml:space="preserve"> предлагает </w:t>
      </w:r>
      <w:r>
        <w:rPr>
          <w:rFonts w:ascii="Times New Roman" w:hAnsi="Times New Roman" w:cs="Times New Roman"/>
          <w:sz w:val="24"/>
          <w:szCs w:val="24"/>
        </w:rPr>
        <w:t>нам открыть совместные предприятия в обеих странах</w:t>
      </w:r>
      <w:r>
        <w:rPr>
          <w:rFonts w:ascii="Times New Roman" w:hAnsi="Times New Roman" w:cs="Times New Roman"/>
          <w:sz w:val="24"/>
          <w:szCs w:val="24"/>
        </w:rPr>
        <w:t>,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 xml:space="preserve">1 фабрика </w:t>
      </w:r>
      <w:r>
        <w:rPr>
          <w:rFonts w:ascii="Times New Roman" w:hAnsi="Times New Roman" w:cs="Times New Roman"/>
          <w:sz w:val="24"/>
          <w:szCs w:val="24"/>
        </w:rPr>
        <w:t>и -25 полит власти для Конго и для согласившейся страны.</w:t>
      </w:r>
      <w:r>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w:t>
      </w:r>
      <w:r>
        <w:rPr>
          <w:rFonts w:ascii="Times New Roman" w:hAnsi="Times New Roman" w:cs="Times New Roman"/>
          <w:sz w:val="24"/>
          <w:szCs w:val="24"/>
        </w:rPr>
        <w:t>Европе</w:t>
      </w:r>
      <w:r>
        <w:rPr>
          <w:rFonts w:ascii="Times New Roman" w:hAnsi="Times New Roman" w:cs="Times New Roman"/>
          <w:sz w:val="24"/>
          <w:szCs w:val="24"/>
        </w:rPr>
        <w:t>, эта страна не марионетка,</w:t>
      </w:r>
      <w:r>
        <w:rPr>
          <w:rFonts w:ascii="Times New Roman" w:hAnsi="Times New Roman" w:cs="Times New Roman"/>
          <w:sz w:val="24"/>
          <w:szCs w:val="24"/>
        </w:rPr>
        <w:t xml:space="preserve"> Не Конго, не Португалия,</w:t>
      </w:r>
      <w:r>
        <w:rPr>
          <w:rFonts w:ascii="Times New Roman" w:hAnsi="Times New Roman" w:cs="Times New Roman"/>
          <w:sz w:val="24"/>
          <w:szCs w:val="24"/>
        </w:rPr>
        <w:t xml:space="preserve">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w:t>
      </w:r>
      <w:r>
        <w:rPr>
          <w:rFonts w:ascii="Times New Roman" w:hAnsi="Times New Roman" w:cs="Times New Roman"/>
          <w:sz w:val="24"/>
          <w:szCs w:val="24"/>
        </w:rPr>
        <w:t>«Самостоятельная разработка урана»</w:t>
      </w:r>
      <w:r>
        <w:rPr>
          <w:rFonts w:ascii="Times New Roman" w:hAnsi="Times New Roman" w:cs="Times New Roman"/>
          <w:sz w:val="24"/>
          <w:szCs w:val="24"/>
        </w:rPr>
        <w:t xml:space="preserve">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w:t>
      </w:r>
      <w:r>
        <w:rPr>
          <w:rFonts w:ascii="Times New Roman" w:hAnsi="Times New Roman" w:cs="Times New Roman"/>
          <w:sz w:val="24"/>
          <w:szCs w:val="24"/>
        </w:rPr>
        <w:lastRenderedPageBreak/>
        <w:t xml:space="preserve">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w:t>
      </w:r>
      <w:r w:rsidR="00004879">
        <w:rPr>
          <w:rFonts w:ascii="Times New Roman" w:hAnsi="Times New Roman" w:cs="Times New Roman"/>
          <w:sz w:val="24"/>
          <w:szCs w:val="24"/>
        </w:rPr>
        <w:lastRenderedPageBreak/>
        <w:t xml:space="preserve">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lastRenderedPageBreak/>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w:t>
      </w:r>
      <w:r>
        <w:rPr>
          <w:rFonts w:ascii="Times New Roman" w:hAnsi="Times New Roman" w:cs="Times New Roman"/>
          <w:sz w:val="24"/>
          <w:szCs w:val="24"/>
        </w:rPr>
        <w:lastRenderedPageBreak/>
        <w:t>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DB62"/>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474E5-18A3-4E3E-9315-E0F3916E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26680</TotalTime>
  <Pages>66</Pages>
  <Words>19502</Words>
  <Characters>111167</Characters>
  <Application>Microsoft Office Word</Application>
  <DocSecurity>0</DocSecurity>
  <Lines>926</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286</cp:revision>
  <dcterms:created xsi:type="dcterms:W3CDTF">2018-10-30T12:45:00Z</dcterms:created>
  <dcterms:modified xsi:type="dcterms:W3CDTF">2022-01-14T10:15:00Z</dcterms:modified>
</cp:coreProperties>
</file>