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w:t>
      </w:r>
      <w:r w:rsidR="00977553">
        <w:rPr>
          <w:rFonts w:ascii="Times New Roman" w:hAnsi="Times New Roman" w:cs="Times New Roman"/>
          <w:sz w:val="24"/>
          <w:szCs w:val="24"/>
        </w:rPr>
        <w:t>1</w:t>
      </w:r>
      <w:r w:rsidR="00977553">
        <w:rPr>
          <w:rFonts w:ascii="Times New Roman" w:hAnsi="Times New Roman" w:cs="Times New Roman"/>
          <w:sz w:val="24"/>
          <w:szCs w:val="24"/>
        </w:rPr>
        <w:t xml:space="preserve"> уровень, 2 атака, 1 защита, </w:t>
      </w:r>
      <w:r w:rsidR="00977553">
        <w:rPr>
          <w:rFonts w:ascii="Times New Roman" w:hAnsi="Times New Roman" w:cs="Times New Roman"/>
          <w:sz w:val="24"/>
          <w:szCs w:val="24"/>
        </w:rPr>
        <w:t>1</w:t>
      </w:r>
      <w:r w:rsidR="00977553">
        <w:rPr>
          <w:rFonts w:ascii="Times New Roman" w:hAnsi="Times New Roman" w:cs="Times New Roman"/>
          <w:sz w:val="24"/>
          <w:szCs w:val="24"/>
        </w:rPr>
        <w:t xml:space="preserve"> планирование, </w:t>
      </w:r>
      <w:r w:rsidR="00977553">
        <w:rPr>
          <w:rFonts w:ascii="Times New Roman" w:hAnsi="Times New Roman" w:cs="Times New Roman"/>
          <w:sz w:val="24"/>
          <w:szCs w:val="24"/>
        </w:rPr>
        <w:t>2</w:t>
      </w:r>
      <w:r w:rsidR="00977553">
        <w:rPr>
          <w:rFonts w:ascii="Times New Roman" w:hAnsi="Times New Roman" w:cs="Times New Roman"/>
          <w:sz w:val="24"/>
          <w:szCs w:val="24"/>
        </w:rPr>
        <w:t xml:space="preserve">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опытный партизан. Так же он будет доступен как военный министр –</w:t>
      </w:r>
      <w:r w:rsidR="00977553">
        <w:rPr>
          <w:rFonts w:ascii="Times New Roman" w:hAnsi="Times New Roman" w:cs="Times New Roman"/>
          <w:sz w:val="24"/>
          <w:szCs w:val="24"/>
        </w:rPr>
        <w:t xml:space="preserve"> </w:t>
      </w:r>
      <w:r w:rsidR="00977553">
        <w:rPr>
          <w:rFonts w:ascii="Times New Roman" w:hAnsi="Times New Roman" w:cs="Times New Roman"/>
          <w:sz w:val="24"/>
          <w:szCs w:val="24"/>
        </w:rPr>
        <w:t xml:space="preserve">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Pr>
          <w:rFonts w:ascii="Times New Roman" w:hAnsi="Times New Roman" w:cs="Times New Roman"/>
          <w:sz w:val="24"/>
          <w:szCs w:val="24"/>
        </w:rPr>
        <w:t>3</w:t>
      </w:r>
      <w:r>
        <w:rPr>
          <w:rFonts w:ascii="Times New Roman" w:hAnsi="Times New Roman" w:cs="Times New Roman"/>
          <w:sz w:val="24"/>
          <w:szCs w:val="24"/>
        </w:rPr>
        <w:t xml:space="preserve"> уровень, </w:t>
      </w:r>
      <w:r>
        <w:rPr>
          <w:rFonts w:ascii="Times New Roman" w:hAnsi="Times New Roman" w:cs="Times New Roman"/>
          <w:sz w:val="24"/>
          <w:szCs w:val="24"/>
        </w:rPr>
        <w:t>2</w:t>
      </w:r>
      <w:r>
        <w:rPr>
          <w:rFonts w:ascii="Times New Roman" w:hAnsi="Times New Roman" w:cs="Times New Roman"/>
          <w:sz w:val="24"/>
          <w:szCs w:val="24"/>
        </w:rPr>
        <w:t xml:space="preserve"> атака, </w:t>
      </w:r>
      <w:r>
        <w:rPr>
          <w:rFonts w:ascii="Times New Roman" w:hAnsi="Times New Roman" w:cs="Times New Roman"/>
          <w:sz w:val="24"/>
          <w:szCs w:val="24"/>
        </w:rPr>
        <w:t>2</w:t>
      </w:r>
      <w:r>
        <w:rPr>
          <w:rFonts w:ascii="Times New Roman" w:hAnsi="Times New Roman" w:cs="Times New Roman"/>
          <w:sz w:val="24"/>
          <w:szCs w:val="24"/>
        </w:rPr>
        <w:t xml:space="preserve"> защита, </w:t>
      </w:r>
      <w:r>
        <w:rPr>
          <w:rFonts w:ascii="Times New Roman" w:hAnsi="Times New Roman" w:cs="Times New Roman"/>
          <w:sz w:val="24"/>
          <w:szCs w:val="24"/>
        </w:rPr>
        <w:t>3</w:t>
      </w:r>
      <w:r>
        <w:rPr>
          <w:rFonts w:ascii="Times New Roman" w:hAnsi="Times New Roman" w:cs="Times New Roman"/>
          <w:sz w:val="24"/>
          <w:szCs w:val="24"/>
        </w:rPr>
        <w:t xml:space="preserve"> планирование, </w:t>
      </w:r>
      <w:r>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w:t>
      </w:r>
      <w:r>
        <w:rPr>
          <w:rFonts w:ascii="Times New Roman" w:hAnsi="Times New Roman" w:cs="Times New Roman"/>
          <w:sz w:val="24"/>
          <w:szCs w:val="24"/>
        </w:rPr>
        <w:t>. Так же он будет доступен как военный министр –</w:t>
      </w:r>
      <w:r>
        <w:rPr>
          <w:rFonts w:ascii="Times New Roman" w:hAnsi="Times New Roman" w:cs="Times New Roman"/>
          <w:sz w:val="24"/>
          <w:szCs w:val="24"/>
        </w:rPr>
        <w:t xml:space="preserve"> специалист по пехоте.</w:t>
      </w:r>
      <w:bookmarkStart w:id="0" w:name="_GoBack"/>
      <w:bookmarkEnd w:id="0"/>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Pr>
          <w:rFonts w:ascii="Times New Roman" w:hAnsi="Times New Roman" w:cs="Times New Roman"/>
          <w:sz w:val="24"/>
          <w:szCs w:val="24"/>
          <w:lang w:val="en-US"/>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 xml:space="preserve">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w:t>
      </w:r>
      <w:r>
        <w:rPr>
          <w:rFonts w:ascii="Times New Roman" w:hAnsi="Times New Roman" w:cs="Times New Roman"/>
          <w:sz w:val="24"/>
          <w:szCs w:val="24"/>
        </w:rPr>
        <w:t xml:space="preserve">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1. Поддержать </w:t>
      </w:r>
      <w:r>
        <w:rPr>
          <w:rFonts w:ascii="Times New Roman" w:hAnsi="Times New Roman" w:cs="Times New Roman"/>
          <w:sz w:val="24"/>
          <w:szCs w:val="24"/>
        </w:rPr>
        <w:t>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w:t>
      </w:r>
      <w:r>
        <w:rPr>
          <w:rFonts w:ascii="Times New Roman" w:hAnsi="Times New Roman" w:cs="Times New Roman"/>
          <w:sz w:val="24"/>
          <w:szCs w:val="24"/>
        </w:rPr>
        <w:t xml:space="preserve">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ВБ получит НД «Поддержка </w:t>
      </w:r>
      <w:r>
        <w:rPr>
          <w:rFonts w:ascii="Times New Roman" w:hAnsi="Times New Roman" w:cs="Times New Roman"/>
          <w:sz w:val="24"/>
          <w:szCs w:val="24"/>
        </w:rPr>
        <w:t>НРД</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Pr>
          <w:rFonts w:ascii="Times New Roman" w:hAnsi="Times New Roman" w:cs="Times New Roman"/>
          <w:sz w:val="24"/>
          <w:szCs w:val="24"/>
        </w:rPr>
        <w:t>Великобритания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4 </w:t>
      </w:r>
      <w:r>
        <w:rPr>
          <w:rFonts w:ascii="Times New Roman" w:hAnsi="Times New Roman" w:cs="Times New Roman"/>
          <w:sz w:val="24"/>
          <w:szCs w:val="24"/>
        </w:rPr>
        <w:t>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Pr>
          <w:rFonts w:ascii="Times New Roman" w:hAnsi="Times New Roman" w:cs="Times New Roman"/>
          <w:sz w:val="24"/>
          <w:szCs w:val="24"/>
        </w:rPr>
        <w:t>НРП</w:t>
      </w:r>
      <w:r>
        <w:rPr>
          <w:rFonts w:ascii="Times New Roman" w:hAnsi="Times New Roman" w:cs="Times New Roman"/>
          <w:sz w:val="24"/>
          <w:szCs w:val="24"/>
        </w:rPr>
        <w:t>.</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1. Поддержать </w:t>
      </w:r>
      <w:r>
        <w:rPr>
          <w:rFonts w:ascii="Times New Roman" w:hAnsi="Times New Roman" w:cs="Times New Roman"/>
          <w:sz w:val="24"/>
          <w:szCs w:val="24"/>
        </w:rPr>
        <w:t>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w:t>
      </w:r>
      <w:r>
        <w:rPr>
          <w:rFonts w:ascii="Times New Roman" w:hAnsi="Times New Roman" w:cs="Times New Roman"/>
          <w:sz w:val="24"/>
          <w:szCs w:val="24"/>
        </w:rPr>
        <w:t xml:space="preserve">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sidR="00491CA4">
        <w:rPr>
          <w:rFonts w:ascii="Times New Roman" w:hAnsi="Times New Roman" w:cs="Times New Roman"/>
          <w:sz w:val="24"/>
          <w:szCs w:val="24"/>
        </w:rPr>
        <w:t xml:space="preserve">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Бельги</w:t>
      </w:r>
      <w:r w:rsidR="00491CA4">
        <w:rPr>
          <w:rFonts w:ascii="Times New Roman" w:hAnsi="Times New Roman" w:cs="Times New Roman"/>
          <w:sz w:val="24"/>
          <w:szCs w:val="24"/>
        </w:rPr>
        <w:t xml:space="preserve">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w:t>
      </w:r>
      <w:r w:rsidR="00491CA4">
        <w:rPr>
          <w:rFonts w:ascii="Times New Roman" w:hAnsi="Times New Roman" w:cs="Times New Roman"/>
          <w:sz w:val="24"/>
          <w:szCs w:val="24"/>
        </w:rPr>
        <w:t>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4 </w:t>
      </w:r>
      <w:r>
        <w:rPr>
          <w:rFonts w:ascii="Times New Roman" w:hAnsi="Times New Roman" w:cs="Times New Roman"/>
          <w:sz w:val="24"/>
          <w:szCs w:val="24"/>
        </w:rPr>
        <w:t>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Бельги</w:t>
      </w:r>
      <w:r w:rsidR="00491CA4">
        <w:rPr>
          <w:rFonts w:ascii="Times New Roman" w:hAnsi="Times New Roman" w:cs="Times New Roman"/>
          <w:sz w:val="24"/>
          <w:szCs w:val="24"/>
        </w:rPr>
        <w:t>и</w:t>
      </w:r>
      <w:r w:rsidR="00491CA4">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 xml:space="preserve">Будет получено право на создание альянсов, </w:t>
      </w:r>
      <w:r>
        <w:rPr>
          <w:rFonts w:ascii="Times New Roman" w:hAnsi="Times New Roman" w:cs="Times New Roman"/>
          <w:sz w:val="24"/>
          <w:szCs w:val="24"/>
        </w:rPr>
        <w:t>будет создан альянс «</w:t>
      </w:r>
      <w:r>
        <w:rPr>
          <w:rFonts w:ascii="Times New Roman" w:hAnsi="Times New Roman" w:cs="Times New Roman"/>
          <w:sz w:val="24"/>
          <w:szCs w:val="24"/>
        </w:rPr>
        <w:t>Интернациональный антивоенный фронт</w:t>
      </w:r>
      <w:r>
        <w:rPr>
          <w:rFonts w:ascii="Times New Roman" w:hAnsi="Times New Roman" w:cs="Times New Roman"/>
          <w:sz w:val="24"/>
          <w:szCs w:val="24"/>
        </w:rPr>
        <w:t>».</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7777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ABBD16F" w14:textId="77777777" w:rsidR="00914CBD" w:rsidRPr="006E6AE2" w:rsidRDefault="00914CBD" w:rsidP="00914CB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025E507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7740AC9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7D719C07" w14:textId="77777777" w:rsidR="00A70554" w:rsidRPr="0044085F" w:rsidRDefault="00A70554" w:rsidP="00CA27C0">
      <w:pPr>
        <w:rPr>
          <w:rFonts w:ascii="Times New Roman" w:hAnsi="Times New Roman" w:cs="Times New Roman"/>
          <w:sz w:val="24"/>
          <w:szCs w:val="24"/>
        </w:rPr>
      </w:pPr>
    </w:p>
    <w:sectPr w:rsidR="00A7055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40042"/>
    <w:rsid w:val="00240A8C"/>
    <w:rsid w:val="00246166"/>
    <w:rsid w:val="00246C1D"/>
    <w:rsid w:val="0025681A"/>
    <w:rsid w:val="002759F1"/>
    <w:rsid w:val="002864D3"/>
    <w:rsid w:val="00290F22"/>
    <w:rsid w:val="00292778"/>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E0C20"/>
    <w:rsid w:val="003F6CDF"/>
    <w:rsid w:val="00410ABF"/>
    <w:rsid w:val="00425EDE"/>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7292"/>
    <w:rsid w:val="0057793E"/>
    <w:rsid w:val="00591D59"/>
    <w:rsid w:val="005C06ED"/>
    <w:rsid w:val="005D6D6A"/>
    <w:rsid w:val="005E3D45"/>
    <w:rsid w:val="005E7A5C"/>
    <w:rsid w:val="005F0220"/>
    <w:rsid w:val="005F5166"/>
    <w:rsid w:val="0060536F"/>
    <w:rsid w:val="006152F8"/>
    <w:rsid w:val="006243C9"/>
    <w:rsid w:val="00627CEC"/>
    <w:rsid w:val="00631FC4"/>
    <w:rsid w:val="00647BDC"/>
    <w:rsid w:val="0065649B"/>
    <w:rsid w:val="00670007"/>
    <w:rsid w:val="00674E2A"/>
    <w:rsid w:val="00676563"/>
    <w:rsid w:val="00677E17"/>
    <w:rsid w:val="006835D0"/>
    <w:rsid w:val="00685C02"/>
    <w:rsid w:val="006944B7"/>
    <w:rsid w:val="006A7850"/>
    <w:rsid w:val="006B2E3D"/>
    <w:rsid w:val="006D041A"/>
    <w:rsid w:val="006E2B15"/>
    <w:rsid w:val="006E3768"/>
    <w:rsid w:val="006E6AE2"/>
    <w:rsid w:val="006E774F"/>
    <w:rsid w:val="006F2D8B"/>
    <w:rsid w:val="00700F39"/>
    <w:rsid w:val="007059ED"/>
    <w:rsid w:val="00711B7C"/>
    <w:rsid w:val="00723593"/>
    <w:rsid w:val="007419C0"/>
    <w:rsid w:val="00743630"/>
    <w:rsid w:val="007460AF"/>
    <w:rsid w:val="00750C12"/>
    <w:rsid w:val="007556E8"/>
    <w:rsid w:val="0076050F"/>
    <w:rsid w:val="00761D1C"/>
    <w:rsid w:val="00780527"/>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7553"/>
    <w:rsid w:val="0098748A"/>
    <w:rsid w:val="00995604"/>
    <w:rsid w:val="009A0133"/>
    <w:rsid w:val="009B6EAB"/>
    <w:rsid w:val="009C16A8"/>
    <w:rsid w:val="009C2945"/>
    <w:rsid w:val="009C39C4"/>
    <w:rsid w:val="009D0840"/>
    <w:rsid w:val="009D0BD9"/>
    <w:rsid w:val="009D1A03"/>
    <w:rsid w:val="009E5CF7"/>
    <w:rsid w:val="009E6C17"/>
    <w:rsid w:val="009E79F1"/>
    <w:rsid w:val="00A144CD"/>
    <w:rsid w:val="00A14F5A"/>
    <w:rsid w:val="00A21958"/>
    <w:rsid w:val="00A253F9"/>
    <w:rsid w:val="00A26156"/>
    <w:rsid w:val="00A453ED"/>
    <w:rsid w:val="00A55F1B"/>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6119"/>
    <w:rsid w:val="00B310FA"/>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C234F"/>
    <w:rsid w:val="00CC798E"/>
    <w:rsid w:val="00CD148D"/>
    <w:rsid w:val="00CF72E6"/>
    <w:rsid w:val="00D02AFE"/>
    <w:rsid w:val="00D11C83"/>
    <w:rsid w:val="00D214F5"/>
    <w:rsid w:val="00D22149"/>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F040B"/>
    <w:rsid w:val="00F01A10"/>
    <w:rsid w:val="00F057AF"/>
    <w:rsid w:val="00F12822"/>
    <w:rsid w:val="00F244C3"/>
    <w:rsid w:val="00F30D56"/>
    <w:rsid w:val="00F32E6E"/>
    <w:rsid w:val="00F33A3F"/>
    <w:rsid w:val="00F44235"/>
    <w:rsid w:val="00F73C39"/>
    <w:rsid w:val="00F82B04"/>
    <w:rsid w:val="00F95F6E"/>
    <w:rsid w:val="00FA0448"/>
    <w:rsid w:val="00FA5E30"/>
    <w:rsid w:val="00FB0679"/>
    <w:rsid w:val="00FB4FC5"/>
    <w:rsid w:val="00FC02B9"/>
    <w:rsid w:val="00FC40EE"/>
    <w:rsid w:val="00FD7EFC"/>
    <w:rsid w:val="00FE1B78"/>
    <w:rsid w:val="00FE6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5514</TotalTime>
  <Pages>45</Pages>
  <Words>13846</Words>
  <Characters>78923</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2022-03-07T17:01:00Z</dcterms:created>
  <dcterms:modified xsi:type="dcterms:W3CDTF">2022-05-23T11:27:00Z</dcterms:modified>
</cp:coreProperties>
</file>