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BD9C9" w14:textId="77777777" w:rsidR="002012EB" w:rsidRDefault="00862804">
      <w:r>
        <w:rPr>
          <w:noProof/>
        </w:rPr>
        <mc:AlternateContent>
          <mc:Choice Requires="wps">
            <w:drawing>
              <wp:anchor distT="0" distB="0" distL="114300" distR="114300" simplePos="0" relativeHeight="251659264" behindDoc="0" locked="0" layoutInCell="1" allowOverlap="1" wp14:anchorId="1A2C2206" wp14:editId="2A21F23C">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412CB35D" w14:textId="77777777" w:rsidR="002012EB" w:rsidRDefault="00862804">
                            <w:pPr>
                              <w:contextualSpacing/>
                            </w:pPr>
                            <w:r>
                              <w:rPr>
                                <w:noProof/>
                                <w:position w:val="-6"/>
                              </w:rPr>
                              <w:drawing>
                                <wp:inline distT="0" distB="0" distL="0" distR="0" wp14:anchorId="369FC781" wp14:editId="2AB56579">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8" w:tooltip="Doc Translator - www.onlinedoctranslator.com" w:history="1">
                              <w:r>
                                <w:rPr>
                                  <w:rFonts w:ascii="Roboto" w:hAnsi="Roboto"/>
                                  <w:color w:val="0F2B46"/>
                                  <w:sz w:val="18"/>
                                  <w:szCs w:val="18"/>
                                </w:rPr>
                                <w:t xml:space="preserve">Перевод: нидерландский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w:rPr>
                          <w:t xml:space="preserve">Перевод: нидерландский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14:paraId="683EB7E7" w14:textId="77777777" w:rsidR="002012EB" w:rsidRDefault="00862804">
      <w:pPr>
        <w:spacing w:line="1" w:lineRule="exact"/>
      </w:pPr>
      <w:r>
        <w:rPr>
          <w:noProof/>
        </w:rPr>
        <mc:AlternateContent>
          <mc:Choice Requires="wps">
            <w:drawing>
              <wp:anchor distT="0" distB="0" distL="114300" distR="114300" simplePos="0" relativeHeight="125829378" behindDoc="0" locked="0" layoutInCell="1" allowOverlap="1" wp14:anchorId="7356A828" wp14:editId="5E7E07DB">
                <wp:simplePos x="0" y="0"/>
                <wp:positionH relativeFrom="page">
                  <wp:posOffset>4565650</wp:posOffset>
                </wp:positionH>
                <wp:positionV relativeFrom="paragraph">
                  <wp:posOffset>341630</wp:posOffset>
                </wp:positionV>
                <wp:extent cx="118745" cy="2084705"/>
                <wp:effectExtent l="0" t="0" r="0" b="0"/>
                <wp:wrapSquare wrapText="bothSides"/>
                <wp:docPr id="1" name="Shape 1"/>
                <wp:cNvGraphicFramePr/>
                <a:graphic xmlns:a="http://schemas.openxmlformats.org/drawingml/2006/main">
                  <a:graphicData uri="http://schemas.microsoft.com/office/word/2010/wordprocessingShape">
                    <wps:wsp>
                      <wps:cNvSpPr txBox="1"/>
                      <wps:spPr>
                        <a:xfrm>
                          <a:off x="0" y="0"/>
                          <a:ext cx="118745" cy="2084705"/>
                        </a:xfrm>
                        <a:prstGeom prst="rect">
                          <a:avLst/>
                        </a:prstGeom>
                        <a:noFill/>
                      </wps:spPr>
                      <wps:txbx>
                        <w:txbxContent>
                          <w:p w14:paraId="24493A94" w14:textId="77777777" w:rsidR="002012EB" w:rsidRDefault="00862804">
                            <w:pPr>
                              <w:pStyle w:val="40"/>
                              <w:pBdr>
                                <w:top w:val="single" w:sz="0" w:space="0" w:color="384149"/>
                                <w:left w:val="single" w:sz="0" w:space="0" w:color="384149"/>
                                <w:bottom w:val="single" w:sz="0" w:space="0" w:color="384149"/>
                                <w:right w:val="single" w:sz="0" w:space="0" w:color="384149"/>
                              </w:pBdr>
                              <w:shd w:val="clear" w:color="auto" w:fill="384149"/>
                            </w:pPr>
                            <w:r>
                              <w:rPr>
                                <w:color w:val="717D85"/>
                              </w:rPr>
                              <w:t>Сал Сантен</w:t>
                            </w:r>
                            <w:r>
                              <w:t>Наследие Хенка Сневлита</w:t>
                            </w:r>
                          </w:p>
                        </w:txbxContent>
                      </wps:txbx>
                      <wps:bodyPr vert="vert" lIns="0" tIns="0" rIns="0" bIns="0" upright="1"/>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59.5pt;margin-top:26.900000000000002pt;width:9.3499999999999996pt;height:164.15000000000001pt;z-index:-125829375;mso-wrap-distance-left:9.pt;mso-wrap-distance-right:9.pt;mso-position-horizontal-relative:page" filled="f" stroked="f">
                <v:textbox style="layout-flow:vertical" inset="0,0,0,0">
                  <w:txbxContent>
                    <w:p>
                      <w:pPr>
                        <w:pStyle w:val="Style2"/>
                        <w:keepNext w:val="0"/>
                        <w:keepLines w:val="0"/>
                        <w:widowControl w:val="0"/>
                        <w:pBdr>
                          <w:top w:val="single" w:sz="0" w:space="0" w:color="384149"/>
                          <w:left w:val="single" w:sz="0" w:space="0" w:color="384149"/>
                          <w:bottom w:val="single" w:sz="0" w:space="0" w:color="384149"/>
                          <w:right w:val="single" w:sz="0" w:space="0" w:color="384149"/>
                        </w:pBdr>
                        <w:shd w:val="clear" w:color="auto" w:fill="384149"/>
                        <w:bidi w:val="0"/>
                        <w:spacing w:before="0" w:after="0" w:line="240" w:lineRule="auto"/>
                        <w:ind w:left="0" w:right="0" w:firstLine="0"/>
                        <w:jc w:val="left"/>
                      </w:pPr>
                      <w:r>
                        <w:rPr>
                          <w:color w:val="717D85"/>
                          <w:spacing w:val="0"/>
                          <w:w w:val="100"/>
                          <w:position w:val="0"/>
                          <w:shd w:val="clear" w:color="auto" w:fill="auto"/>
                          <w:lang w:val="nl-NL" w:eastAsia="nl-NL" w:bidi="nl-NL"/>
                        </w:rPr>
                        <w:t xml:space="preserve">Сал Сантен</w:t>
                      </w:r>
                      <w:r>
                        <w:rPr>
                          <w:spacing w:val="0"/>
                          <w:w w:val="100"/>
                          <w:position w:val="0"/>
                          <w:shd w:val="clear" w:color="auto" w:fill="auto"/>
                          <w:lang w:val="nl-NL" w:eastAsia="nl-NL" w:bidi="nl-NL"/>
                        </w:rPr>
                        <w:t>Наследие Хенка Сневлита</w:t>
                      </w:r>
                    </w:p>
                  </w:txbxContent>
                </v:textbox>
                <w10:wrap type="square" anchorx="page"/>
              </v:shape>
            </w:pict>
          </mc:Fallback>
        </mc:AlternateContent>
      </w:r>
    </w:p>
    <w:p w14:paraId="4922087C" w14:textId="77777777" w:rsidR="002012EB" w:rsidRDefault="00862804">
      <w:pPr>
        <w:pStyle w:val="20"/>
        <w:pBdr>
          <w:top w:val="single" w:sz="0" w:space="0" w:color="282F3C"/>
          <w:left w:val="single" w:sz="0" w:space="0" w:color="282F3C"/>
          <w:bottom w:val="single" w:sz="0" w:space="0" w:color="282F3C"/>
          <w:right w:val="single" w:sz="0" w:space="0" w:color="282F3C"/>
        </w:pBdr>
        <w:shd w:val="clear" w:color="auto" w:fill="282F3C"/>
        <w:spacing w:line="271" w:lineRule="atLeast"/>
      </w:pPr>
      <w:r>
        <w:rPr>
          <w:b/>
          <w:bCs/>
          <w:color w:val="000000"/>
          <w:sz w:val="28"/>
          <w:szCs w:val="28"/>
        </w:rPr>
        <w:t>Хм</w:t>
      </w:r>
      <w:r>
        <w:t>Энк Сневлит — один из немногих голландских революционеров, сыгравших роль международного значения. Он сотрудничал с Лениным и Троцким, участвовал в создании коммунистических партий в Индонезии и Китае. В качестве бойца сопротивления он был активен в Нидерландах во время Второй мировой войны. В 1942 году расстрелян нацистами.</w:t>
      </w:r>
    </w:p>
    <w:p w14:paraId="39AC68A5" w14:textId="77777777" w:rsidR="002012EB" w:rsidRDefault="00862804">
      <w:pPr>
        <w:pStyle w:val="20"/>
        <w:pBdr>
          <w:top w:val="single" w:sz="0" w:space="0" w:color="282F3C"/>
          <w:left w:val="single" w:sz="0" w:space="0" w:color="282F3C"/>
          <w:bottom w:val="single" w:sz="0" w:space="0" w:color="282F3C"/>
          <w:right w:val="single" w:sz="0" w:space="0" w:color="282F3C"/>
        </w:pBdr>
        <w:shd w:val="clear" w:color="auto" w:fill="282F3C"/>
        <w:jc w:val="both"/>
      </w:pPr>
      <w:r>
        <w:t>Снивлит оставил после себя впечатляющий архив исторических материалов. Сал Сантен. Зять Сневлита с самого начала участвовал в заселении поместья. Будучи большим поклонником Сневлита, Сантен надеялся, что архив попадет в хорошие руки. Он годами пытался убедить ученых в исторической ценности этого архива. Эти усилия не всегда были оценены по достоинству. К счастью, жена Сантена, трезвая Беп, стояла. всегда с ним.</w:t>
      </w:r>
      <w:r>
        <w:softHyphen/>
      </w:r>
    </w:p>
    <w:p w14:paraId="2637557D" w14:textId="77777777" w:rsidR="002012EB" w:rsidRDefault="00862804">
      <w:pPr>
        <w:pStyle w:val="20"/>
        <w:pBdr>
          <w:top w:val="single" w:sz="0" w:space="0" w:color="282F3C"/>
          <w:left w:val="single" w:sz="0" w:space="0" w:color="282F3C"/>
          <w:bottom w:val="single" w:sz="0" w:space="0" w:color="282F3C"/>
          <w:right w:val="single" w:sz="0" w:space="0" w:color="282F3C"/>
        </w:pBdr>
        <w:shd w:val="clear" w:color="auto" w:fill="282F3C"/>
        <w:jc w:val="both"/>
      </w:pPr>
      <w:r>
        <w:t>Беп играет важную роль в этой книге. Описано ее тяжелое детство. ее отношения с приемным отцом Сневлитом и, в конечном счете, ее роль стабилизирующего фактора в бурной жизни Сала Сантена.</w:t>
      </w:r>
      <w:r>
        <w:softHyphen/>
      </w:r>
    </w:p>
    <w:p w14:paraId="33D76431" w14:textId="77777777" w:rsidR="002012EB" w:rsidRDefault="00862804">
      <w:pPr>
        <w:pStyle w:val="20"/>
        <w:pBdr>
          <w:top w:val="single" w:sz="0" w:space="0" w:color="282F3C"/>
          <w:left w:val="single" w:sz="0" w:space="0" w:color="282F3C"/>
          <w:bottom w:val="single" w:sz="0" w:space="0" w:color="282F3C"/>
          <w:right w:val="single" w:sz="0" w:space="0" w:color="282F3C"/>
        </w:pBdr>
        <w:shd w:val="clear" w:color="auto" w:fill="282F3C"/>
        <w:spacing w:after="260"/>
        <w:jc w:val="both"/>
      </w:pPr>
      <w:r>
        <w:t>Наконец, Сал Сантен добивается своего. Архив будет находиться в руках Международного института социальной истории в Амстердаме и станет предметом обширных научных исследований. Даже китайские исследователи приезжают в Амстердам, чтобы свериться с архивом, надеясь, что он прольет свет на недавнюю историю Китая. К сожалению, Сал Сантену приходится праздновать эту победу в одиночестве, потому что его горячо любимая Беп скончалась в 1992 году.</w:t>
      </w:r>
    </w:p>
    <w:p w14:paraId="692B8616" w14:textId="77777777" w:rsidR="002012EB" w:rsidRDefault="00862804">
      <w:pPr>
        <w:pStyle w:val="20"/>
        <w:pBdr>
          <w:top w:val="single" w:sz="0" w:space="0" w:color="282F3C"/>
          <w:left w:val="single" w:sz="0" w:space="0" w:color="282F3C"/>
          <w:bottom w:val="single" w:sz="0" w:space="0" w:color="282F3C"/>
          <w:right w:val="single" w:sz="0" w:space="0" w:color="282F3C"/>
        </w:pBdr>
        <w:shd w:val="clear" w:color="auto" w:fill="282F3C"/>
        <w:jc w:val="both"/>
        <w:sectPr w:rsidR="002012EB">
          <w:pgSz w:w="7406" w:h="11429"/>
          <w:pgMar w:top="485" w:right="854" w:bottom="415" w:left="523" w:header="57" w:footer="3" w:gutter="0"/>
          <w:pgNumType w:start="1"/>
          <w:cols w:space="720"/>
          <w:noEndnote/>
          <w:docGrid w:linePitch="360"/>
        </w:sectPr>
      </w:pPr>
      <w:r>
        <w:t>Сал Сантен (Амстердам, 1915 г.) опубликовал политическую трилогию с Де Безиге Бий (собранную в Дорестанте Руд, 1986 г.) и автобиографическую трилогию (Хеден Кийкдаг, 1987 г.; Киндердиф, 1988 г. и Де Б. ван Бентацель, 1989 г.). Он также издал сборники рассказов «Плохая совесть» (1990) и «Быть ​​храбрым, потому что это хорошо» (Письма из клетки. 1993).</w:t>
      </w:r>
    </w:p>
    <w:p w14:paraId="45C3F579" w14:textId="77777777" w:rsidR="002012EB" w:rsidRDefault="002012EB">
      <w:pPr>
        <w:spacing w:line="240" w:lineRule="exact"/>
        <w:rPr>
          <w:sz w:val="19"/>
          <w:szCs w:val="19"/>
        </w:rPr>
      </w:pPr>
    </w:p>
    <w:p w14:paraId="09AD09FD" w14:textId="77777777" w:rsidR="002012EB" w:rsidRDefault="002012EB">
      <w:pPr>
        <w:spacing w:line="240" w:lineRule="exact"/>
        <w:rPr>
          <w:sz w:val="19"/>
          <w:szCs w:val="19"/>
        </w:rPr>
      </w:pPr>
    </w:p>
    <w:p w14:paraId="4E64D905" w14:textId="77777777" w:rsidR="002012EB" w:rsidRDefault="002012EB">
      <w:pPr>
        <w:spacing w:before="109" w:after="109" w:line="240" w:lineRule="exact"/>
        <w:rPr>
          <w:sz w:val="19"/>
          <w:szCs w:val="19"/>
        </w:rPr>
      </w:pPr>
    </w:p>
    <w:p w14:paraId="0DE671CE" w14:textId="77777777" w:rsidR="002012EB" w:rsidRDefault="002012EB">
      <w:pPr>
        <w:spacing w:line="1" w:lineRule="exact"/>
        <w:sectPr w:rsidR="002012EB">
          <w:type w:val="continuous"/>
          <w:pgSz w:w="7406" w:h="11429"/>
          <w:pgMar w:top="485" w:right="0" w:bottom="415" w:left="0" w:header="0" w:footer="3" w:gutter="0"/>
          <w:cols w:space="720"/>
          <w:noEndnote/>
          <w:docGrid w:linePitch="360"/>
        </w:sectPr>
      </w:pPr>
    </w:p>
    <w:p w14:paraId="5CA8AF45" w14:textId="77777777" w:rsidR="002012EB" w:rsidRDefault="00862804">
      <w:pPr>
        <w:spacing w:line="360" w:lineRule="exact"/>
      </w:pPr>
      <w:r>
        <w:rPr>
          <w:noProof/>
        </w:rPr>
        <w:drawing>
          <wp:anchor distT="0" distB="0" distL="0" distR="0" simplePos="0" relativeHeight="62914690" behindDoc="1" locked="0" layoutInCell="1" allowOverlap="1" wp14:anchorId="24004A2E" wp14:editId="3A2A9696">
            <wp:simplePos x="0" y="0"/>
            <wp:positionH relativeFrom="page">
              <wp:posOffset>1685290</wp:posOffset>
            </wp:positionH>
            <wp:positionV relativeFrom="paragraph">
              <wp:posOffset>12700</wp:posOffset>
            </wp:positionV>
            <wp:extent cx="1103630" cy="926465"/>
            <wp:effectExtent l="0" t="0" r="0" b="0"/>
            <wp:wrapNone/>
            <wp:docPr id="3" name="Shape 3"/>
            <wp:cNvGraphicFramePr/>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9"/>
                    <a:stretch/>
                  </pic:blipFill>
                  <pic:spPr>
                    <a:xfrm>
                      <a:off x="0" y="0"/>
                      <a:ext cx="1103630" cy="926465"/>
                    </a:xfrm>
                    <a:prstGeom prst="rect">
                      <a:avLst/>
                    </a:prstGeom>
                  </pic:spPr>
                </pic:pic>
              </a:graphicData>
            </a:graphic>
          </wp:anchor>
        </w:drawing>
      </w:r>
    </w:p>
    <w:p w14:paraId="4E58D630" w14:textId="77777777" w:rsidR="002012EB" w:rsidRDefault="002012EB">
      <w:pPr>
        <w:spacing w:line="360" w:lineRule="exact"/>
      </w:pPr>
    </w:p>
    <w:p w14:paraId="411DCD66" w14:textId="77777777" w:rsidR="002012EB" w:rsidRDefault="002012EB">
      <w:pPr>
        <w:spacing w:line="360" w:lineRule="exact"/>
      </w:pPr>
    </w:p>
    <w:p w14:paraId="2F5D935A" w14:textId="77777777" w:rsidR="002012EB" w:rsidRDefault="002012EB">
      <w:pPr>
        <w:spacing w:after="373" w:line="1" w:lineRule="exact"/>
      </w:pPr>
    </w:p>
    <w:p w14:paraId="33EAC09C" w14:textId="77777777" w:rsidR="002012EB" w:rsidRDefault="002012EB">
      <w:pPr>
        <w:spacing w:line="1" w:lineRule="exact"/>
        <w:sectPr w:rsidR="002012EB">
          <w:type w:val="continuous"/>
          <w:pgSz w:w="7406" w:h="11429"/>
          <w:pgMar w:top="485" w:right="29" w:bottom="415" w:left="523" w:header="0" w:footer="3" w:gutter="0"/>
          <w:cols w:space="720"/>
          <w:noEndnote/>
          <w:docGrid w:linePitch="360"/>
        </w:sectPr>
      </w:pPr>
    </w:p>
    <w:p w14:paraId="4FEBDD23" w14:textId="77777777" w:rsidR="002012EB" w:rsidRDefault="00862804">
      <w:pPr>
        <w:pStyle w:val="22"/>
        <w:keepNext/>
        <w:keepLines/>
      </w:pPr>
      <w:bookmarkStart w:id="0" w:name="bookmark0"/>
      <w:r>
        <w:lastRenderedPageBreak/>
        <w:t>Сал Сантен</w:t>
      </w:r>
      <w:bookmarkEnd w:id="0"/>
    </w:p>
    <w:p w14:paraId="268F77F6" w14:textId="77777777" w:rsidR="002012EB" w:rsidRDefault="00862804">
      <w:pPr>
        <w:jc w:val="center"/>
        <w:rPr>
          <w:sz w:val="2"/>
          <w:szCs w:val="2"/>
        </w:rPr>
      </w:pPr>
      <w:r>
        <w:rPr>
          <w:noProof/>
        </w:rPr>
        <w:drawing>
          <wp:inline distT="0" distB="0" distL="0" distR="0" wp14:anchorId="0EDFC419" wp14:editId="3972B120">
            <wp:extent cx="4456430" cy="4395470"/>
            <wp:effectExtent l="0" t="0" r="0" b="0"/>
            <wp:docPr id="5" name="Picut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pic:blipFill>
                  <pic:spPr>
                    <a:xfrm>
                      <a:off x="0" y="0"/>
                      <a:ext cx="4456430" cy="4395470"/>
                    </a:xfrm>
                    <a:prstGeom prst="rect">
                      <a:avLst/>
                    </a:prstGeom>
                  </pic:spPr>
                </pic:pic>
              </a:graphicData>
            </a:graphic>
          </wp:inline>
        </w:drawing>
      </w:r>
    </w:p>
    <w:p w14:paraId="68F9CF96" w14:textId="77777777" w:rsidR="002012EB" w:rsidRDefault="00862804">
      <w:pPr>
        <w:pStyle w:val="a4"/>
        <w:ind w:left="514"/>
      </w:pPr>
      <w:r>
        <w:lastRenderedPageBreak/>
        <w:t>Занятая пчела</w:t>
      </w:r>
      <w:r>
        <w:br w:type="page"/>
      </w:r>
    </w:p>
    <w:p w14:paraId="529DA8AC" w14:textId="77777777" w:rsidR="002012EB" w:rsidRDefault="00862804">
      <w:pPr>
        <w:pStyle w:val="20"/>
        <w:spacing w:line="240" w:lineRule="auto"/>
        <w:sectPr w:rsidR="002012EB">
          <w:pgSz w:w="7406" w:h="11429"/>
          <w:pgMar w:top="874" w:right="2022" w:bottom="1677" w:left="992" w:header="446" w:footer="3" w:gutter="0"/>
          <w:cols w:space="720"/>
          <w:noEndnote/>
          <w:docGrid w:linePitch="360"/>
        </w:sectPr>
      </w:pPr>
      <w:r>
        <w:rPr>
          <w:b/>
          <w:bCs/>
          <w:color w:val="000000"/>
        </w:rPr>
        <w:lastRenderedPageBreak/>
        <w:t>НАСЛЕДИЕ ХЕНКА СНИВЛИТА</w:t>
      </w:r>
    </w:p>
    <w:p w14:paraId="055CC001" w14:textId="77777777" w:rsidR="002012EB" w:rsidRDefault="00862804">
      <w:pPr>
        <w:pStyle w:val="20"/>
        <w:spacing w:after="180" w:line="240" w:lineRule="auto"/>
        <w:ind w:left="2020"/>
      </w:pPr>
      <w:r>
        <w:rPr>
          <w:b/>
          <w:bCs/>
          <w:color w:val="000000"/>
        </w:rPr>
        <w:lastRenderedPageBreak/>
        <w:t>САЛ САНТЕН</w:t>
      </w:r>
    </w:p>
    <w:p w14:paraId="523EA0F5" w14:textId="77777777" w:rsidR="002012EB" w:rsidRDefault="00862804">
      <w:pPr>
        <w:pStyle w:val="1"/>
        <w:spacing w:after="180"/>
        <w:ind w:firstLine="0"/>
        <w:jc w:val="center"/>
      </w:pPr>
      <w:r>
        <w:rPr>
          <w:i/>
          <w:iCs/>
        </w:rPr>
        <w:t>До востребования РудСегодняшний просмотрДеньПохититель детейНечистая совестьБыть храбрым, потому что это хорошо</w:t>
      </w:r>
      <w:r>
        <w:rPr>
          <w:i/>
          <w:iCs/>
        </w:rPr>
        <w:br/>
      </w:r>
      <w:r>
        <w:rPr>
          <w:i/>
          <w:iCs/>
        </w:rPr>
        <w:br/>
      </w:r>
      <w:r>
        <w:rPr>
          <w:i/>
          <w:iCs/>
        </w:rPr>
        <w:br/>
      </w:r>
      <w:r>
        <w:rPr>
          <w:i/>
          <w:iCs/>
        </w:rPr>
        <w:br/>
      </w:r>
    </w:p>
    <w:p w14:paraId="47B1B27E" w14:textId="77777777" w:rsidR="002012EB" w:rsidRDefault="00862804">
      <w:pPr>
        <w:pStyle w:val="20"/>
        <w:spacing w:after="180" w:line="240" w:lineRule="auto"/>
        <w:ind w:left="1920"/>
        <w:sectPr w:rsidR="002012EB">
          <w:pgSz w:w="7406" w:h="11429"/>
          <w:pgMar w:top="1094" w:right="1752" w:bottom="1094" w:left="1363" w:header="666" w:footer="3" w:gutter="0"/>
          <w:cols w:space="720"/>
          <w:noEndnote/>
          <w:docGrid w:linePitch="360"/>
        </w:sectPr>
      </w:pPr>
      <w:r>
        <w:rPr>
          <w:b/>
          <w:bCs/>
          <w:color w:val="000000"/>
        </w:rPr>
        <w:t>ДЕЛОВАЯ ПЧЕЛА</w:t>
      </w:r>
    </w:p>
    <w:p w14:paraId="07195D4D" w14:textId="77777777" w:rsidR="002012EB" w:rsidRDefault="00862804">
      <w:pPr>
        <w:pStyle w:val="11"/>
        <w:keepNext/>
        <w:keepLines/>
        <w:spacing w:after="0" w:line="240" w:lineRule="auto"/>
      </w:pPr>
      <w:bookmarkStart w:id="1" w:name="bookmark2"/>
      <w:r>
        <w:lastRenderedPageBreak/>
        <w:t>сало</w:t>
      </w:r>
      <w:bookmarkEnd w:id="1"/>
    </w:p>
    <w:p w14:paraId="731CF80F" w14:textId="77777777" w:rsidR="002012EB" w:rsidRDefault="00862804">
      <w:pPr>
        <w:pStyle w:val="11"/>
        <w:keepNext/>
        <w:keepLines/>
        <w:spacing w:after="180" w:line="206" w:lineRule="auto"/>
      </w:pPr>
      <w:r>
        <w:t>Сантен</w:t>
      </w:r>
    </w:p>
    <w:p w14:paraId="39655448" w14:textId="77777777" w:rsidR="002012EB" w:rsidRDefault="00862804">
      <w:pPr>
        <w:pStyle w:val="1"/>
        <w:spacing w:line="240" w:lineRule="auto"/>
        <w:ind w:left="1620" w:firstLine="0"/>
      </w:pPr>
      <w:r>
        <w:t>НАШИ</w:t>
      </w:r>
    </w:p>
    <w:p w14:paraId="7F5F194E" w14:textId="77777777" w:rsidR="002012EB" w:rsidRDefault="00862804">
      <w:pPr>
        <w:pStyle w:val="1"/>
        <w:spacing w:line="240" w:lineRule="auto"/>
        <w:ind w:left="1620" w:firstLine="0"/>
      </w:pPr>
      <w:r>
        <w:t>НАСЛЕДИЕ</w:t>
      </w:r>
    </w:p>
    <w:p w14:paraId="7E5ACCA7" w14:textId="77777777" w:rsidR="002012EB" w:rsidRDefault="00862804">
      <w:pPr>
        <w:pStyle w:val="1"/>
        <w:spacing w:line="240" w:lineRule="auto"/>
        <w:ind w:left="1620" w:firstLine="0"/>
      </w:pPr>
      <w:r>
        <w:t>ОТ</w:t>
      </w:r>
    </w:p>
    <w:p w14:paraId="7C6A24AA" w14:textId="77777777" w:rsidR="002012EB" w:rsidRDefault="00862804">
      <w:pPr>
        <w:pStyle w:val="30"/>
        <w:keepNext/>
        <w:keepLines/>
        <w:spacing w:after="0" w:line="223" w:lineRule="auto"/>
        <w:ind w:left="0"/>
        <w:jc w:val="center"/>
      </w:pPr>
      <w:bookmarkStart w:id="2" w:name="bookmark5"/>
      <w:r>
        <w:t>Хенк</w:t>
      </w:r>
      <w:bookmarkEnd w:id="2"/>
    </w:p>
    <w:p w14:paraId="0F0D93A8" w14:textId="77777777" w:rsidR="002012EB" w:rsidRDefault="00862804">
      <w:pPr>
        <w:pStyle w:val="30"/>
        <w:keepNext/>
        <w:keepLines/>
        <w:spacing w:after="3540" w:line="240" w:lineRule="auto"/>
        <w:ind w:left="1620"/>
      </w:pPr>
      <w:r>
        <w:t>снивлит</w:t>
      </w:r>
    </w:p>
    <w:p w14:paraId="16E65E4A" w14:textId="77777777" w:rsidR="002012EB" w:rsidRDefault="00862804">
      <w:pPr>
        <w:jc w:val="center"/>
        <w:rPr>
          <w:sz w:val="2"/>
          <w:szCs w:val="2"/>
        </w:rPr>
      </w:pPr>
      <w:r>
        <w:rPr>
          <w:noProof/>
        </w:rPr>
        <w:drawing>
          <wp:inline distT="0" distB="0" distL="0" distR="0" wp14:anchorId="0001DB64" wp14:editId="624A38BC">
            <wp:extent cx="560705" cy="311150"/>
            <wp:effectExtent l="0" t="0" r="0" b="0"/>
            <wp:docPr id="6" name="Picut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pic:blipFill>
                  <pic:spPr>
                    <a:xfrm>
                      <a:off x="0" y="0"/>
                      <a:ext cx="560705" cy="311150"/>
                    </a:xfrm>
                    <a:prstGeom prst="rect">
                      <a:avLst/>
                    </a:prstGeom>
                  </pic:spPr>
                </pic:pic>
              </a:graphicData>
            </a:graphic>
          </wp:inline>
        </w:drawing>
      </w:r>
    </w:p>
    <w:p w14:paraId="1EBBF096" w14:textId="77777777" w:rsidR="002012EB" w:rsidRDefault="002012EB">
      <w:pPr>
        <w:spacing w:after="299" w:line="1" w:lineRule="exact"/>
      </w:pPr>
    </w:p>
    <w:p w14:paraId="2B096AB5" w14:textId="77777777" w:rsidR="002012EB" w:rsidRDefault="00862804">
      <w:pPr>
        <w:pStyle w:val="20"/>
        <w:spacing w:after="100" w:line="240" w:lineRule="auto"/>
        <w:jc w:val="center"/>
        <w:sectPr w:rsidR="002012EB">
          <w:pgSz w:w="7406" w:h="11429"/>
          <w:pgMar w:top="746" w:right="1663" w:bottom="746" w:left="1452" w:header="318" w:footer="3" w:gutter="0"/>
          <w:cols w:space="720"/>
          <w:noEndnote/>
          <w:docGrid w:linePitch="360"/>
        </w:sectPr>
      </w:pPr>
      <w:r>
        <w:rPr>
          <w:b/>
          <w:bCs/>
          <w:color w:val="000000"/>
        </w:rPr>
        <w:t>1995 ПУБЛИКАЦИЯ DE BIJGE BIJAMSTERDAM</w:t>
      </w:r>
      <w:r>
        <w:rPr>
          <w:b/>
          <w:bCs/>
          <w:color w:val="000000"/>
        </w:rPr>
        <w:br/>
      </w:r>
      <w:r>
        <w:rPr>
          <w:b/>
          <w:bCs/>
          <w:color w:val="000000"/>
        </w:rPr>
        <w:br/>
      </w:r>
    </w:p>
    <w:p w14:paraId="234F6EC8" w14:textId="77777777" w:rsidR="002012EB" w:rsidRDefault="00862804">
      <w:pPr>
        <w:pStyle w:val="32"/>
        <w:rPr>
          <w:sz w:val="12"/>
          <w:szCs w:val="12"/>
        </w:rPr>
      </w:pPr>
      <w:r>
        <w:lastRenderedPageBreak/>
        <w:t>Copyright © 1995 Sal SantenCover Rudo HartmanPrint Groenevelt Landgraaf</w:t>
      </w:r>
      <w:r>
        <w:br/>
      </w:r>
      <w:r>
        <w:br/>
      </w:r>
      <w:r>
        <w:br/>
      </w:r>
      <w:r>
        <w:rPr>
          <w:smallCaps/>
          <w:sz w:val="12"/>
          <w:szCs w:val="12"/>
        </w:rPr>
        <w:t>исбн</w:t>
      </w:r>
      <w:r>
        <w:rPr>
          <w:sz w:val="12"/>
          <w:szCs w:val="12"/>
        </w:rPr>
        <w:t>90 234 3525 7 ЦИПНУГИ 641</w:t>
      </w:r>
      <w:r>
        <w:rPr>
          <w:sz w:val="12"/>
          <w:szCs w:val="12"/>
        </w:rPr>
        <w:br/>
      </w:r>
    </w:p>
    <w:p w14:paraId="3959BE02" w14:textId="77777777" w:rsidR="002012EB" w:rsidRDefault="00862804">
      <w:pPr>
        <w:pStyle w:val="1"/>
        <w:spacing w:after="620" w:line="240" w:lineRule="auto"/>
        <w:ind w:firstLine="0"/>
        <w:jc w:val="center"/>
      </w:pPr>
      <w:r>
        <w:lastRenderedPageBreak/>
        <w:t>СОДЕРЖАНИЕ</w:t>
      </w:r>
    </w:p>
    <w:p w14:paraId="42DB13EA" w14:textId="77777777" w:rsidR="002012EB" w:rsidRDefault="00862804">
      <w:pPr>
        <w:pStyle w:val="a7"/>
        <w:tabs>
          <w:tab w:val="left" w:pos="513"/>
          <w:tab w:val="right" w:pos="3860"/>
        </w:tabs>
        <w:spacing w:after="360"/>
        <w:ind w:firstLine="0"/>
        <w:jc w:val="both"/>
      </w:pPr>
      <w:r>
        <w:fldChar w:fldCharType="begin"/>
      </w:r>
      <w:r>
        <w:instrText xml:space="preserve"> TOC \o "1-5" \h \z </w:instrText>
      </w:r>
      <w:r>
        <w:fldChar w:fldCharType="separate"/>
      </w:r>
      <w:hyperlink w:anchor="bookmark10" w:tooltip="Current Document">
        <w:r>
          <w:rPr>
            <w:b/>
            <w:bCs/>
            <w:sz w:val="19"/>
            <w:szCs w:val="19"/>
          </w:rPr>
          <w:t>ИТ-РУКОВОДСТВО</w:t>
        </w:r>
        <w:r>
          <w:rPr>
            <w:b/>
            <w:bCs/>
            <w:sz w:val="19"/>
            <w:szCs w:val="19"/>
          </w:rPr>
          <w:tab/>
        </w:r>
        <w:r>
          <w:rPr>
            <w:b/>
            <w:bCs/>
            <w:sz w:val="19"/>
            <w:szCs w:val="19"/>
          </w:rPr>
          <w:tab/>
        </w:r>
        <w:r>
          <w:t>9</w:t>
        </w:r>
      </w:hyperlink>
    </w:p>
    <w:p w14:paraId="6997D2E5" w14:textId="77777777" w:rsidR="002012EB" w:rsidRDefault="00862804">
      <w:pPr>
        <w:pStyle w:val="a7"/>
        <w:numPr>
          <w:ilvl w:val="0"/>
          <w:numId w:val="1"/>
        </w:numPr>
        <w:tabs>
          <w:tab w:val="left" w:pos="325"/>
          <w:tab w:val="left" w:pos="341"/>
          <w:tab w:val="right" w:pos="3860"/>
        </w:tabs>
        <w:ind w:firstLine="0"/>
        <w:jc w:val="both"/>
      </w:pPr>
      <w:r>
        <w:rPr>
          <w:b/>
          <w:bCs/>
          <w:sz w:val="19"/>
          <w:szCs w:val="19"/>
        </w:rPr>
        <w:t>СНЕВЛЕТСКИЙ АРХИВ</w:t>
      </w:r>
      <w:r>
        <w:rPr>
          <w:b/>
          <w:bCs/>
          <w:sz w:val="19"/>
          <w:szCs w:val="19"/>
        </w:rPr>
        <w:tab/>
      </w:r>
      <w:r>
        <w:t>14</w:t>
      </w:r>
    </w:p>
    <w:p w14:paraId="008281B3" w14:textId="77777777" w:rsidR="002012EB" w:rsidRDefault="00862804">
      <w:pPr>
        <w:pStyle w:val="a7"/>
        <w:numPr>
          <w:ilvl w:val="0"/>
          <w:numId w:val="2"/>
        </w:numPr>
        <w:tabs>
          <w:tab w:val="left" w:pos="659"/>
          <w:tab w:val="right" w:pos="3860"/>
        </w:tabs>
        <w:jc w:val="both"/>
      </w:pPr>
      <w:r>
        <w:t>Беп и дядя Хенк14</w:t>
      </w:r>
      <w:r>
        <w:tab/>
      </w:r>
    </w:p>
    <w:p w14:paraId="29B64FB9" w14:textId="77777777" w:rsidR="002012EB" w:rsidRDefault="00862804">
      <w:pPr>
        <w:pStyle w:val="a7"/>
        <w:numPr>
          <w:ilvl w:val="0"/>
          <w:numId w:val="2"/>
        </w:numPr>
        <w:tabs>
          <w:tab w:val="left" w:pos="674"/>
          <w:tab w:val="right" w:pos="3860"/>
        </w:tabs>
        <w:jc w:val="both"/>
      </w:pPr>
      <w:r>
        <w:t>Архив Снивлита22</w:t>
      </w:r>
      <w:r>
        <w:tab/>
      </w:r>
    </w:p>
    <w:p w14:paraId="521D3FAD" w14:textId="77777777" w:rsidR="002012EB" w:rsidRDefault="00862804">
      <w:pPr>
        <w:pStyle w:val="a7"/>
        <w:numPr>
          <w:ilvl w:val="0"/>
          <w:numId w:val="2"/>
        </w:numPr>
        <w:tabs>
          <w:tab w:val="left" w:pos="674"/>
          <w:tab w:val="right" w:pos="3860"/>
        </w:tabs>
        <w:jc w:val="both"/>
      </w:pPr>
      <w:r>
        <w:t>Мария Хунинк26</w:t>
      </w:r>
      <w:r>
        <w:tab/>
      </w:r>
    </w:p>
    <w:p w14:paraId="4720C286" w14:textId="77777777" w:rsidR="002012EB" w:rsidRDefault="00862804">
      <w:pPr>
        <w:pStyle w:val="a7"/>
        <w:numPr>
          <w:ilvl w:val="0"/>
          <w:numId w:val="2"/>
        </w:numPr>
        <w:tabs>
          <w:tab w:val="left" w:pos="678"/>
          <w:tab w:val="right" w:pos="3860"/>
        </w:tabs>
        <w:jc w:val="both"/>
      </w:pPr>
      <w:r>
        <w:t>Профессор Рютер30</w:t>
      </w:r>
      <w:r>
        <w:tab/>
      </w:r>
    </w:p>
    <w:p w14:paraId="4ED37BC6" w14:textId="77777777" w:rsidR="002012EB" w:rsidRDefault="00862804">
      <w:pPr>
        <w:pStyle w:val="a7"/>
        <w:numPr>
          <w:ilvl w:val="0"/>
          <w:numId w:val="2"/>
        </w:numPr>
        <w:tabs>
          <w:tab w:val="left" w:pos="678"/>
          <w:tab w:val="right" w:pos="3860"/>
        </w:tabs>
        <w:jc w:val="both"/>
      </w:pPr>
      <w:r>
        <w:t>Инвентарь35</w:t>
      </w:r>
      <w:r>
        <w:tab/>
      </w:r>
    </w:p>
    <w:p w14:paraId="224046C1" w14:textId="77777777" w:rsidR="002012EB" w:rsidRDefault="00862804">
      <w:pPr>
        <w:pStyle w:val="a7"/>
        <w:numPr>
          <w:ilvl w:val="0"/>
          <w:numId w:val="2"/>
        </w:numPr>
        <w:tabs>
          <w:tab w:val="left" w:pos="678"/>
          <w:tab w:val="right" w:pos="3860"/>
        </w:tabs>
        <w:jc w:val="both"/>
      </w:pPr>
      <w:r>
        <w:t>фритьоф38</w:t>
      </w:r>
      <w:r>
        <w:tab/>
      </w:r>
    </w:p>
    <w:p w14:paraId="16E71C34" w14:textId="77777777" w:rsidR="002012EB" w:rsidRDefault="00862804">
      <w:pPr>
        <w:pStyle w:val="a7"/>
        <w:numPr>
          <w:ilvl w:val="0"/>
          <w:numId w:val="2"/>
        </w:numPr>
        <w:tabs>
          <w:tab w:val="left" w:pos="678"/>
          <w:tab w:val="right" w:pos="3860"/>
        </w:tabs>
        <w:jc w:val="both"/>
      </w:pPr>
      <w:r>
        <w:t>Новый материал: Schouten40</w:t>
      </w:r>
      <w:r>
        <w:tab/>
      </w:r>
    </w:p>
    <w:p w14:paraId="3B31B24F" w14:textId="77777777" w:rsidR="002012EB" w:rsidRDefault="00862804">
      <w:pPr>
        <w:pStyle w:val="a7"/>
        <w:numPr>
          <w:ilvl w:val="0"/>
          <w:numId w:val="2"/>
        </w:numPr>
        <w:tabs>
          <w:tab w:val="left" w:pos="678"/>
          <w:tab w:val="right" w:pos="3860"/>
        </w:tabs>
        <w:spacing w:after="360"/>
        <w:jc w:val="both"/>
      </w:pPr>
      <w:r>
        <w:t>Продажа архива46</w:t>
      </w:r>
      <w:r>
        <w:tab/>
      </w:r>
    </w:p>
    <w:p w14:paraId="7C925C1C" w14:textId="77777777" w:rsidR="002012EB" w:rsidRDefault="00862804">
      <w:pPr>
        <w:pStyle w:val="a7"/>
        <w:numPr>
          <w:ilvl w:val="0"/>
          <w:numId w:val="1"/>
        </w:numPr>
        <w:tabs>
          <w:tab w:val="left" w:pos="402"/>
        </w:tabs>
        <w:ind w:firstLine="0"/>
        <w:jc w:val="both"/>
      </w:pPr>
      <w:r>
        <w:rPr>
          <w:b/>
          <w:bCs/>
          <w:sz w:val="19"/>
          <w:szCs w:val="19"/>
        </w:rPr>
        <w:t>КИТАЙСКИЙ ИНТЕРЕС</w:t>
      </w:r>
      <w:r>
        <w:t>49</w:t>
      </w:r>
    </w:p>
    <w:p w14:paraId="15E48F17" w14:textId="77777777" w:rsidR="002012EB" w:rsidRDefault="00862804">
      <w:pPr>
        <w:pStyle w:val="a7"/>
        <w:numPr>
          <w:ilvl w:val="0"/>
          <w:numId w:val="3"/>
        </w:numPr>
        <w:tabs>
          <w:tab w:val="left" w:pos="654"/>
          <w:tab w:val="right" w:pos="3860"/>
        </w:tabs>
        <w:jc w:val="both"/>
      </w:pPr>
      <w:r>
        <w:t>Ли Ю Чжэнь49</w:t>
      </w:r>
      <w:r>
        <w:tab/>
      </w:r>
    </w:p>
    <w:p w14:paraId="7C523500" w14:textId="77777777" w:rsidR="002012EB" w:rsidRDefault="00862804">
      <w:pPr>
        <w:pStyle w:val="a7"/>
        <w:numPr>
          <w:ilvl w:val="0"/>
          <w:numId w:val="3"/>
        </w:numPr>
        <w:tabs>
          <w:tab w:val="left" w:pos="674"/>
          <w:tab w:val="right" w:pos="3860"/>
        </w:tabs>
        <w:jc w:val="both"/>
      </w:pPr>
      <w:r>
        <w:t>Ду Вэйхуа52</w:t>
      </w:r>
      <w:r>
        <w:tab/>
      </w:r>
    </w:p>
    <w:p w14:paraId="78C8446C" w14:textId="77777777" w:rsidR="002012EB" w:rsidRDefault="00862804">
      <w:pPr>
        <w:pStyle w:val="a7"/>
        <w:numPr>
          <w:ilvl w:val="0"/>
          <w:numId w:val="3"/>
        </w:numPr>
        <w:tabs>
          <w:tab w:val="left" w:pos="674"/>
          <w:tab w:val="right" w:pos="3860"/>
        </w:tabs>
        <w:spacing w:after="360"/>
        <w:jc w:val="both"/>
      </w:pPr>
      <w:r>
        <w:t>Йе Юнхэ55</w:t>
      </w:r>
      <w:r>
        <w:tab/>
      </w:r>
    </w:p>
    <w:p w14:paraId="35F5D427" w14:textId="77777777" w:rsidR="002012EB" w:rsidRDefault="002D655E">
      <w:pPr>
        <w:pStyle w:val="a7"/>
        <w:numPr>
          <w:ilvl w:val="0"/>
          <w:numId w:val="1"/>
        </w:numPr>
        <w:tabs>
          <w:tab w:val="left" w:pos="341"/>
          <w:tab w:val="left" w:pos="397"/>
          <w:tab w:val="right" w:pos="3860"/>
        </w:tabs>
        <w:ind w:firstLine="0"/>
      </w:pPr>
      <w:hyperlink w:anchor="bookmark18" w:tooltip="Current Document">
        <w:r w:rsidR="00862804">
          <w:rPr>
            <w:b/>
            <w:bCs/>
            <w:sz w:val="19"/>
            <w:szCs w:val="19"/>
          </w:rPr>
          <w:t>ЕВРОПЕЙСКОЕ СВИДЕТЕЛЬСТВО</w:t>
        </w:r>
        <w:r w:rsidR="00862804">
          <w:rPr>
            <w:b/>
            <w:bCs/>
            <w:sz w:val="19"/>
            <w:szCs w:val="19"/>
          </w:rPr>
          <w:tab/>
        </w:r>
        <w:r w:rsidR="00862804">
          <w:t>72</w:t>
        </w:r>
      </w:hyperlink>
    </w:p>
    <w:p w14:paraId="32D8ABD1" w14:textId="77777777" w:rsidR="002012EB" w:rsidRDefault="00862804">
      <w:pPr>
        <w:pStyle w:val="a7"/>
        <w:numPr>
          <w:ilvl w:val="0"/>
          <w:numId w:val="4"/>
        </w:numPr>
        <w:tabs>
          <w:tab w:val="left" w:pos="659"/>
          <w:tab w:val="right" w:pos="3860"/>
        </w:tabs>
        <w:jc w:val="both"/>
      </w:pPr>
      <w:r>
        <w:t>Феннер Броквей72</w:t>
      </w:r>
      <w:r>
        <w:tab/>
      </w:r>
    </w:p>
    <w:p w14:paraId="3D444DFD" w14:textId="77777777" w:rsidR="002012EB" w:rsidRDefault="00862804">
      <w:pPr>
        <w:pStyle w:val="a7"/>
        <w:numPr>
          <w:ilvl w:val="0"/>
          <w:numId w:val="4"/>
        </w:numPr>
        <w:tabs>
          <w:tab w:val="left" w:pos="674"/>
          <w:tab w:val="right" w:pos="3860"/>
        </w:tabs>
        <w:jc w:val="both"/>
      </w:pPr>
      <w:r>
        <w:t>Генриетта Роланд Холст75</w:t>
      </w:r>
      <w:r>
        <w:tab/>
      </w:r>
    </w:p>
    <w:p w14:paraId="0070AD51" w14:textId="77777777" w:rsidR="002012EB" w:rsidRDefault="00862804">
      <w:pPr>
        <w:pStyle w:val="a7"/>
        <w:numPr>
          <w:ilvl w:val="0"/>
          <w:numId w:val="4"/>
        </w:numPr>
        <w:tabs>
          <w:tab w:val="left" w:pos="678"/>
          <w:tab w:val="right" w:pos="3860"/>
        </w:tabs>
        <w:spacing w:after="360"/>
        <w:jc w:val="both"/>
      </w:pPr>
      <w:r>
        <w:t>Вильгельмина77</w:t>
      </w:r>
      <w:r>
        <w:tab/>
      </w:r>
    </w:p>
    <w:p w14:paraId="7DB5BE0F" w14:textId="77777777" w:rsidR="002012EB" w:rsidRDefault="002D655E">
      <w:pPr>
        <w:pStyle w:val="a7"/>
        <w:tabs>
          <w:tab w:val="left" w:pos="513"/>
          <w:tab w:val="right" w:pos="3860"/>
        </w:tabs>
        <w:ind w:firstLine="0"/>
        <w:jc w:val="both"/>
      </w:pPr>
      <w:hyperlink w:anchor="bookmark20" w:tooltip="Current Document">
        <w:r w:rsidR="00862804">
          <w:t>в</w:t>
        </w:r>
        <w:r w:rsidR="00862804">
          <w:tab/>
        </w:r>
        <w:r w:rsidR="00862804">
          <w:rPr>
            <w:smallCaps/>
          </w:rPr>
          <w:t>эпилог</w:t>
        </w:r>
        <w:r w:rsidR="00862804">
          <w:tab/>
          <w:t>78</w:t>
        </w:r>
      </w:hyperlink>
    </w:p>
    <w:p w14:paraId="40494A26" w14:textId="77777777" w:rsidR="002012EB" w:rsidRDefault="00862804">
      <w:pPr>
        <w:pStyle w:val="a7"/>
        <w:tabs>
          <w:tab w:val="right" w:pos="3860"/>
        </w:tabs>
        <w:ind w:firstLine="560"/>
        <w:jc w:val="both"/>
        <w:sectPr w:rsidR="002012EB">
          <w:pgSz w:w="7406" w:h="11429"/>
          <w:pgMar w:top="1465" w:right="1653" w:bottom="1704" w:left="1463" w:header="1037" w:footer="3" w:gutter="0"/>
          <w:cols w:space="720"/>
          <w:noEndnote/>
          <w:docGrid w:linePitch="360"/>
        </w:sectPr>
      </w:pPr>
      <w:r>
        <w:t>Истина всегда конкретна78</w:t>
      </w:r>
      <w:r>
        <w:tab/>
      </w:r>
      <w:r>
        <w:fldChar w:fldCharType="end"/>
      </w:r>
    </w:p>
    <w:p w14:paraId="56AE6D31" w14:textId="77777777" w:rsidR="002012EB" w:rsidRDefault="00862804">
      <w:pPr>
        <w:pStyle w:val="1"/>
        <w:ind w:left="540" w:firstLine="0"/>
        <w:sectPr w:rsidR="002012EB">
          <w:pgSz w:w="7406" w:h="11429"/>
          <w:pgMar w:top="1862" w:right="1486" w:bottom="1862" w:left="996" w:header="1434" w:footer="3" w:gutter="0"/>
          <w:cols w:space="720"/>
          <w:noEndnote/>
          <w:docGrid w:linePitch="360"/>
        </w:sectPr>
      </w:pPr>
      <w:r>
        <w:lastRenderedPageBreak/>
        <w:t>Для Maaike de Jong, без чьей спонтанной помощи эта работа была бы для меня слишком тяжелой.</w:t>
      </w:r>
    </w:p>
    <w:p w14:paraId="7C9FE563" w14:textId="77777777" w:rsidR="002012EB" w:rsidRDefault="00862804">
      <w:pPr>
        <w:pStyle w:val="1"/>
        <w:spacing w:before="880" w:after="280" w:line="288" w:lineRule="auto"/>
        <w:ind w:firstLine="0"/>
      </w:pPr>
      <w:r>
        <w:lastRenderedPageBreak/>
        <w:t>«Он был настоящим во всем, все проходило через него».</w:t>
      </w:r>
    </w:p>
    <w:p w14:paraId="1D2FF915" w14:textId="77777777" w:rsidR="002012EB" w:rsidRDefault="00862804">
      <w:pPr>
        <w:pStyle w:val="1"/>
        <w:spacing w:after="280"/>
        <w:ind w:firstLine="0"/>
      </w:pPr>
      <w:r>
        <w:t>(Беп Сантен о Хенке Сневлите)</w:t>
      </w:r>
    </w:p>
    <w:p w14:paraId="547366AE" w14:textId="77777777" w:rsidR="002012EB" w:rsidRDefault="00862804">
      <w:pPr>
        <w:pStyle w:val="1"/>
        <w:spacing w:after="280"/>
        <w:ind w:firstLine="0"/>
      </w:pPr>
      <w:r>
        <w:t>«Происхождение и практика китайской революции представляют собой сложную «головоломку», неотъемлемым элементом которой являются и Хенк Сневлит, и Лев Троцкий. Противопоставлять по этому поводу Троцкого Сневлиту или наоборот — несправедливо по отношению к истории и к каждому из этих двух революционных вождей».</w:t>
      </w:r>
    </w:p>
    <w:p w14:paraId="6A37090F" w14:textId="77777777" w:rsidR="002012EB" w:rsidRDefault="00862804">
      <w:pPr>
        <w:pStyle w:val="1"/>
        <w:spacing w:after="280"/>
        <w:ind w:firstLine="0"/>
      </w:pPr>
      <w:r>
        <w:t>(Сал Сантен, Мера, 1977)</w:t>
      </w:r>
    </w:p>
    <w:p w14:paraId="5C637B36" w14:textId="77777777" w:rsidR="002012EB" w:rsidRDefault="00862804">
      <w:pPr>
        <w:pStyle w:val="1"/>
        <w:spacing w:after="280"/>
        <w:ind w:firstLine="0"/>
        <w:sectPr w:rsidR="002012EB">
          <w:pgSz w:w="7406" w:h="11429"/>
          <w:pgMar w:top="1046" w:right="1250" w:bottom="1155" w:left="1208" w:header="618" w:footer="3" w:gutter="0"/>
          <w:cols w:space="720"/>
          <w:noEndnote/>
          <w:docGrid w:linePitch="360"/>
        </w:sectPr>
      </w:pPr>
      <w:r>
        <w:t>«Когда умер Мао, люди массово плакали», — говорит женщина. «Но если Дэн умрет, этого не произойдет. Люди несли Мао в своих сердцах. Он освободил Китай. Многие обеляют культурную революцию как вину старика. Посмотрите, как он и сейчас прославлен». (Кэролайн Страатхоф, de Volkskrant, 20 января 1995 г.)</w:t>
      </w:r>
    </w:p>
    <w:p w14:paraId="6F7A9CA2" w14:textId="77777777" w:rsidR="002012EB" w:rsidRDefault="00862804">
      <w:pPr>
        <w:pStyle w:val="42"/>
        <w:keepNext/>
        <w:keepLines/>
        <w:spacing w:before="0" w:after="280"/>
      </w:pPr>
      <w:bookmarkStart w:id="3" w:name="bookmark8"/>
      <w:r>
        <w:lastRenderedPageBreak/>
        <w:t>я</w:t>
      </w:r>
      <w:bookmarkEnd w:id="3"/>
    </w:p>
    <w:p w14:paraId="4DD7E0C5" w14:textId="77777777" w:rsidR="002012EB" w:rsidRDefault="00862804">
      <w:pPr>
        <w:pStyle w:val="42"/>
        <w:keepNext/>
        <w:keepLines/>
        <w:spacing w:before="0" w:after="280"/>
      </w:pPr>
      <w:bookmarkStart w:id="4" w:name="bookmark10"/>
      <w:r>
        <w:t>ГИД*</w:t>
      </w:r>
      <w:bookmarkEnd w:id="4"/>
    </w:p>
    <w:p w14:paraId="6DD6D163" w14:textId="77777777" w:rsidR="002012EB" w:rsidRDefault="00862804">
      <w:pPr>
        <w:pStyle w:val="1"/>
        <w:spacing w:line="288" w:lineRule="auto"/>
        <w:ind w:firstLine="0"/>
        <w:jc w:val="both"/>
      </w:pPr>
      <w:r>
        <w:t>В мемориале, который Генриетта Роланд Холст написала в 1942 году после осуждения Хенка Сневлита и его казни нацистами, она пишет: «Но наши сердца также продолжали ждать, и они слышат лучше, чем самые тонкие уши, когда речь идет о смерти и жизни. идет.</w:t>
      </w:r>
      <w:r>
        <w:softHyphen/>
      </w:r>
    </w:p>
    <w:p w14:paraId="652BAB6A" w14:textId="77777777" w:rsidR="002012EB" w:rsidRDefault="00862804">
      <w:pPr>
        <w:pStyle w:val="1"/>
        <w:spacing w:line="288" w:lineRule="auto"/>
        <w:ind w:firstLine="280"/>
        <w:jc w:val="both"/>
      </w:pPr>
      <w:r>
        <w:t>Здесь говорит сердце, интуиция поэтессы. С той же интуицией, в течение десяти лет скитаний Сневлита за дело мировой революции, она обменивалась с ним письмами, которые теперь публикуются Международным институтом социальной истории.</w:t>
      </w:r>
      <w:r>
        <w:softHyphen/>
      </w:r>
      <w:r>
        <w:softHyphen/>
      </w:r>
    </w:p>
    <w:p w14:paraId="575BE370" w14:textId="77777777" w:rsidR="002012EB" w:rsidRDefault="00862804">
      <w:pPr>
        <w:pStyle w:val="1"/>
        <w:spacing w:after="240" w:line="288" w:lineRule="auto"/>
        <w:ind w:firstLine="280"/>
        <w:jc w:val="both"/>
      </w:pPr>
      <w:r>
        <w:t>Нельзя читать письма, не пленившись теплым тоном, который они выражают. Мать словно хочет показать своему самому одарённому, самому любимому сыну, который так далеко, свою заботу и заботу. Она говорит ему правду без обходных путей, если считает, что для этого есть основания: «Скажи, ты дурак?» или "Что с тобой?"</w:t>
      </w:r>
      <w:r>
        <w:softHyphen/>
      </w:r>
    </w:p>
    <w:p w14:paraId="7B312909" w14:textId="77777777" w:rsidR="002012EB" w:rsidRDefault="00862804">
      <w:pPr>
        <w:pStyle w:val="32"/>
        <w:spacing w:before="0" w:after="280" w:line="271" w:lineRule="auto"/>
        <w:ind w:left="180" w:hanging="180"/>
        <w:jc w:val="both"/>
      </w:pPr>
      <w:r>
        <w:t>* Это предисловие было написано мной для переписки между Генриеттой Роланд Холст и Хенком Сневлитом, которая была опубликована Международным институтом социальной истории (МИСИ) в Амстердаме.</w:t>
      </w:r>
      <w:r>
        <w:softHyphen/>
      </w:r>
    </w:p>
    <w:p w14:paraId="280026F2" w14:textId="77777777" w:rsidR="002012EB" w:rsidRDefault="00862804">
      <w:pPr>
        <w:pStyle w:val="1"/>
        <w:jc w:val="both"/>
      </w:pPr>
      <w:r>
        <w:t xml:space="preserve">Но с этим личным наставлением она не упускает из виду и политические отношения. 2 августа 1915 года, через год после начала Первой мировой войны, она задается вопросом, что будет после войны: </w:t>
      </w:r>
      <w:r>
        <w:lastRenderedPageBreak/>
        <w:t>«Революционные движения или глубокое болото?» И она уже чувствует, основываясь на письмах Сневлита: «Сейчас все брошено в плавильный котел. И колониальный вопрос, естественно, приобретет огромное значение после войны». Колониальный вопрос сильно повлияет на дальнейший ход ХХ века, и имя Хенка Сневлита всегда будет упоминаться в его основе.</w:t>
      </w:r>
    </w:p>
    <w:p w14:paraId="28E2E250" w14:textId="77777777" w:rsidR="002012EB" w:rsidRDefault="00862804">
      <w:pPr>
        <w:pStyle w:val="1"/>
        <w:jc w:val="both"/>
      </w:pPr>
      <w:r>
        <w:t>Однако это еще не так. «Недавно дома я вдруг увидела ту маленькую фотографию нас двоих, которую я назвала: возмущенные марксисты», — пишет она, указывая на их тесную связь и их изоляцию в революционном движении. Затем, 23 июня 1914 года, она внезапно предупреждает, когда речь идет о двух сыновьях Сневлита: «Будь осторожен с ним, мальчик, будь осторожен, чтобы он не сломался! Будьте осторожны, он не сломается. Она как бы хочет напомнить ему слова Гегеля, писавшего, что дети исторических личностей являются заложниками истории, что станет очевидным и сейчас, много лет спустя. И поэтому она продолжает предупреждать. 13 апреля 1914 года она написала постскриптум: «Ради бога, будьте осторожны, чтобы вас не выгнали». Четыре года спустя, в 1918 году, это действительно произошло.</w:t>
      </w:r>
      <w:r>
        <w:softHyphen/>
      </w:r>
      <w:r>
        <w:softHyphen/>
      </w:r>
    </w:p>
    <w:p w14:paraId="2310ED15" w14:textId="77777777" w:rsidR="002012EB" w:rsidRDefault="00862804">
      <w:pPr>
        <w:pStyle w:val="1"/>
        <w:spacing w:line="283" w:lineRule="auto"/>
        <w:jc w:val="both"/>
      </w:pPr>
      <w:r>
        <w:t xml:space="preserve">Она направляет Хенка Сневлита не просто предупреждениями. 22 декабря 1917 г., после победы Октябрьской революции, она дала ему знать: «Вы были вместе с Троцким одним из тех, на ком я, вопреки многим моим политическим, а также </w:t>
      </w:r>
      <w:r>
        <w:lastRenderedPageBreak/>
        <w:t>личным друзьям, твердо строилась». «Ты был с Троцким...» — эти слова должны были вдохновлять и направлять Хенка Сневлита в последующие годы и толкать его на великие дела, подобно тому, как возлюбленная умеет подстрекать своего возлюбленного к подвигам, даже если указание « возлюбленный» здесь явно не к месту.</w:t>
      </w:r>
      <w:r>
        <w:softHyphen/>
      </w:r>
      <w:r>
        <w:softHyphen/>
      </w:r>
      <w:r>
        <w:softHyphen/>
      </w:r>
    </w:p>
    <w:p w14:paraId="5B64062F" w14:textId="77777777" w:rsidR="002012EB" w:rsidRDefault="00862804">
      <w:pPr>
        <w:pStyle w:val="1"/>
        <w:spacing w:line="283" w:lineRule="auto"/>
        <w:jc w:val="both"/>
      </w:pPr>
      <w:r>
        <w:t xml:space="preserve">К великим делам. Многие голландские читатели недоверчиво улыбнутся, поэтому сейчас лучше предоставить слово Майклу Уильямсу, который написал в выпуске New LeftReview за сентябрь-октябрь 1980 года: </w:t>
      </w:r>
      <w:r w:rsidRPr="00D862A1">
        <w:t>«Хенк Сневлит был основателем и активистом трех коммунистических движений, голландского, индонезийский и китайский, и играл видную роль в первые годы Коммунистического Интернационала. Несомненно, ни у одного другого социалиста того периода не было такой творческой и активной международной карьеры. Его глубокое понимание азиатского национализма и его непосредственный опыт участия в коммунистическом движении в Китае и Индонезии сделали Сневлита беспрецедентной фигурой в раннем Коминтерне»</w:t>
      </w:r>
      <w:r>
        <w:t>.</w:t>
      </w:r>
    </w:p>
    <w:p w14:paraId="274E24D3" w14:textId="77777777" w:rsidR="002012EB" w:rsidRDefault="00862804">
      <w:pPr>
        <w:pStyle w:val="1"/>
        <w:spacing w:line="283" w:lineRule="auto"/>
        <w:jc w:val="both"/>
        <w:sectPr w:rsidR="002012EB">
          <w:footerReference w:type="even" r:id="rId12"/>
          <w:footerReference w:type="default" r:id="rId13"/>
          <w:pgSz w:w="7406" w:h="11429"/>
          <w:pgMar w:top="1046" w:right="1250" w:bottom="1155" w:left="1208" w:header="0" w:footer="3" w:gutter="0"/>
          <w:pgNumType w:start="9"/>
          <w:cols w:space="720"/>
          <w:noEndnote/>
          <w:docGrid w:linePitch="360"/>
        </w:sectPr>
      </w:pPr>
      <w:r>
        <w:t>Такие слова тоже требуют доказательств, и именно поэтому сейчас разумно предоставить слово Хенку Сневлиту, присутствовавшему на второй всемирной конференции.</w:t>
      </w:r>
      <w:r>
        <w:softHyphen/>
      </w:r>
    </w:p>
    <w:p w14:paraId="7BE76DC4" w14:textId="77777777" w:rsidR="002012EB" w:rsidRDefault="00862804">
      <w:pPr>
        <w:pStyle w:val="1"/>
        <w:spacing w:line="283" w:lineRule="auto"/>
        <w:ind w:firstLine="0"/>
        <w:jc w:val="both"/>
      </w:pPr>
      <w:r>
        <w:t>Грес Третьего Интернационала в 1920 г., обращая внимание на важность колониальной революции, добавлял:</w:t>
      </w:r>
      <w:r>
        <w:softHyphen/>
      </w:r>
      <w:r>
        <w:softHyphen/>
      </w:r>
    </w:p>
    <w:p w14:paraId="786B0477" w14:textId="77777777" w:rsidR="002012EB" w:rsidRDefault="00862804">
      <w:pPr>
        <w:pStyle w:val="1"/>
        <w:jc w:val="both"/>
      </w:pPr>
      <w:r>
        <w:t xml:space="preserve">«Я констатирую здесь эти факты просто потому, что у меня сложилось впечатление, что, за немногими исключениями, этот конгресс Третьего </w:t>
      </w:r>
      <w:r>
        <w:lastRenderedPageBreak/>
        <w:t>Интернационала не вполне понял великого значения восточного вопроса…»</w:t>
      </w:r>
      <w:r>
        <w:softHyphen/>
      </w:r>
    </w:p>
    <w:p w14:paraId="3C974AA2" w14:textId="77777777" w:rsidR="002012EB" w:rsidRDefault="00862804">
      <w:pPr>
        <w:pStyle w:val="1"/>
        <w:jc w:val="both"/>
      </w:pPr>
      <w:r>
        <w:t>Не случайно Хенк Сневлит стал секретарем комитета по национальному и колониальному вопросу на этом съезде, председателем которого стал Ленин. И не случайно он был назначен депутатом КНР, где принимал участие в создании Коммунистической партии Китая.</w:t>
      </w:r>
      <w:r>
        <w:softHyphen/>
      </w:r>
      <w:r>
        <w:softHyphen/>
      </w:r>
      <w:r>
        <w:softHyphen/>
      </w:r>
    </w:p>
    <w:p w14:paraId="1316F701" w14:textId="77777777" w:rsidR="002012EB" w:rsidRDefault="00862804">
      <w:pPr>
        <w:pStyle w:val="1"/>
        <w:jc w:val="both"/>
        <w:sectPr w:rsidR="002012EB" w:rsidSect="00DF1197">
          <w:footerReference w:type="even" r:id="rId14"/>
          <w:footerReference w:type="default" r:id="rId15"/>
          <w:type w:val="continuous"/>
          <w:pgSz w:w="7406" w:h="11429"/>
          <w:pgMar w:top="1046" w:right="176" w:bottom="1155" w:left="284" w:header="618" w:footer="3" w:gutter="0"/>
          <w:cols w:space="720"/>
          <w:noEndnote/>
          <w:docGrid w:linePitch="360"/>
        </w:sectPr>
      </w:pPr>
      <w:r>
        <w:t>Как зять и как член партии я знал Хенка Сневлита почти десять лет. Своим интернациональным видением, каким бы щедрым он ни был, он освободил меня от «Kleinstaatlichkeit» голландской политической жизни и способствовал моему развитию. Тогда мы, как сторонники и противники Четвертого Интернационала Льва Троцкого, вступили в конфликт друг с другом. Этот конфликт международной привлекательности привел к тому, что Хенк Снивлит, в том числе и на международном уровне, слишком часто воспринимается как фигура во фракционной борьбе, пренебрегая его истинным значением. Я тоже был виновен в этом, хотя мне до сих пор ясно, что Лев Троцкий видел проблемы яснее, чем Хенк Сневлит. Хенк Сневлит был пионером, а не теоретиком.</w:t>
      </w:r>
      <w:r>
        <w:softHyphen/>
      </w:r>
      <w:r>
        <w:softHyphen/>
      </w:r>
      <w:r>
        <w:softHyphen/>
      </w:r>
    </w:p>
    <w:p w14:paraId="730EA625" w14:textId="77777777" w:rsidR="002012EB" w:rsidRDefault="00862804">
      <w:pPr>
        <w:pStyle w:val="42"/>
        <w:keepNext/>
        <w:keepLines/>
        <w:spacing w:before="500" w:after="340" w:line="240" w:lineRule="auto"/>
      </w:pPr>
      <w:bookmarkStart w:id="5" w:name="bookmark12"/>
      <w:r>
        <w:lastRenderedPageBreak/>
        <w:t>II</w:t>
      </w:r>
      <w:bookmarkEnd w:id="5"/>
    </w:p>
    <w:p w14:paraId="1408CFE8" w14:textId="77777777" w:rsidR="002012EB" w:rsidRDefault="00862804">
      <w:pPr>
        <w:pStyle w:val="1"/>
        <w:spacing w:after="300"/>
        <w:ind w:firstLine="0"/>
        <w:jc w:val="center"/>
      </w:pPr>
      <w:r>
        <w:t>СНЕВЛЕТСКИЙ АРХИВ</w:t>
      </w:r>
    </w:p>
    <w:p w14:paraId="311CB180" w14:textId="77777777" w:rsidR="002012EB" w:rsidRDefault="00862804">
      <w:pPr>
        <w:pStyle w:val="1"/>
        <w:numPr>
          <w:ilvl w:val="0"/>
          <w:numId w:val="5"/>
        </w:numPr>
        <w:tabs>
          <w:tab w:val="left" w:pos="284"/>
        </w:tabs>
        <w:spacing w:after="300"/>
        <w:ind w:firstLine="0"/>
        <w:jc w:val="both"/>
      </w:pPr>
      <w:r>
        <w:rPr>
          <w:smallCaps/>
        </w:rPr>
        <w:t>Беп и дядя Хенк</w:t>
      </w:r>
    </w:p>
    <w:p w14:paraId="34D25A83" w14:textId="77777777" w:rsidR="002012EB" w:rsidRDefault="00862804">
      <w:pPr>
        <w:pStyle w:val="1"/>
        <w:ind w:firstLine="0"/>
        <w:jc w:val="both"/>
      </w:pPr>
      <w:r>
        <w:t>Мы с Беп, единственной дочерью Миен Сневлит, женаты более пятидесяти пяти лет. Я знаю больше, чем кто-либо посторонний, о жизни ее отчима Хенка Сневлита. Многое полностью личное. Но есть детали, столь трогательные и существенные, что я не могу их скрыть, особенно вещи, связанные с связью Бепа и Хенка, которые напоминают мне отношения старика и девушки из книги «Бедные люди» Достоевского, где мужчина, не подозревая о своем увлечении, окружает ее заботой.</w:t>
      </w:r>
      <w:r>
        <w:softHyphen/>
      </w:r>
    </w:p>
    <w:p w14:paraId="04E7135C" w14:textId="77777777" w:rsidR="002012EB" w:rsidRDefault="00862804">
      <w:pPr>
        <w:pStyle w:val="1"/>
        <w:spacing w:after="320"/>
        <w:jc w:val="both"/>
      </w:pPr>
      <w:r>
        <w:t>Хенк Сневлит, например, постоянно заботился о Беп, ругал и баловал ее, но и поручал ей важные дела. Когда мы с Бепом начали встречаться в 1937 году, он подарил нам нашу первую мебель и посуду, которые он купил в Бельгии, когда был там на вечеринке. Он очень внимательно следил за мной, чтобы узнать, подхожу ли я Беп. Я убежден, что больше всего его пленило в Беп ее независимые суждения и отсутствие всякого страха перед властью. Беп была тем, кем она была. Не было препятствий.</w:t>
      </w:r>
      <w:r>
        <w:softHyphen/>
      </w:r>
      <w:r>
        <w:softHyphen/>
      </w:r>
      <w:r>
        <w:softHyphen/>
      </w:r>
    </w:p>
    <w:p w14:paraId="2FDE53A4" w14:textId="77777777" w:rsidR="002012EB" w:rsidRDefault="00862804">
      <w:pPr>
        <w:pStyle w:val="1"/>
        <w:ind w:firstLine="280"/>
        <w:jc w:val="both"/>
      </w:pPr>
      <w:r>
        <w:t xml:space="preserve">Внутри коммунистического движения отношения были совсем другими. Члены группы лежали у его </w:t>
      </w:r>
      <w:r>
        <w:lastRenderedPageBreak/>
        <w:t>ног. Хенк Сневлит был для всех человеком, который знал Ленина, Троцкого и Розу Люксембург, а также активно работал в Китае. К 1922 году болезнь Ленина сделала Сталина самым влиятельным человеком в Советском Союзе, не оставив места независимым мыслителям, таким как Сневлит. Лишенный своих функций, Сневлит вернулся в Нидерланды в 1924 году, где он и его семья поселились на втором этаже здания PAS на Нассаукаде в Амстердаме. 26 сентября того же года он развелся с Бетси Брауэр из-за отношений с Симой Золковской, на которой Сневлит официально женился два года спустя.</w:t>
      </w:r>
      <w:r>
        <w:softHyphen/>
      </w:r>
      <w:r>
        <w:softHyphen/>
      </w:r>
      <w:r>
        <w:softHyphen/>
      </w:r>
      <w:r>
        <w:softHyphen/>
      </w:r>
      <w:r>
        <w:softHyphen/>
      </w:r>
    </w:p>
    <w:p w14:paraId="7F3B7C49" w14:textId="77777777" w:rsidR="002012EB" w:rsidRDefault="00862804">
      <w:pPr>
        <w:pStyle w:val="1"/>
        <w:ind w:firstLine="280"/>
        <w:jc w:val="both"/>
      </w:pPr>
      <w:r>
        <w:t xml:space="preserve">Беп родился 20 ноября 1914 года от брака Миен и Виллема Блау. Он, видный чиновник Национального секретариата труда, происходивший из реформатской среды, был замкнутым человеком, с которым Мьен оставался в стороне. Когда она хотела погладить его, он оттолкнул ее руку. Когда она подошла, чтобы сесть с ним, он оттолкнул ее в сторону. И все же он оставался ее героем. Крупный профсоюзный лидер подобрал ее из ниоткуда. Миен, самая младшая в семье из тринадцати детей, в юном возрасте была вынуждена бросить школу, чтобы работать, в то время как ее отец был еретиком. Выйти замуж было для нее спасением от страданий. Когда родилась Беп, Миен было всего девятнадцать лет. Она свисала с глаз мужа, как будто он был чудом. Может быть, он и был, но его положение основательно погубило его. С одной стороны, он был </w:t>
      </w:r>
      <w:r>
        <w:lastRenderedPageBreak/>
        <w:t>чрезвычайно способным юристом,</w:t>
      </w:r>
    </w:p>
    <w:p w14:paraId="281C0830" w14:textId="77777777" w:rsidR="002012EB" w:rsidRDefault="00862804">
      <w:pPr>
        <w:pStyle w:val="1"/>
        <w:jc w:val="both"/>
      </w:pPr>
      <w:r>
        <w:t>Потом все пошло не так. Сначала у Виллема Блаау была девушка, доводившая Миена до отчаяния, затем у него появились симптомы венерического заболевания, о котором он скрывал. Каждый день ей приходилось мыть его губкой и полотенцами, которые были только для него, и мазать мазью, которая вызывала у нее отвращение. Миен больше не хотела иметь с ним половых отношений, в то время как она, в свою очередь, искала утешения у руководителя хора, а затем у строителя, некоего Арье ван Дейка, с которым она вместе с дочерью уехала в Схидам. Но и этот человек оказался плохим джентльменом. Он пил до упаду, терроризировал Миен и пытался погладить Беп. Однажды вечером Миен подошла к Беп и жестом пригласила ее пойти с собой, после чего они вместе соскользнули вниз по лестнице в одних чулках, чтобы навсегда исчезнуть из Схидама. Это был 1926 год.</w:t>
      </w:r>
      <w:r>
        <w:softHyphen/>
      </w:r>
      <w:r>
        <w:softHyphen/>
      </w:r>
      <w:r>
        <w:softHyphen/>
      </w:r>
      <w:r>
        <w:softHyphen/>
      </w:r>
      <w:r>
        <w:softHyphen/>
      </w:r>
    </w:p>
    <w:p w14:paraId="5672E317" w14:textId="77777777" w:rsidR="002012EB" w:rsidRDefault="00862804">
      <w:pPr>
        <w:pStyle w:val="1"/>
        <w:jc w:val="both"/>
      </w:pPr>
      <w:r>
        <w:t xml:space="preserve">Миен осталась совершенно без средств к существованию и была вынуждена отвезти Беп к Дирку Шилпу, водителю PAS, с которым Беп прожила еще год. Беп была в ярости на мать. Она чувствовала себя брошенной и больше не показывалась ей. Она вернулась к отцу, но чувствовала себя для него чужой. Виллем Блау снова женился на женщине из NAS после того, как начал работать в трамвае. Они познакомились, когда однажды он выезжал из депо на своем трамвае. Она потеряла сознание на рельсах, после чего Блаау </w:t>
      </w:r>
      <w:r>
        <w:lastRenderedPageBreak/>
        <w:t>позаботился о ней. Это сцена из семипенсового романа, но она соответствует образу того времени. Брак казался романом. Женщину ежедневно целовали и обнимали, словно это была первая любовь. Бепа это ужасно раздражало, в то время как она заботилась о мальчике, который родился. Ее подстригли, так что ей приходилось каждый день ходить в школу пешком от Шипбекстраат до Да Костастраат. Там она выучилась на швею, потому что другого выхода у нее не было. За свою жизнь девочка тринадцать раз переезжала и посещала восемь разных школ. Кроме того, ее почерк был нарушен воспитательными методами того времени. Она была левшой, но во что бы то ни стало должна была писать правой рукой. Кроме того, ее почерк был нарушен воспитательными методами того времени. Она была левшой, но во что бы то ни стало должна была писать правой рукой. Кроме того, ее почерк был нарушен воспитательными методами того времени. Она была левшой, но во что бы то ни стало должна была писать правой рукой.</w:t>
      </w:r>
      <w:r>
        <w:softHyphen/>
      </w:r>
    </w:p>
    <w:p w14:paraId="107ED867" w14:textId="77777777" w:rsidR="002012EB" w:rsidRDefault="00862804">
      <w:pPr>
        <w:pStyle w:val="1"/>
        <w:ind w:firstLine="280"/>
        <w:jc w:val="both"/>
      </w:pPr>
      <w:r>
        <w:t xml:space="preserve">Сначала Беп работала швеей в ателье, где зарабатывала копейки. Тем временем она стала членом НАН, где ей посоветовали работать на свечном заводе, где она могла бы зарабатывать больше. Однажды днем ​​Хенк Снивлит ждал у ворот этой фабрики, когда Беп ушла с работы в восемнадцатилетнем возрасте. Он цеплялся за нее, потому что знал ее. Когда Хенк Сневлит вернулся в Нидерланды в 1924 году, он и его русская жена Сима </w:t>
      </w:r>
      <w:r>
        <w:lastRenderedPageBreak/>
        <w:t xml:space="preserve">Золковская и их дочь Сима поселились по адресу Нассаукаде, 101, в том же здании, где в то время жили Беп и ее родители. Брак Хенка и Симы обернулся катастрофой. Они буквально дрались, как кошка с собакой. Вскоре Сима сдалась и вернулась в свою страну, чтобы Миен могла заботиться об отце и дочери Сневлит. Беп, к ее большому огорчению, часто заботиться о избалованной маленькой Симе. Но в итоге малышка последовала за мамой в Советский Союз. Так Беп заняла место «маленькой Симы» в Хенке Сневлите, о котором больше ничего не было слышно. Однажды ознакомившись с подробностями жизни Миен, Хенк Сневлит понял, что она действовала от отчаяния, когда доверила Беп своему бывшему мужу, и как сильно она в результате пострадала. Когда Хенк Сневлит заговорил с Беп у ворот свечной фабрики, он попытался убедить ее в этом. И ему это удалось. Беп вернулась к своей матери по адресу Овертум, 468, по адресу Сневлитов. который больше ничего не сказал. Однажды ознакомившись с подробностями жизни Миен, Хенк Сневлит понял, что она действовала от отчаяния, когда доверила Беп своему бывшему мужу, и как сильно она в результате пострадала. Когда Хенк Сневлит заговорил с Беп у ворот свечной фабрики, он попытался убедить ее в этом. И ему это удалось. Беп вернулась к своей матери по адресу Овертум, 468, по адресу Сневлитов. который больше ничего не сказал. Однажды ознакомившись с подробностями жизни Миен, Хенк Сневлит понял, что она </w:t>
      </w:r>
      <w:r>
        <w:lastRenderedPageBreak/>
        <w:t>действовала от отчаяния, когда доверила Беп своему бывшему мужу, и как сильно она в результате пострадала. Когда Хенк Сневлит заговорил с Беп у ворот свечной фабрики, он попытался убедить ее в этом. И ему это удалось. Беп вернулась к своей матери по адресу Овертум, 468, по адресу Сневлитов.</w:t>
      </w:r>
    </w:p>
    <w:p w14:paraId="6D40A23C" w14:textId="77777777" w:rsidR="002012EB" w:rsidRDefault="00862804">
      <w:pPr>
        <w:pStyle w:val="1"/>
        <w:jc w:val="both"/>
      </w:pPr>
      <w:r>
        <w:t>У меня есть акварельная картина некоего А. Гастайна, на обороте которой почерком Хенка Сневлита написано:</w:t>
      </w:r>
    </w:p>
    <w:p w14:paraId="639CC830" w14:textId="77777777" w:rsidR="002012EB" w:rsidRDefault="00862804">
      <w:pPr>
        <w:pStyle w:val="1"/>
        <w:spacing w:line="276" w:lineRule="auto"/>
        <w:ind w:firstLine="0"/>
        <w:jc w:val="both"/>
      </w:pPr>
      <w:r>
        <w:t>«Мать находится в центре всех вещей: ее не разделяет никакое заблуждение. Его Королевское Высочество</w:t>
      </w:r>
    </w:p>
    <w:p w14:paraId="10B8C4F6" w14:textId="77777777" w:rsidR="002012EB" w:rsidRDefault="00862804">
      <w:pPr>
        <w:pStyle w:val="1"/>
        <w:spacing w:after="300" w:line="276" w:lineRule="auto"/>
        <w:ind w:firstLine="0"/>
        <w:jc w:val="both"/>
      </w:pPr>
      <w:r>
        <w:t>24 февраля 1932 г., на день рождения ее матери».</w:t>
      </w:r>
    </w:p>
    <w:p w14:paraId="1B68DDF2" w14:textId="77777777" w:rsidR="002012EB" w:rsidRDefault="00862804">
      <w:pPr>
        <w:pStyle w:val="1"/>
        <w:ind w:firstLine="0"/>
        <w:jc w:val="both"/>
      </w:pPr>
      <w:r>
        <w:t>Дядя Хенк сумел сохранить и пополнить архив Сневлита за все время своих скитаний. Это была его забота, но она окончательно сохранилась для истории, пережив сталинизм и нацизм. После ужасов культурной революции она даже стала источником инноваций для китайских революционеров, изучающих историю и желающих познакомиться с социалистическими принципами времен Хенка Сневлита.</w:t>
      </w:r>
      <w:r>
        <w:softHyphen/>
      </w:r>
      <w:r>
        <w:softHyphen/>
      </w:r>
    </w:p>
    <w:p w14:paraId="211758D2" w14:textId="77777777" w:rsidR="002012EB" w:rsidRDefault="00862804">
      <w:pPr>
        <w:pStyle w:val="1"/>
        <w:jc w:val="both"/>
      </w:pPr>
      <w:r>
        <w:t xml:space="preserve">Начиная с самого начала, это относится и ко мне. Вот почему я сначала рассказал кое-что о своих отношениях с Беп, о своем вступлении в семью Снивлит и о своем опыте с тех пор. Это касается более чем полувекового отрезка времени, и если меня спросят, стал ли я разочарованным человеком, «отдыхающим стрелком», разговаривая с Хенком </w:t>
      </w:r>
      <w:r>
        <w:lastRenderedPageBreak/>
        <w:t>Сневлитом, то мой ответ: нет.</w:t>
      </w:r>
      <w:r>
        <w:softHyphen/>
      </w:r>
    </w:p>
    <w:p w14:paraId="17B723D8" w14:textId="77777777" w:rsidR="002012EB" w:rsidRDefault="00862804">
      <w:pPr>
        <w:pStyle w:val="1"/>
        <w:jc w:val="both"/>
      </w:pPr>
      <w:r>
        <w:t>Когда я родился в 1915 году, капитализм был еще в полной сохранности, и возможность перехода к социализму казалась утопией. Уже в 1917 году русская Октябрьская революция произвела первый прорыв в капиталистическом строе. К сожалению, затянувшийся сталинский период привел к глубокому разочарованию и неверию в социализм, разделил мир на два застывших лагеря, усилил угрозу ядерной войны. Затем, словно с неба, появился Горбачев, который вместе с наиболее просвещенной частью советской бюрократии был готов сделать большой шаг назад, чтобы положить конец гонке ядерных вооружений. Мы сейчас живем в тот период истории. Кажется, нет конца отступлению социалистических сил в мир.</w:t>
      </w:r>
      <w:r>
        <w:softHyphen/>
      </w:r>
    </w:p>
    <w:p w14:paraId="67E6C7BE" w14:textId="77777777" w:rsidR="002012EB" w:rsidRDefault="00862804">
      <w:pPr>
        <w:pStyle w:val="1"/>
        <w:jc w:val="both"/>
      </w:pPr>
      <w:r>
        <w:t>Однако Китай развивается беспрецедентными темпами благодаря внедрению социалистической рыночной экономики, которая захватывает Китай, как китайский дракон, и меняет лицо мира. Лев Троцкий защищал социалистическую рыночную экономику для Советского Союза еще в 1925 году в своей книге «Капитализм или социализм». К сожалению, его план был пресечен в зародыше Сталиным.</w:t>
      </w:r>
      <w:r>
        <w:softHyphen/>
      </w:r>
      <w:r>
        <w:softHyphen/>
      </w:r>
    </w:p>
    <w:p w14:paraId="1B89BFA8" w14:textId="77777777" w:rsidR="002012EB" w:rsidRDefault="00862804">
      <w:pPr>
        <w:pStyle w:val="1"/>
        <w:jc w:val="both"/>
      </w:pPr>
      <w:r>
        <w:t xml:space="preserve">Все это происходит, и произошло в окне одной жизни, моей. Как я мог стать пессимистом? Как я мог когда-либо быть сторонником капитализма, который в выродившейся форме нацизма истребил моих родителей и моего брата, невинных людей, как он </w:t>
      </w:r>
      <w:r>
        <w:lastRenderedPageBreak/>
        <w:t>положил конец всей еврейской общине в Нидерландах, за некоторыми исключениями?</w:t>
      </w:r>
      <w:r>
        <w:softHyphen/>
      </w:r>
      <w:r>
        <w:softHyphen/>
      </w:r>
    </w:p>
    <w:p w14:paraId="0E8A5EA2" w14:textId="77777777" w:rsidR="002012EB" w:rsidRDefault="00862804">
      <w:pPr>
        <w:pStyle w:val="1"/>
        <w:jc w:val="both"/>
      </w:pPr>
      <w:r>
        <w:t>Нет, я не собираюсь выть с волками в лесу.</w:t>
      </w:r>
    </w:p>
    <w:p w14:paraId="6D5D3514" w14:textId="77777777" w:rsidR="002012EB" w:rsidRDefault="00862804">
      <w:pPr>
        <w:pStyle w:val="1"/>
        <w:jc w:val="both"/>
        <w:sectPr w:rsidR="002012EB">
          <w:pgSz w:w="7406" w:h="11429"/>
          <w:pgMar w:top="1037" w:right="1156" w:bottom="1168" w:left="1282" w:header="609" w:footer="3" w:gutter="0"/>
          <w:cols w:space="720"/>
          <w:noEndnote/>
          <w:docGrid w:linePitch="360"/>
        </w:sectPr>
      </w:pPr>
      <w:r>
        <w:t>Я не могу, потому что мне посчастливилось разделить жизнь с двумя самыми мудрыми людьми, которых я знал: Беп и дядя Хенк.</w:t>
      </w:r>
    </w:p>
    <w:p w14:paraId="2BCA445E" w14:textId="77777777" w:rsidR="002012EB" w:rsidRDefault="00862804">
      <w:pPr>
        <w:pStyle w:val="1"/>
        <w:numPr>
          <w:ilvl w:val="0"/>
          <w:numId w:val="5"/>
        </w:numPr>
        <w:tabs>
          <w:tab w:val="left" w:pos="303"/>
        </w:tabs>
        <w:spacing w:before="1180" w:after="340" w:line="240" w:lineRule="auto"/>
        <w:ind w:firstLine="0"/>
      </w:pPr>
      <w:r>
        <w:rPr>
          <w:smallCaps/>
        </w:rPr>
        <w:lastRenderedPageBreak/>
        <w:t>Архив Сневлита</w:t>
      </w:r>
    </w:p>
    <w:p w14:paraId="09AD869F" w14:textId="77777777" w:rsidR="002012EB" w:rsidRDefault="00862804">
      <w:pPr>
        <w:pStyle w:val="1"/>
        <w:ind w:firstLine="0"/>
        <w:jc w:val="both"/>
      </w:pPr>
      <w:r>
        <w:t>Истина всегда конкретна, как я узнал в молодости от Хенка Снивлита. Чтобы назвать направление, которое я представлял в троцкистском движении, я должен вернуться к началу, к своим первым мотивам.</w:t>
      </w:r>
    </w:p>
    <w:p w14:paraId="61122547" w14:textId="77777777" w:rsidR="002012EB" w:rsidRDefault="00862804">
      <w:pPr>
        <w:pStyle w:val="1"/>
        <w:jc w:val="both"/>
      </w:pPr>
      <w:r>
        <w:t xml:space="preserve">Все началось с теракта Грюнспана, молодого польского еврея, который хотел отомстить за своих родителей за преследование нацистами, и в знак протеста застрелил немецкого посла фон Рата. Это вызвало взрыв ненависти к евреям, который в конечном итоге привел к ужасающему массовому уничтожению евреев. Троцкий был тысячу раз прав, когда указывал, что индивидуальный террор ничего не решает. Тем не менее он сочувствовал Грюнспану и понимал его поступок, хотя и не одобрял его по рациональным причинам. Троцкий указывал, что сопротивление угнетенных имеет смысл только в том случае, если оно происходит в организованном контексте, как часть совместной борьбы против угнетателя. «Те, кто пострадал больше всего, не найдут иного выхода, кроме как в революционном марксизме этого века, Четвертый Интернационал», — писал Троцкий. В ответ на эти слова я решил посвятить себя делу троцкизма. Потому что, как бы </w:t>
      </w:r>
      <w:r>
        <w:lastRenderedPageBreak/>
        <w:t>я ни смотрел на это, я был одним из тех, кто страдал больше всего, больше, чем мне хотелось бы, больше, чем я смогу вынести за десять жизней. И если я и принадлежал к какому-либо течению в Четвертом Интернационале, то он был среди тех, кто пострадал больше всего. Мое место всегда было там, и поэтому для меня нет пути назад. И если я и принадлежал к какому-либо течению в Четвертом Интернационале, то он был среди тех, кто пострадал больше всего. Мое место всегда было там, и поэтому для меня нет пути назад. И если я и принадлежал к какому-либо течению в Четвертом Интернационале, то он был среди тех, кто пострадал больше всего. Мое место всегда было там, и поэтому для меня нет пути назад.</w:t>
      </w:r>
      <w:r>
        <w:softHyphen/>
      </w:r>
      <w:r>
        <w:softHyphen/>
      </w:r>
      <w:r>
        <w:softHyphen/>
      </w:r>
      <w:r>
        <w:softHyphen/>
      </w:r>
      <w:r>
        <w:softHyphen/>
      </w:r>
      <w:r>
        <w:softHyphen/>
      </w:r>
      <w:r>
        <w:softHyphen/>
      </w:r>
      <w:r>
        <w:softHyphen/>
      </w:r>
    </w:p>
    <w:p w14:paraId="102CF262" w14:textId="77777777" w:rsidR="002012EB" w:rsidRDefault="00862804">
      <w:pPr>
        <w:pStyle w:val="1"/>
        <w:jc w:val="both"/>
      </w:pPr>
      <w:r>
        <w:t>Когда Четвертый Интернационал стал собственностью студентов-революционеров, бегущих от экзаменов, чтобы поговорить с Фридрихом Энгельсом, мое место было насильно отнято. Он превратился в полный сумасшедший дом, и я чувствовал себя точно так же, как дома, как в юности, с более обеспеченными родственниками: меня терпели, и я все еще должен был быть благодарен за это.</w:t>
      </w:r>
      <w:r>
        <w:softHyphen/>
      </w:r>
      <w:r>
        <w:softHyphen/>
      </w:r>
    </w:p>
    <w:p w14:paraId="275B480F" w14:textId="77777777" w:rsidR="002012EB" w:rsidRDefault="00862804">
      <w:pPr>
        <w:pStyle w:val="1"/>
        <w:jc w:val="both"/>
      </w:pPr>
      <w:r>
        <w:t xml:space="preserve">Моя позиция на протяжении многих лет подтверждается фактами, а факты упрямая вещь, как я узнал от Хенка Сневлита. Перед Четвертым Интернационалом в Латинской Америке я выступал против квазиреволюционной оценки перонизма и указывал, что в Латинской Америке начался процесс политизации. Эта точка зрения была подтверждена </w:t>
      </w:r>
      <w:r>
        <w:lastRenderedPageBreak/>
        <w:t>несколькими годами позже в ходе революций на Кубе и в Чили.</w:t>
      </w:r>
      <w:r>
        <w:softHyphen/>
      </w:r>
      <w:r>
        <w:softHyphen/>
      </w:r>
    </w:p>
    <w:p w14:paraId="73E83299" w14:textId="77777777" w:rsidR="002012EB" w:rsidRDefault="00862804">
      <w:pPr>
        <w:pStyle w:val="1"/>
        <w:jc w:val="both"/>
      </w:pPr>
      <w:r>
        <w:t>В нашей поддержке алжирской революции нашими политическими взглядами были наши ориентиры. И не путем индивидуального террора, а путем союза с алжирским массовым движением была одержана победа, и Алжир стал независимым от Франции.</w:t>
      </w:r>
      <w:r>
        <w:softHyphen/>
      </w:r>
    </w:p>
    <w:p w14:paraId="2DEA1EE7" w14:textId="77777777" w:rsidR="002012EB" w:rsidRDefault="00862804">
      <w:pPr>
        <w:pStyle w:val="1"/>
        <w:jc w:val="both"/>
      </w:pPr>
      <w:r>
        <w:t>Но это еще не все. В Четвертом Интернационале, во время заключения Раптиса и меня, оппортунистическое руководство Emest Mandei cum suis встало на сторону Мао Цзэдуна. Мао Цзэдун был героем, и его культурная революция была формой перманентной революции, утверждали они, а не отступлением к сталинизму.</w:t>
      </w:r>
      <w:r>
        <w:softHyphen/>
      </w:r>
      <w:r>
        <w:softHyphen/>
      </w:r>
      <w:r>
        <w:softHyphen/>
      </w:r>
    </w:p>
    <w:p w14:paraId="09B05F8F" w14:textId="77777777" w:rsidR="002012EB" w:rsidRDefault="00862804">
      <w:pPr>
        <w:pStyle w:val="1"/>
        <w:jc w:val="both"/>
      </w:pPr>
      <w:r>
        <w:t xml:space="preserve">Именно в это время, во время пребывания Мишеля Раптиса сначала в Марокко, а затем в Алжире, между нами и китайскими революционерами установился тесный контакт. Мишель Раптис поддерживал с ними постоянный контакт в китайском посольстве. В 1962 году, через год после освобождения, я был с Мишелем Раптисом в Рабате. Там я рассказал ему об архиве Сневлита, находившемся в Амстердаме в Международном институте социальной истории, важная часть которого относилась к периоду пребывания Хенка Сневлита в Китае в качестве представителя Коммунистического Интернационала. Архив находился во владении Мьен Снивлит, и я, конечно, говорил бы от ее имени, если бы предложил </w:t>
      </w:r>
      <w:r>
        <w:lastRenderedPageBreak/>
        <w:t>«китайцам» принять его к сведению.</w:t>
      </w:r>
      <w:r>
        <w:softHyphen/>
      </w:r>
      <w:r>
        <w:softHyphen/>
      </w:r>
    </w:p>
    <w:p w14:paraId="4E4EAA0B" w14:textId="77777777" w:rsidR="002012EB" w:rsidRDefault="00862804">
      <w:pPr>
        <w:pStyle w:val="1"/>
        <w:jc w:val="both"/>
      </w:pPr>
      <w:r>
        <w:t>Вот как это произошло. Но перед этим власть в Китае полностью перешла в руки полусталинистского бюрократического течения, а в Алжире они поддержали Бумедьена, свергнувшего Бен Беллу. Алжирская революция превратилась в беспорядок, как и Четвертый Интернационал.</w:t>
      </w:r>
    </w:p>
    <w:p w14:paraId="3ADE5192" w14:textId="77777777" w:rsidR="002012EB" w:rsidRDefault="00862804">
      <w:pPr>
        <w:pStyle w:val="1"/>
        <w:ind w:firstLine="280"/>
        <w:jc w:val="both"/>
        <w:sectPr w:rsidR="002012EB">
          <w:pgSz w:w="7406" w:h="11429"/>
          <w:pgMar w:top="1036" w:right="1183" w:bottom="1165" w:left="1283" w:header="608" w:footer="3" w:gutter="0"/>
          <w:cols w:space="720"/>
          <w:noEndnote/>
          <w:docGrid w:linePitch="360"/>
        </w:sectPr>
      </w:pPr>
      <w:r>
        <w:t>«В политике ничего не потеряно», — писал когда-то Лев Троцкий, так было и здесь. Интерес к архиву Сневлита, вызванный Мишелем Раптисом и мной, сохраняется, и он нашел свое место в китайской политической борьбе различными окольными путями. Об этом позаботился профессор Ли Ю Чжэнь, когда-то ставший жертвой Культурной революции и «отправленный в деревню». Описание всего этого можно найти в следующих главах.</w:t>
      </w:r>
      <w:r>
        <w:softHyphen/>
      </w:r>
      <w:r>
        <w:softHyphen/>
      </w:r>
      <w:r>
        <w:softHyphen/>
      </w:r>
      <w:r>
        <w:softHyphen/>
      </w:r>
    </w:p>
    <w:p w14:paraId="7DEC2541" w14:textId="77777777" w:rsidR="002012EB" w:rsidRDefault="00862804">
      <w:pPr>
        <w:pStyle w:val="1"/>
        <w:numPr>
          <w:ilvl w:val="0"/>
          <w:numId w:val="5"/>
        </w:numPr>
        <w:tabs>
          <w:tab w:val="left" w:pos="298"/>
        </w:tabs>
        <w:spacing w:before="1180" w:after="300"/>
        <w:ind w:firstLine="0"/>
        <w:jc w:val="both"/>
      </w:pPr>
      <w:r>
        <w:rPr>
          <w:smallCaps/>
        </w:rPr>
        <w:lastRenderedPageBreak/>
        <w:t>Мария Хунинк</w:t>
      </w:r>
    </w:p>
    <w:p w14:paraId="675E18EF" w14:textId="77777777" w:rsidR="002012EB" w:rsidRDefault="00862804">
      <w:pPr>
        <w:pStyle w:val="1"/>
        <w:ind w:firstLine="0"/>
        <w:jc w:val="both"/>
      </w:pPr>
      <w:r>
        <w:t>Во время суда над Мишелем Раптисом и мной Мария Ханинк всегда заступалась за меня с такой страстью, что в Международном институте социальной истории утверждали, будто она влюблена в меня. Спустя годы, когда я перестал быть активным и написал свою первую книгу «Вы — еврейский народ», у меня было ощущение, что она хочет защитить меня от внешнего мира. Она дружила с Альбертом де Йонгом, известным анархистом и стенографисткой, с которым я работала несколько лет, и от него она слышала обо мне много хорошего. Я был его сильной стороной, даже лучше, чем Дрис, будущий премьер-министр, который тоже работал на него, и это был настоящий комплимент. Гораздо важнее для Марии Хунинк моя помощь в освободительной борьбе Алжира. Можно сказать, что Мария Ханинк была бунтаркой.</w:t>
      </w:r>
      <w:r>
        <w:softHyphen/>
      </w:r>
      <w:r>
        <w:softHyphen/>
      </w:r>
      <w:r>
        <w:softHyphen/>
      </w:r>
    </w:p>
    <w:p w14:paraId="1FEF7F70" w14:textId="77777777" w:rsidR="002012EB" w:rsidRDefault="00862804">
      <w:pPr>
        <w:pStyle w:val="1"/>
        <w:jc w:val="both"/>
      </w:pPr>
      <w:r>
        <w:t xml:space="preserve">Мария Гунинк была родственницей известного производителя колбас Антона Гунинка, но я не знаю, была ли она его дочерью. Я так и не осмелился спросить ее. Она сравнила Антона Гунинка с моим отцом, которого знала только по моей книге «Вы — еврейский народ». Она сказала, что между двумя мужчинами было поразительное сходство. </w:t>
      </w:r>
      <w:r>
        <w:lastRenderedPageBreak/>
        <w:t>Возможно, поэтому она так тепло ко мне относилась. Я не думаю, что она была влюблена в меня. Но почему нет? Человек тысячу раз в жизни влюбляется в того, кто коснется его сердца, даже если останется верным тому, кто пришел первым.</w:t>
      </w:r>
      <w:r>
        <w:softHyphen/>
      </w:r>
    </w:p>
    <w:p w14:paraId="41F8B3C5" w14:textId="77777777" w:rsidR="002012EB" w:rsidRDefault="00862804">
      <w:pPr>
        <w:pStyle w:val="1"/>
        <w:spacing w:line="283" w:lineRule="auto"/>
        <w:jc w:val="both"/>
      </w:pPr>
      <w:r>
        <w:t>Она, безусловно, была верной женщиной, хотя я подозреваю, что ее большая любовь, кем бы она ни была, должна была уступить место Международному институту. Она была замужем за этим. Если бы где-нибудь можно было найти какой-нибудь архивный материал, она бы порвала его в своем гадком утенке. Она не была привязана к стулу.</w:t>
      </w:r>
      <w:r>
        <w:softHyphen/>
      </w:r>
      <w:r>
        <w:softHyphen/>
      </w:r>
      <w:r>
        <w:softHyphen/>
      </w:r>
    </w:p>
    <w:p w14:paraId="7D155C5D" w14:textId="77777777" w:rsidR="002012EB" w:rsidRDefault="00862804">
      <w:pPr>
        <w:pStyle w:val="1"/>
        <w:spacing w:line="283" w:lineRule="auto"/>
        <w:jc w:val="both"/>
      </w:pPr>
      <w:r>
        <w:t>Однажды я присоединился к демонстрации против войны во Вьетнаме. Это был первый раз после моего освобождения, когда я снова участвовал в демонстрации, и это было трудно для меня. Энтузиазм окружающих меня людей захватил меня, но я не чувствовал того же. Я стал немного напуган и застенчив. Я позволил Ситце Босгра уговорить меня принять участие. Я не мог ни в чем отказать Ситце Босгра, так как последний позволил полиции утащить себя, когда он демонстрировал на улице за наше освобождение во время суда над Мишелем Раптисом и мной.</w:t>
      </w:r>
      <w:r>
        <w:softHyphen/>
      </w:r>
      <w:r>
        <w:softHyphen/>
      </w:r>
      <w:r>
        <w:softHyphen/>
      </w:r>
      <w:r>
        <w:softHyphen/>
      </w:r>
    </w:p>
    <w:p w14:paraId="378546C9" w14:textId="77777777" w:rsidR="002012EB" w:rsidRDefault="00862804">
      <w:pPr>
        <w:pStyle w:val="1"/>
        <w:spacing w:line="283" w:lineRule="auto"/>
        <w:jc w:val="both"/>
      </w:pPr>
      <w:r>
        <w:t>И вот я шел среди демонстрантов посреди Дамстраат, когда вдруг увидел идущую Марию Хунинк. Она тоже увидела меня и, прыгнув, подбежала ко мне и пошла рядом со мной. — Мне нужно с тобой кое о чем поговорить, — сказала она через некоторое время. — Речь идет о материалах Хенка Снивлита, хранящихся в Институте.</w:t>
      </w:r>
    </w:p>
    <w:p w14:paraId="0EF94F2F" w14:textId="77777777" w:rsidR="002012EB" w:rsidRDefault="00862804">
      <w:pPr>
        <w:pStyle w:val="1"/>
        <w:ind w:firstLine="280"/>
        <w:jc w:val="both"/>
      </w:pPr>
      <w:r>
        <w:lastRenderedPageBreak/>
        <w:t>Я знал материал в общих чертах, но не в деталях, он был слишком обширен для этого, и, как ни странно, я слишком стеснялся его. Слишком застенчивый? Я бы тогда издевался над собой, или у вас иногда все еще есть чувство вины перед дядей Хенком, человеком, которого вы никогда не понимали. Вы помирились, не так ли, в конце его жизни? Может быть, это был пустой жест или это было действительно искренне?</w:t>
      </w:r>
      <w:r>
        <w:softHyphen/>
      </w:r>
    </w:p>
    <w:p w14:paraId="0D5F8077" w14:textId="77777777" w:rsidR="002012EB" w:rsidRDefault="00862804">
      <w:pPr>
        <w:pStyle w:val="1"/>
        <w:ind w:firstLine="280"/>
        <w:jc w:val="both"/>
        <w:sectPr w:rsidR="002012EB">
          <w:pgSz w:w="7406" w:h="11429"/>
          <w:pgMar w:top="995" w:right="1200" w:bottom="1210" w:left="1253" w:header="567" w:footer="3" w:gutter="0"/>
          <w:cols w:space="720"/>
          <w:noEndnote/>
          <w:docGrid w:linePitch="360"/>
        </w:sectPr>
      </w:pPr>
      <w:r>
        <w:t xml:space="preserve">Вещи пережили войну и хранились в упаковках в институте. Нацисты передали его вместе с другими важными архивными материалами в Польшу, чтобы защитить от насилия войны. Когда ход войны настиг нацистов и они потерпели поражение на востоке от Красной Армии, Институт конфисковал его и вернул в Амстердам, где он был возвращен Миен Сневлит, единственной наследнице. Миен Сневлит хотела, чтобы архив находился в ведении Института, потому что он имел большое значение для истории. Она сказала мне, что то, что сделал Хенк Снивлит в Индонезии и Китае, было уникальным. Ленин не зря выбрал его во время II Всемирного конгресса Коммунистического Интернационала, сначала секретарем Комиссии по колониальному вопросу, а затем делегатом Коммунистического Интернационала и направил его на учредительный съезд Коммунистической партии Китая. Никто так не был знаком с колониальной проблемой, как Хенк Сневлит. Поэтому архив должен был остаться в Международном институте социальной истории, </w:t>
      </w:r>
      <w:r>
        <w:lastRenderedPageBreak/>
        <w:t>чтобы его можно было опубликовать.</w:t>
      </w:r>
      <w:r>
        <w:softHyphen/>
      </w:r>
      <w:r>
        <w:softHyphen/>
      </w:r>
      <w:r>
        <w:softHyphen/>
      </w:r>
      <w:r>
        <w:softHyphen/>
      </w:r>
      <w:r>
        <w:softHyphen/>
      </w:r>
    </w:p>
    <w:p w14:paraId="23D00629" w14:textId="77777777" w:rsidR="002012EB" w:rsidRDefault="00862804">
      <w:pPr>
        <w:pStyle w:val="1"/>
        <w:numPr>
          <w:ilvl w:val="0"/>
          <w:numId w:val="5"/>
        </w:numPr>
        <w:tabs>
          <w:tab w:val="left" w:pos="308"/>
        </w:tabs>
        <w:spacing w:before="1200" w:after="280"/>
        <w:ind w:firstLine="0"/>
        <w:jc w:val="both"/>
      </w:pPr>
      <w:r>
        <w:rPr>
          <w:smallCaps/>
        </w:rPr>
        <w:lastRenderedPageBreak/>
        <w:t>Профессор Рютер</w:t>
      </w:r>
    </w:p>
    <w:p w14:paraId="7E891DD2" w14:textId="77777777" w:rsidR="002012EB" w:rsidRDefault="00862804">
      <w:pPr>
        <w:pStyle w:val="1"/>
        <w:ind w:firstLine="0"/>
        <w:jc w:val="both"/>
      </w:pPr>
      <w:r>
        <w:t>После беседы с Марией Хунинк я получил приглашение от профессора Рютера, директора Международного института социальной истории, приехать и поговорить с ним об архиве Сневлита. Я встречался с ним раньше, потому что Наталья Троцкая хотела, чтобы архивные материалы ее мужа, находившиеся в институте, были переданы в большие архивы Гарвардского университета, в Соединенных Штатах, и она попросила меня быть посредником. Профессор Рютер тогда занервничал и наотрез отказался. «Мы купили бумаги Троцкого у самого Троцкого, — сказал он, — и они остались у нас. Сейчас мы работаем над письмами времен Гражданской войны в России, которые мы опубликуем». Чтобы убедить меня, он привел меня к редактору.</w:t>
      </w:r>
      <w:r>
        <w:softHyphen/>
      </w:r>
      <w:r>
        <w:softHyphen/>
      </w:r>
      <w:r>
        <w:softHyphen/>
      </w:r>
      <w:r>
        <w:softHyphen/>
      </w:r>
    </w:p>
    <w:p w14:paraId="6D49F3B4" w14:textId="77777777" w:rsidR="002012EB" w:rsidRDefault="00862804">
      <w:pPr>
        <w:pStyle w:val="1"/>
        <w:jc w:val="both"/>
        <w:sectPr w:rsidR="002012EB">
          <w:pgSz w:w="7406" w:h="11429"/>
          <w:pgMar w:top="980" w:right="1117" w:bottom="1229" w:left="1349" w:header="552" w:footer="3" w:gutter="0"/>
          <w:cols w:space="720"/>
          <w:noEndnote/>
          <w:docGrid w:linePitch="360"/>
        </w:sectPr>
      </w:pPr>
      <w:r>
        <w:t>Профессор Рютер был теперь очень разговорчив. Он рассказал, каким привилегированным он чувствовал себя как профессор перед всеми теми революционерами, которые пожертвовали своим общественным благополучием ради своих идеалов. Он считал за честь блюсти духовное наследие общественных пастырей, что делал максимально добросовестно.</w:t>
      </w:r>
      <w:r>
        <w:softHyphen/>
      </w:r>
      <w:r>
        <w:softHyphen/>
      </w:r>
    </w:p>
    <w:p w14:paraId="49172851" w14:textId="77777777" w:rsidR="002012EB" w:rsidRDefault="00862804">
      <w:pPr>
        <w:pStyle w:val="1"/>
        <w:ind w:firstLine="0"/>
        <w:jc w:val="both"/>
      </w:pPr>
      <w:r>
        <w:lastRenderedPageBreak/>
        <w:t>пытался сделать. Он раскритиковал Гарвардский институт за то, что он удерживает исторические материалы от публикации старых записей в качестве уступки ближайшим родственникам.</w:t>
      </w:r>
    </w:p>
    <w:p w14:paraId="187282DF" w14:textId="77777777" w:rsidR="002012EB" w:rsidRDefault="00862804">
      <w:pPr>
        <w:pStyle w:val="1"/>
        <w:jc w:val="both"/>
      </w:pPr>
      <w:r>
        <w:t>Были и другие возможности для архива Сневлита. Например, некий профессор Норт из Америки искал новый материал из Китая и наткнулся на переписку Хенка Сневлита, которую хотел опубликовать. Международный институт согласился, потому что у него не было ресурсов, чтобы сделать это самому. Ему нужно было знать, что семья думает об этом. Он заверил меня, что профессор Норт был искусным синологом. Чтобы убедить меня в этом, он одолжил мне несколько своих работ о Китае, чтобы я мог составить независимое мнение.</w:t>
      </w:r>
      <w:r>
        <w:softHyphen/>
      </w:r>
    </w:p>
    <w:p w14:paraId="7C135783" w14:textId="77777777" w:rsidR="002012EB" w:rsidRDefault="00862804">
      <w:pPr>
        <w:pStyle w:val="1"/>
        <w:jc w:val="both"/>
        <w:sectPr w:rsidR="002012EB">
          <w:footerReference w:type="even" r:id="rId16"/>
          <w:footerReference w:type="default" r:id="rId17"/>
          <w:pgSz w:w="7406" w:h="11429"/>
          <w:pgMar w:top="980" w:right="1117" w:bottom="1229" w:left="1349" w:header="552" w:footer="3" w:gutter="0"/>
          <w:pgNumType w:start="32"/>
          <w:cols w:space="720"/>
          <w:noEndnote/>
          <w:docGrid w:linePitch="360"/>
        </w:sectPr>
      </w:pPr>
      <w:r>
        <w:t>В работе Норта Хенк Сневлит действительно упоминается не как делегат Коммунистического Интернационала в Китае, а как «агент Коммунистического Интернационала». Я обратил на это внимание профессора Рютера. Хенк Сневлит был делегирован Коммунистическим Интернационалом в Китай для участия в основании Коммунистической партии Китая. Ленин лично выбрал его для этого на основе его опыта в Индонезии. И этот опыт сослужил ему хорошую службу. В Индонезии благодаря заступничеству Сневлита социалисты присоединились к «Сарекат Ислам», который</w:t>
      </w:r>
      <w:r>
        <w:softHyphen/>
      </w:r>
      <w:r>
        <w:softHyphen/>
      </w:r>
      <w:r>
        <w:softHyphen/>
      </w:r>
      <w:r>
        <w:softHyphen/>
      </w:r>
    </w:p>
    <w:p w14:paraId="0D1126C4" w14:textId="77777777" w:rsidR="002012EB" w:rsidRDefault="00862804">
      <w:pPr>
        <w:pStyle w:val="1"/>
        <w:ind w:firstLine="0"/>
        <w:jc w:val="both"/>
      </w:pPr>
      <w:r>
        <w:lastRenderedPageBreak/>
        <w:t>преодолев их изоляцию. На том же основании Сневлит позже посоветовал китайским коммунистам присоединиться к Гоминтану. Это был единственный способ уступить место горстке коммунистов. Никто не мог предвидеть, что Сталин подчинит китайских коммунистов Гоминтану Чан Кай-Чека. Даже Сневлит.</w:t>
      </w:r>
      <w:r>
        <w:softHyphen/>
      </w:r>
      <w:r>
        <w:softHyphen/>
      </w:r>
    </w:p>
    <w:p w14:paraId="6608EF83" w14:textId="77777777" w:rsidR="002012EB" w:rsidRDefault="00862804">
      <w:pPr>
        <w:pStyle w:val="1"/>
        <w:jc w:val="both"/>
      </w:pPr>
      <w:r>
        <w:t>В любом случае, у каждого может быть свое мнение, но то, что Сневлит был «коммунистическим агентом» в Китае, противоречит исторической правде. Снивлит выступил в роли первооткрывателя. Поскольку он недооценил опасности так называемого вступления в Гоминдан, он был поправлен Троцким и принял эту поправку. Вместе с Адольфом Абрамовичем Иоффе, работавшим в тот же период в Китае, он поддерживал критику Троцкого в адрес Сталина. На Конгрессе Востока в Баку Троцкий назвал вступление в Гоминдан неизбежным, но прямо подчеркивал его временный характер. Исторически можно сказать, что Троцкий и Сневлит вместе, каждый по-своему, внесли важный вклад в становление коммунизма в Китае.</w:t>
      </w:r>
      <w:r>
        <w:softHyphen/>
      </w:r>
      <w:r>
        <w:softHyphen/>
      </w:r>
      <w:r>
        <w:softHyphen/>
      </w:r>
    </w:p>
    <w:p w14:paraId="7FD96B46" w14:textId="77777777" w:rsidR="002012EB" w:rsidRDefault="00862804">
      <w:pPr>
        <w:pStyle w:val="1"/>
        <w:jc w:val="both"/>
      </w:pPr>
      <w:r>
        <w:t xml:space="preserve">Я пообещал профессору Рютеру поговорить об этом с Миен Сневлит, потому что последнее слово все-таки было за ней. И она придерживалась мнения, что публикация архива не должна зависеть от нескольких слов. Если американский профессор был готов изменить такие выражения, как «коммунистический агент» на «делегат Коммунистического Интернационала», то не было </w:t>
      </w:r>
      <w:r>
        <w:lastRenderedPageBreak/>
        <w:t>ничего плохого в том, чтобы занять собственную позицию в отношении событий.</w:t>
      </w:r>
      <w:r>
        <w:softHyphen/>
      </w:r>
      <w:r>
        <w:softHyphen/>
      </w:r>
    </w:p>
    <w:p w14:paraId="52F551D7" w14:textId="77777777" w:rsidR="002012EB" w:rsidRDefault="00862804">
      <w:pPr>
        <w:pStyle w:val="1"/>
        <w:jc w:val="both"/>
      </w:pPr>
      <w:r>
        <w:t>Профессор Рютер передал бы это американскому синологу, но при этом условии он отказался от дальнейшего сотрудничества, и таким образом возможность публикации была потеряна, что заставило меня чувствовать себя очень виноватым. Я вспомнил время перед войной, когда мой отец и мой брат называли меня просеивателем писем, потому что я так цеплялся за тексты Троцкого и за слова Хенка Сневлита, который был только рад говорить о «молитвенных формулах». Троцкого» пришлось лишить меня безопасности.</w:t>
      </w:r>
      <w:r>
        <w:softHyphen/>
      </w:r>
      <w:r>
        <w:softHyphen/>
      </w:r>
      <w:r>
        <w:softHyphen/>
      </w:r>
    </w:p>
    <w:p w14:paraId="28519739" w14:textId="77777777" w:rsidR="002012EB" w:rsidRDefault="00862804">
      <w:pPr>
        <w:pStyle w:val="1"/>
        <w:jc w:val="both"/>
      </w:pPr>
      <w:r>
        <w:t>В конечном счете ответственность за неудачу полностью лежала на мне, потому что Миен Сневлит полностью мне доверяла и последовала моему совету. Но что теперь?</w:t>
      </w:r>
      <w:r>
        <w:softHyphen/>
      </w:r>
    </w:p>
    <w:p w14:paraId="5D2331AF" w14:textId="77777777" w:rsidR="002012EB" w:rsidRDefault="00862804">
      <w:pPr>
        <w:pStyle w:val="1"/>
        <w:jc w:val="both"/>
        <w:sectPr w:rsidR="002012EB">
          <w:footerReference w:type="even" r:id="rId18"/>
          <w:footerReference w:type="default" r:id="rId19"/>
          <w:pgSz w:w="7406" w:h="11429"/>
          <w:pgMar w:top="980" w:right="1117" w:bottom="1229" w:left="1349" w:header="552" w:footer="3" w:gutter="0"/>
          <w:pgNumType w:start="32"/>
          <w:cols w:space="720"/>
          <w:noEndnote/>
          <w:docGrid w:linePitch="360"/>
        </w:sectPr>
      </w:pPr>
      <w:r>
        <w:t>Во время суда над Мишелем Раптисом и мной историк Исаак Дойчер был нашим свидетелем, и так я с ним познакомился. Если кто и был уполномочен составить мнение о значении работы Хенка Снивлита в Китае, так это он. Я написал ему письмо, в котором спросил, не хочет ли он участвовать в этой части архива Сневлита. Он действительно хотел это сделать, и я был в восторге, когда сообщил об этом профессору Рютеру. Однако он ответил, что у Института нет достаточных средств, чтобы привезти с этой целью Исаака Дойчера, живущего в Лондоне, в Амстердам.</w:t>
      </w:r>
    </w:p>
    <w:p w14:paraId="2A35E775" w14:textId="77777777" w:rsidR="002012EB" w:rsidRDefault="00862804">
      <w:pPr>
        <w:pStyle w:val="1"/>
        <w:numPr>
          <w:ilvl w:val="0"/>
          <w:numId w:val="5"/>
        </w:numPr>
        <w:tabs>
          <w:tab w:val="left" w:pos="308"/>
        </w:tabs>
        <w:spacing w:before="1180" w:after="300"/>
        <w:ind w:firstLine="0"/>
        <w:jc w:val="both"/>
      </w:pPr>
      <w:r>
        <w:rPr>
          <w:smallCaps/>
        </w:rPr>
        <w:lastRenderedPageBreak/>
        <w:t>Оценка</w:t>
      </w:r>
    </w:p>
    <w:p w14:paraId="70FD4805" w14:textId="77777777" w:rsidR="002012EB" w:rsidRDefault="00862804">
      <w:pPr>
        <w:pStyle w:val="1"/>
        <w:ind w:firstLine="0"/>
        <w:jc w:val="both"/>
      </w:pPr>
      <w:r>
        <w:t>Инвентаризация исторических документов почти так же важна, как и их обработка. Архив Сневлита срочно нуждался в описи, учитывая размер и разнообразие содержащихся в нем предметов.</w:t>
      </w:r>
      <w:r>
        <w:softHyphen/>
      </w:r>
      <w:r>
        <w:softHyphen/>
      </w:r>
    </w:p>
    <w:p w14:paraId="3FC0E3D3" w14:textId="77777777" w:rsidR="002012EB" w:rsidRDefault="00862804">
      <w:pPr>
        <w:pStyle w:val="1"/>
        <w:jc w:val="both"/>
      </w:pPr>
      <w:r>
        <w:t>Во-первых, был голландский период до 1912 года, когда Сневлит был председателем Ассоциации железнодорожников и трамваев до своего отъезда в тогдашнюю Ост-Индию. Его отъезд в Индию был вызван конфликтом. В то время Сневлит хотел поддержать международную забастовку железнодорожников и докеров. Он не нашел большинства в своем федеральном совете, и руководство Социал-демократической рабочей партии (СДАП), членом которой он был, тоже не захотело его поддержать.</w:t>
      </w:r>
      <w:r>
        <w:softHyphen/>
      </w:r>
      <w:r>
        <w:softHyphen/>
      </w:r>
      <w:r>
        <w:softHyphen/>
      </w:r>
      <w:r>
        <w:softHyphen/>
      </w:r>
    </w:p>
    <w:p w14:paraId="65F0E0CE" w14:textId="77777777" w:rsidR="002012EB" w:rsidRDefault="00862804">
      <w:pPr>
        <w:pStyle w:val="1"/>
        <w:jc w:val="both"/>
      </w:pPr>
      <w:r>
        <w:t>Оглядываясь назад, можно сказать, что это могло стать поворотным моментом в голландском рабочем движении в пользу реформистского движения. С этого момента рабочее движение стремилось к контакту с буржуазными партиями и отказалось от борьбы рабочего класса.</w:t>
      </w:r>
      <w:r>
        <w:softHyphen/>
      </w:r>
    </w:p>
    <w:p w14:paraId="64ED1FCB" w14:textId="77777777" w:rsidR="002012EB" w:rsidRDefault="00862804">
      <w:pPr>
        <w:pStyle w:val="1"/>
        <w:jc w:val="both"/>
      </w:pPr>
      <w:r>
        <w:t xml:space="preserve">Те, кто углубятся в исторические факты, обнаружат, что Сневлиту было бы лучше остаться в Нидерландах, чтобы продолжить битву здесь, чем </w:t>
      </w:r>
      <w:r>
        <w:lastRenderedPageBreak/>
        <w:t>отправиться в Индию.</w:t>
      </w:r>
      <w:r>
        <w:softHyphen/>
      </w:r>
    </w:p>
    <w:p w14:paraId="77E98A3B" w14:textId="77777777" w:rsidR="002012EB" w:rsidRDefault="00862804">
      <w:pPr>
        <w:pStyle w:val="1"/>
        <w:ind w:firstLine="380"/>
        <w:jc w:val="both"/>
      </w:pPr>
      <w:r>
        <w:t>Сневлит решил поехать после визита к Розе Люксембург, которая только что закончила свою книгу о накоплении капитала и указала в ней на роль колоний в развитии капитализма.</w:t>
      </w:r>
      <w:r>
        <w:softHyphen/>
      </w:r>
      <w:r>
        <w:softHyphen/>
      </w:r>
    </w:p>
    <w:p w14:paraId="5568F151" w14:textId="77777777" w:rsidR="002012EB" w:rsidRDefault="00862804">
      <w:pPr>
        <w:pStyle w:val="1"/>
        <w:jc w:val="both"/>
      </w:pPr>
      <w:r>
        <w:t>Первая часть архива Сневлита, касающаяся его деятельности в Нидерландах, была настолько обширна, что ее пришлось только отредактировать отдельно по этой причине, тем более что она относилась к законченному историческому периоду.</w:t>
      </w:r>
      <w:r>
        <w:softHyphen/>
      </w:r>
      <w:r>
        <w:softHyphen/>
      </w:r>
      <w:r>
        <w:softHyphen/>
      </w:r>
    </w:p>
    <w:p w14:paraId="35FEA23E" w14:textId="77777777" w:rsidR="002012EB" w:rsidRDefault="00862804">
      <w:pPr>
        <w:pStyle w:val="1"/>
        <w:jc w:val="both"/>
      </w:pPr>
      <w:r>
        <w:t>Вторая часть касалась пребывания Хенка Сневлита в бывшей Индии, где он внес свой вклад в создание Индийской социал-демократической ассоциации и где он сыграл исключительную политическую роль, кульминацией которой стал судебный процесс в 1917 году, на котором он был исключен из Голландская Ост-Индия, бывшая Голландская Ост-Индия.</w:t>
      </w:r>
      <w:r>
        <w:softHyphen/>
      </w:r>
      <w:r>
        <w:softHyphen/>
      </w:r>
    </w:p>
    <w:p w14:paraId="04A2FAFF" w14:textId="77777777" w:rsidR="002012EB" w:rsidRDefault="00862804">
      <w:pPr>
        <w:pStyle w:val="1"/>
        <w:jc w:val="both"/>
      </w:pPr>
      <w:r>
        <w:t>Здесь тоже был закрытый исторический период, заслуживающий отдельной адаптации. Тем более, что в Индии возникло массовое движение «сарекат ислам», представлявшее буржуазное сопротивление колониальному гнету Индонезии. К нему присоединился ряд членов Индийского социал-демократического союза, что повлияло на развитие ряда индонезийских борцов за свободу в сторону социализма.</w:t>
      </w:r>
      <w:r>
        <w:softHyphen/>
      </w:r>
      <w:r>
        <w:softHyphen/>
      </w:r>
      <w:r>
        <w:softHyphen/>
      </w:r>
      <w:r>
        <w:softHyphen/>
      </w:r>
      <w:r>
        <w:softHyphen/>
      </w:r>
    </w:p>
    <w:p w14:paraId="7B83AD46" w14:textId="77777777" w:rsidR="002012EB" w:rsidRDefault="00862804">
      <w:pPr>
        <w:pStyle w:val="1"/>
        <w:jc w:val="both"/>
      </w:pPr>
      <w:r>
        <w:t xml:space="preserve">Этот опыт будет иметь большое значение для работы Хенка Сневлита в последующие годы в Китае. На самом деле, этот китайский период </w:t>
      </w:r>
      <w:r>
        <w:lastRenderedPageBreak/>
        <w:t>начался после изгнания Сневлита из Индонезии в 1918 году. Вернувшись в Нидерланды, он вступил в СДП, впоследствии коммунистическую партию. Во время Второго Всемирного конгресса Коммунистического Интернационала в 1920 г. он был делегирован туда и посредством этого Конгресса был направлен в Китай для участия в создании Коммунистической партии Китая в 1922 г. Там ввиду слабости Коммунистической партии Китая , он посоветовал партии, а на основе ее опыта в Индонезии и коммунистам присоединиться к Гоминтану, антиколониальному буржуазному движению сопротивления, не раскрывая, однако, своей личности. Это касалось и законченного исторического периода, ибо присоединение к Гоминтану могло служить только на короткое время, чтобы освободить место для антикоммунистического наступления этого движения. Именно Сталин хотел навсегда связать Коммунистическую партию Китая с Гоминданом, тем самым приведя ее к поражению.</w:t>
      </w:r>
    </w:p>
    <w:p w14:paraId="059B4FD1" w14:textId="77777777" w:rsidR="002012EB" w:rsidRDefault="00862804">
      <w:pPr>
        <w:pStyle w:val="1"/>
        <w:numPr>
          <w:ilvl w:val="0"/>
          <w:numId w:val="5"/>
        </w:numPr>
        <w:tabs>
          <w:tab w:val="left" w:pos="303"/>
        </w:tabs>
        <w:spacing w:after="340" w:line="240" w:lineRule="auto"/>
        <w:ind w:firstLine="0"/>
        <w:jc w:val="both"/>
      </w:pPr>
      <w:r>
        <w:rPr>
          <w:smallCaps/>
        </w:rPr>
        <w:t>Фритьоф</w:t>
      </w:r>
    </w:p>
    <w:p w14:paraId="3251C24B" w14:textId="77777777" w:rsidR="002012EB" w:rsidRDefault="00862804">
      <w:pPr>
        <w:pStyle w:val="1"/>
        <w:ind w:firstLine="0"/>
        <w:jc w:val="both"/>
      </w:pPr>
      <w:r>
        <w:t xml:space="preserve">Пришло письмо от профессора Рютера, но не мне, а моей свекрови Миен Сневлит. Он предложил ей назначить Фритьофа Тихельмана администратором архива Сневлита. Он заверил Миена, что убежден в его опыте. Она спросила моего мнения о Фритьофе, поскольку я знал его по революционному движению. Я даже заступился за него во время конфликта с Тео </w:t>
      </w:r>
      <w:r>
        <w:lastRenderedPageBreak/>
        <w:t>ван Тейном, который не хотел принимать его в члены, потому что Фритьоф был недостаточно закаленным. Я мог только согласиться с советом профессора Рютера.</w:t>
      </w:r>
      <w:r>
        <w:softHyphen/>
      </w:r>
      <w:r>
        <w:softHyphen/>
      </w:r>
      <w:r>
        <w:softHyphen/>
      </w:r>
      <w:r>
        <w:softHyphen/>
      </w:r>
    </w:p>
    <w:p w14:paraId="05978806" w14:textId="77777777" w:rsidR="002012EB" w:rsidRDefault="00862804">
      <w:pPr>
        <w:pStyle w:val="1"/>
        <w:jc w:val="both"/>
      </w:pPr>
      <w:r>
        <w:t>Итак, Фритьоф начал работать над архивом Сневлита, где он особенно отвечал за индонезийскую часть, в которой он, сам из Индонезии, чувствовал себя как дома. Я расценил его назначение как счастливое обстоятельство. А когда я, еще член Интернационала, вернулся домой с пневмонией после конфликта с Эрнестом Мандеем, Фритьоф регулярно приходил ко мне и давал мне книги из Интернационала, в том числе первый том собрания сочинений Бакунина. - Меня шокировали семитские высказывания Карлу Марксу.</w:t>
      </w:r>
      <w:r>
        <w:softHyphen/>
      </w:r>
      <w:r>
        <w:softHyphen/>
      </w:r>
      <w:r>
        <w:softHyphen/>
      </w:r>
      <w:r>
        <w:softHyphen/>
      </w:r>
    </w:p>
    <w:p w14:paraId="2149FA51" w14:textId="77777777" w:rsidR="002012EB" w:rsidRDefault="00862804">
      <w:pPr>
        <w:pStyle w:val="1"/>
        <w:spacing w:line="283" w:lineRule="auto"/>
        <w:ind w:firstLine="0"/>
        <w:jc w:val="both"/>
        <w:sectPr w:rsidR="002012EB">
          <w:pgSz w:w="7406" w:h="11429"/>
          <w:pgMar w:top="992" w:right="1225" w:bottom="1213" w:left="1241" w:header="564" w:footer="3" w:gutter="0"/>
          <w:cols w:space="720"/>
          <w:noEndnote/>
          <w:docGrid w:linePitch="360"/>
        </w:sectPr>
      </w:pPr>
      <w:r>
        <w:t>Под таким раскладом моя свекровь решила продать архив Международному институту. Было ясно, что Институт не был готов к публикации до тех пор, пока архив не стал собственностью Института. Гарвардский институт сделал Мьен Сневлит предложение, которое наверняка принесло бы ей финансовую выгоду, но она хотела, чтобы архив любой ценой остался в Международном институте, где его хранил Хенк Сневлит и благодаря которому он пережил войну. Миену было трудно просить денег, и она спросила мое мнение. Я знал, что когда ты что-то отдаешь бесплатно, это часто не ценится. Я убедил ее, что сумма в десять тысяч гульденов определенно будет оправдана.</w:t>
      </w:r>
      <w:r>
        <w:softHyphen/>
      </w:r>
      <w:r>
        <w:softHyphen/>
      </w:r>
      <w:r>
        <w:softHyphen/>
      </w:r>
      <w:r>
        <w:softHyphen/>
      </w:r>
    </w:p>
    <w:p w14:paraId="2E14A861" w14:textId="77777777" w:rsidR="002012EB" w:rsidRDefault="00862804">
      <w:pPr>
        <w:pStyle w:val="1"/>
        <w:numPr>
          <w:ilvl w:val="0"/>
          <w:numId w:val="6"/>
        </w:numPr>
        <w:tabs>
          <w:tab w:val="left" w:pos="313"/>
        </w:tabs>
        <w:spacing w:before="1180" w:after="280"/>
        <w:ind w:firstLine="0"/>
        <w:jc w:val="both"/>
      </w:pPr>
      <w:r>
        <w:rPr>
          <w:smallCaps/>
        </w:rPr>
        <w:lastRenderedPageBreak/>
        <w:t>Новый материал: Схоутен</w:t>
      </w:r>
    </w:p>
    <w:p w14:paraId="698C587E" w14:textId="77777777" w:rsidR="002012EB" w:rsidRDefault="00862804">
      <w:pPr>
        <w:pStyle w:val="1"/>
        <w:ind w:firstLine="0"/>
        <w:jc w:val="both"/>
        <w:sectPr w:rsidR="002012EB">
          <w:pgSz w:w="7406" w:h="11429"/>
          <w:pgMar w:top="985" w:right="1184" w:bottom="1224" w:left="1278" w:header="557" w:footer="3" w:gutter="0"/>
          <w:cols w:space="720"/>
          <w:noEndnote/>
          <w:docGrid w:linePitch="360"/>
        </w:sectPr>
      </w:pPr>
      <w:r>
        <w:t>Однажды мне позвонила жена некоего Яна Схоутена, бывшего члена РСАП, с которым она сейчас была в разводе. Дома, под кроватью, она спрятала от нацистов большое количество архивных материалов РСАП, но не вернула их после войны. Она боялась, что ее муж продаст его или избавится от него. Это выглядело как месть разочарованной женщины, которая хочет наказать Шаркмэна во время бракоразводного процесса, но мы с Беп серьезно отнеслись к предупреждению. Я обсудил это с г. Смитс, который был моим адвокатом во время алжирского дела. Он счел за лучшее возбудить упрощенное производство по истребованию материалов и изъять их до этого, чтобы их нельзя было скрыть. Для этого требовалось одобрение председателя суда, г. Штимана, известного антикоммуниста. г-н. Смитс стал настолько известен как мой адвокат во время судебного процесса над Раптисом-Сантеном, что счел целесообразным обратиться к президенту через своего коллегу, мистера Уилсона. стоит смотреть. Это действительно досталось г. Стиман запросить разрешение на изъятие документов, в аф</w:t>
      </w:r>
      <w:r>
        <w:softHyphen/>
      </w:r>
      <w:r>
        <w:softHyphen/>
      </w:r>
      <w:r>
        <w:softHyphen/>
      </w:r>
      <w:r>
        <w:softHyphen/>
      </w:r>
      <w:r>
        <w:softHyphen/>
      </w:r>
      <w:r>
        <w:softHyphen/>
      </w:r>
      <w:r>
        <w:softHyphen/>
      </w:r>
      <w:r>
        <w:softHyphen/>
      </w:r>
      <w:r>
        <w:softHyphen/>
      </w:r>
      <w:r>
        <w:softHyphen/>
      </w:r>
    </w:p>
    <w:p w14:paraId="482BD003" w14:textId="77777777" w:rsidR="002012EB" w:rsidRDefault="00862804">
      <w:pPr>
        <w:pStyle w:val="1"/>
        <w:ind w:firstLine="0"/>
        <w:jc w:val="both"/>
      </w:pPr>
      <w:r>
        <w:lastRenderedPageBreak/>
        <w:t>ожидает упрощенного производства. Услышав имя Сневлит, председатель суда пробормотал что-то о коммунисте, но все же дал разрешение.</w:t>
      </w:r>
    </w:p>
    <w:p w14:paraId="53D7CEB1" w14:textId="77777777" w:rsidR="002012EB" w:rsidRDefault="00862804">
      <w:pPr>
        <w:pStyle w:val="1"/>
        <w:jc w:val="both"/>
      </w:pPr>
      <w:r>
        <w:t>Таким образом, в ожидании суда в наши руки попал архивный материал. г-н. Левенбах был адвокатом Яна Схоутена, но, к счастью, последний дружил с профессором Фрицем де Йонгом, новым директором Международного института социальной истории, и было решено, что никакого судебного разбирательства не будет, если Схоутен согласится на это. сдать материал в институт после его смерти.</w:t>
      </w:r>
      <w:r>
        <w:softHyphen/>
      </w:r>
      <w:r>
        <w:softHyphen/>
      </w:r>
      <w:r>
        <w:softHyphen/>
      </w:r>
      <w:r>
        <w:softHyphen/>
      </w:r>
    </w:p>
    <w:p w14:paraId="192140B5" w14:textId="77777777" w:rsidR="002012EB" w:rsidRDefault="00862804">
      <w:pPr>
        <w:pStyle w:val="1"/>
        <w:jc w:val="both"/>
        <w:sectPr w:rsidR="002012EB">
          <w:footerReference w:type="even" r:id="rId20"/>
          <w:footerReference w:type="default" r:id="rId21"/>
          <w:pgSz w:w="7406" w:h="11429"/>
          <w:pgMar w:top="985" w:right="1184" w:bottom="1224" w:left="1278" w:header="557" w:footer="3" w:gutter="0"/>
          <w:pgNumType w:start="42"/>
          <w:cols w:space="720"/>
          <w:noEndnote/>
          <w:docGrid w:linePitch="360"/>
        </w:sectPr>
      </w:pPr>
      <w:r>
        <w:t>Вся шумиха вокруг этого, а также тот факт, что профессор Де Йонг и я вместе присутствовали в качестве свидетелей при захвате в доме Схоутена, позволили мне лучше узнать профессора Де Йонга. Он очень хотел, и я решил передать институту другие архивные материалы Хенка Сневлита, которые мне подарила Миен Сневлит. В основном это касалось пачки военных тетрадей, в которых Хенк Сневлит делал выдержки из книг и заметки о политических событиях. Я предложил ее институту с тем единственным условием, что тетради всегда будут доступны для просмотра мне и моей семье. Был ответ от профессора Де Йонга, с которым он согласился, при условии, что в любом случае, когда я захочу ознакомиться с материалом, я сначала получу его разрешение.</w:t>
      </w:r>
      <w:r>
        <w:softHyphen/>
      </w:r>
      <w:r>
        <w:softHyphen/>
      </w:r>
      <w:r>
        <w:softHyphen/>
      </w:r>
    </w:p>
    <w:p w14:paraId="2BBC2284" w14:textId="77777777" w:rsidR="002012EB" w:rsidRDefault="00862804">
      <w:pPr>
        <w:pStyle w:val="1"/>
        <w:ind w:firstLine="0"/>
        <w:jc w:val="both"/>
      </w:pPr>
      <w:r>
        <w:lastRenderedPageBreak/>
        <w:t>спрашивать. В свою очередь я попросил профессора Де Йонга в присутствии Чарльза Б. Тиммера, заместителя директора института, сделать небольшую предварительную публикацию отчета о заседании Коммунистической партии Китая, на котором Мао Цзэ Присутствовали вместе Тонг и Сневлит. Я также попросил его устроить встречу с Пэном, видным китайским коммунистом времен Сневлита, живших в Китае. Он сопровождал его и теперь жил в Европе. Я встретил его на конгрессе Четвертого Интернационала. Я подозревал, что он был единственным живым человеком, которого Снивлит знала со времен своего пребывания в Китае.</w:t>
      </w:r>
      <w:r>
        <w:softHyphen/>
      </w:r>
      <w:r>
        <w:softHyphen/>
      </w:r>
      <w:r>
        <w:softHyphen/>
      </w:r>
      <w:r>
        <w:softHyphen/>
      </w:r>
      <w:r>
        <w:softHyphen/>
      </w:r>
    </w:p>
    <w:p w14:paraId="6B84F5B8" w14:textId="77777777" w:rsidR="002012EB" w:rsidRDefault="00862804">
      <w:pPr>
        <w:pStyle w:val="1"/>
        <w:jc w:val="both"/>
      </w:pPr>
      <w:r>
        <w:t>Профессор Де Йонг согласился. Об этом должен был позаботиться Анк Мунтьеверф, работавший над китайским материалом в институте. Я знал ее по троцкистскому движению, и она пришла ко мне по совету профессора Де Йонга, чтобы спросить, может ли она отредактировать китайский материал из архива. Помимо изучения современной истории, она изучала китайский язык в Лейдене и считала себя очень квалифицированной.</w:t>
      </w:r>
      <w:r>
        <w:softHyphen/>
      </w:r>
    </w:p>
    <w:p w14:paraId="66D396E4" w14:textId="77777777" w:rsidR="002012EB" w:rsidRDefault="00862804">
      <w:pPr>
        <w:pStyle w:val="1"/>
        <w:jc w:val="both"/>
      </w:pPr>
      <w:r>
        <w:t>Однако разговор с Пэном так и не состоялся. Шанс, что этого никогда не произойдет, потому что он очень стар, не был воображаемым. Это случалось так много раз, что я советовал журналистам поговорить с Миен Сневлит, пока не стало слишком поздно, без ответа, потому что они предпочли модную тему.</w:t>
      </w:r>
    </w:p>
    <w:p w14:paraId="5E509D31" w14:textId="77777777" w:rsidR="002012EB" w:rsidRDefault="00862804">
      <w:pPr>
        <w:pStyle w:val="1"/>
        <w:spacing w:line="283" w:lineRule="auto"/>
        <w:jc w:val="both"/>
      </w:pPr>
      <w:r>
        <w:t xml:space="preserve">Я позвонил Анк Мунтьеверф, спросил ее, почему </w:t>
      </w:r>
      <w:r>
        <w:lastRenderedPageBreak/>
        <w:t>с Пэном до сих пор не разговаривают, и указал, что он стар. Ее ответом, однако, была большая болтливость, на что она, по-видимому, думала, что имеет право, потому что к тому времени у нее был ребенок от профессора Де Йонга. Это был удивительный опыт.</w:t>
      </w:r>
    </w:p>
    <w:p w14:paraId="55AB3E03" w14:textId="77777777" w:rsidR="002012EB" w:rsidRDefault="00862804">
      <w:pPr>
        <w:pStyle w:val="1"/>
        <w:spacing w:line="283" w:lineRule="auto"/>
        <w:jc w:val="both"/>
      </w:pPr>
      <w:r>
        <w:t>Через некоторое время к нам в дом пришел Пит ван 'т Харт со своей женой Кор. Он сказал мне, что моя книга о Сневлите потрясла его. Он даже не мог спать одну ночь. Во время оккупации он и Сневлит руководили фронтом MLL, нелегальной RSAP, когда моя просьба о приеме была отклонена Сневлитом. Пит обвинил его в том, что в своем решении он принял во внимание семейные обстоятельства. Но теперь Пит попросил меня об услуге. Он планировал написать книгу о Сневлите, чья жизнь в Индонезии и Китае сама по себе была романом. В институте он слышал, что архив Сневлит частично доступен только семье. Разве я не могу дать ему доступ к нему для написания его книги?</w:t>
      </w:r>
      <w:r>
        <w:softHyphen/>
      </w:r>
      <w:r>
        <w:softHyphen/>
      </w:r>
      <w:r>
        <w:softHyphen/>
      </w:r>
    </w:p>
    <w:p w14:paraId="2576D16F" w14:textId="77777777" w:rsidR="002012EB" w:rsidRDefault="00862804">
      <w:pPr>
        <w:pStyle w:val="1"/>
        <w:spacing w:line="283" w:lineRule="auto"/>
        <w:jc w:val="both"/>
      </w:pPr>
      <w:r>
        <w:t>Я сам имел право ознакомиться с архивом целиком. Я решил передать это разрешение Питу на месяц, достаточно времени, чтобы найти недостающие данные, и сообщил об этом профессору Де Йонгу.</w:t>
      </w:r>
      <w:r>
        <w:softHyphen/>
      </w:r>
      <w:r>
        <w:softHyphen/>
      </w:r>
    </w:p>
    <w:p w14:paraId="5A4D48B8" w14:textId="77777777" w:rsidR="002012EB" w:rsidRDefault="00862804">
      <w:pPr>
        <w:pStyle w:val="1"/>
        <w:spacing w:line="283" w:lineRule="auto"/>
        <w:jc w:val="both"/>
      </w:pPr>
      <w:r>
        <w:t>Потом мне позвонила его жена Кор, которая отругала меня за то, что семья продала архив Сневлита, что это собственность партии, и что я не могу отстаивать какие-либо права.</w:t>
      </w:r>
    </w:p>
    <w:p w14:paraId="61EB99ED" w14:textId="77777777" w:rsidR="002012EB" w:rsidRDefault="00862804">
      <w:pPr>
        <w:pStyle w:val="1"/>
        <w:ind w:firstLine="280"/>
        <w:jc w:val="both"/>
      </w:pPr>
      <w:r>
        <w:t xml:space="preserve">Я попросил Тео ван Тейна, который был другом Пита ван 'т Харта, посредничать во всех этих </w:t>
      </w:r>
      <w:r>
        <w:lastRenderedPageBreak/>
        <w:t>неприятностях. Он ответил, что было ошибкой разделить архивный материал на три части. Как будто один человек когда-либо был в состоянии позаботиться обо всех землях, Нидерландах, Индонезии и Китае.</w:t>
      </w:r>
      <w:r>
        <w:softHyphen/>
      </w:r>
    </w:p>
    <w:p w14:paraId="267D0632" w14:textId="77777777" w:rsidR="002012EB" w:rsidRDefault="00862804">
      <w:pPr>
        <w:pStyle w:val="1"/>
        <w:ind w:firstLine="280"/>
        <w:jc w:val="both"/>
      </w:pPr>
      <w:r>
        <w:t>Все эти сложности вкупе с упреком Кор ван 'т Харта в том, что семье никогда нельзя было позволять продавать архив, «потому что он принадлежит партии» (какой партии?), заставили меня полностью отказаться от участия в нем. Весь архив Сневлита повис у меня в горле. Теперь все было на его заднице. Связи с институтом у меня больше не было. Как всегда в таких ситуациях, я жаловался себе и стонал на Беп. У нее от этого разболелась голова, и я только заскулил ей:</w:t>
      </w:r>
      <w:r>
        <w:softHyphen/>
      </w:r>
      <w:r>
        <w:softHyphen/>
      </w:r>
    </w:p>
    <w:p w14:paraId="256371A0" w14:textId="77777777" w:rsidR="002012EB" w:rsidRDefault="00862804">
      <w:pPr>
        <w:pStyle w:val="1"/>
        <w:ind w:firstLine="280"/>
        <w:jc w:val="both"/>
      </w:pPr>
      <w:r>
        <w:t>"Что стоит за этой твоей головной болью, ты мне что-то говоришь?" Тогда Беп разозлился.</w:t>
      </w:r>
      <w:r>
        <w:softHyphen/>
      </w:r>
    </w:p>
    <w:p w14:paraId="730AC935" w14:textId="77777777" w:rsidR="002012EB" w:rsidRDefault="00862804">
      <w:pPr>
        <w:pStyle w:val="1"/>
        <w:ind w:firstLine="280"/>
        <w:jc w:val="both"/>
      </w:pPr>
      <w:r>
        <w:t>'Ты? Вы пытаетесь обвинить других. Лучше взгляните на себя. Несколько дней мы молчали, но я не выдержал и снова попытался заговорить с Беп.</w:t>
      </w:r>
      <w:r>
        <w:softHyphen/>
      </w:r>
    </w:p>
    <w:p w14:paraId="7FD5FE65" w14:textId="77777777" w:rsidR="002012EB" w:rsidRDefault="00862804">
      <w:pPr>
        <w:pStyle w:val="1"/>
        <w:ind w:firstLine="280"/>
        <w:jc w:val="both"/>
      </w:pPr>
      <w:r>
        <w:t>— Лучше посмотри на себя, — повторил я ее слова. — Конечно, архив Снивлита. Жаль, что я никогда не вмешивался в это, — сказал я Беп, добавив: — Слава Богу, мама не знает об этом. Она доверила мне заботу об архиве Хенка, и что с ним стало? Большой беспорядок.</w:t>
      </w:r>
      <w:r>
        <w:softHyphen/>
      </w:r>
    </w:p>
    <w:p w14:paraId="4F8D6A8B" w14:textId="77777777" w:rsidR="002012EB" w:rsidRDefault="00862804">
      <w:pPr>
        <w:pStyle w:val="1"/>
        <w:spacing w:line="283" w:lineRule="auto"/>
        <w:jc w:val="both"/>
      </w:pPr>
      <w:r>
        <w:t xml:space="preserve">«Вы не должны так легко сдаваться, — ответила Беп, — почему бы вам не пойти и не поговорить с Фритьофом? Он хороший мальчик. Когда после того, как вас с Мишелем арестовали, все прижали </w:t>
      </w:r>
      <w:r>
        <w:lastRenderedPageBreak/>
        <w:t>яйца, он пришел на следующий день с красными цветами, чтобы выразить свою солидарность.</w:t>
      </w:r>
      <w:r>
        <w:softHyphen/>
      </w:r>
    </w:p>
    <w:p w14:paraId="7F3D2817" w14:textId="77777777" w:rsidR="002012EB" w:rsidRDefault="00862804">
      <w:pPr>
        <w:pStyle w:val="1"/>
        <w:spacing w:line="283" w:lineRule="auto"/>
        <w:jc w:val="both"/>
      </w:pPr>
      <w:r>
        <w:t>И вот, нерешительно, недостаточно дерзко, я снова связался с Фритьофом. Фритьоф сказал мне, что в МИСИ пришел новый директор, некий Эрих Фишер, очень деятельный человек. Он даже был активным казначеем в оккупации Maagdenhuis.</w:t>
      </w:r>
    </w:p>
    <w:p w14:paraId="6837F323" w14:textId="77777777" w:rsidR="002012EB" w:rsidRDefault="00862804">
      <w:pPr>
        <w:pStyle w:val="1"/>
        <w:spacing w:line="283" w:lineRule="auto"/>
        <w:jc w:val="both"/>
        <w:sectPr w:rsidR="002012EB">
          <w:footerReference w:type="even" r:id="rId22"/>
          <w:footerReference w:type="default" r:id="rId23"/>
          <w:pgSz w:w="7406" w:h="11429"/>
          <w:pgMar w:top="985" w:right="1184" w:bottom="1224" w:left="1278" w:header="557" w:footer="3" w:gutter="0"/>
          <w:pgNumType w:start="42"/>
          <w:cols w:space="720"/>
          <w:noEndnote/>
          <w:docGrid w:linePitch="360"/>
        </w:sectPr>
      </w:pPr>
      <w:r>
        <w:t>И вот встреча состоялась у меня дома, где др. Эрих Фишер решил начать публикацию архива Сневлита.</w:t>
      </w:r>
    </w:p>
    <w:p w14:paraId="45777E6D" w14:textId="77777777" w:rsidR="002012EB" w:rsidRDefault="00862804">
      <w:pPr>
        <w:pStyle w:val="1"/>
        <w:numPr>
          <w:ilvl w:val="0"/>
          <w:numId w:val="6"/>
        </w:numPr>
        <w:tabs>
          <w:tab w:val="left" w:pos="303"/>
        </w:tabs>
        <w:spacing w:before="1200" w:after="340" w:line="240" w:lineRule="auto"/>
        <w:ind w:firstLine="0"/>
        <w:jc w:val="both"/>
      </w:pPr>
      <w:r>
        <w:rPr>
          <w:smallCaps/>
        </w:rPr>
        <w:lastRenderedPageBreak/>
        <w:t>Продажа архива</w:t>
      </w:r>
    </w:p>
    <w:p w14:paraId="1439E6FB" w14:textId="77777777" w:rsidR="002012EB" w:rsidRDefault="00862804">
      <w:pPr>
        <w:pStyle w:val="1"/>
        <w:ind w:firstLine="0"/>
        <w:jc w:val="both"/>
      </w:pPr>
      <w:r>
        <w:t>Между тем прошло два года, и пришло время ратифицировать продажу архива. Моя свекровь была единственной, кто имел на это право. Если она умрет, возник вопрос о том, кто может выступать в качестве законного продавца. Беп была единственной наследницей Миен Сневлит, которая, в свою очередь, была единственной наследницей Хенка Сневлита. Но каковы были отношения между Беп и дядей Хенком? Сделало ли Миен дочернее происхождение ее законной наследницей дяди Хенка после смерти ее матери? Без окончательной договоренности архив плавал в вакууме, и нужно было действовать.</w:t>
      </w:r>
      <w:r>
        <w:softHyphen/>
      </w:r>
      <w:r>
        <w:softHyphen/>
      </w:r>
      <w:r>
        <w:softHyphen/>
      </w:r>
      <w:r>
        <w:softHyphen/>
      </w:r>
      <w:r>
        <w:softHyphen/>
      </w:r>
    </w:p>
    <w:p w14:paraId="0C5ED453" w14:textId="77777777" w:rsidR="002012EB" w:rsidRDefault="00862804">
      <w:pPr>
        <w:pStyle w:val="1"/>
        <w:jc w:val="both"/>
      </w:pPr>
      <w:r>
        <w:t>Все это были неприятные проблемы, и я не осмеливался говорить о них с Миен. Но, к счастью, она сама после болезни настояла на том, чтобы продать архив сейчас. Только в одном отношении она колебалась: не будут ли ее обвинять в том, что она отказалась от него? Но кто был «мужчиной»? Больше не было партии, которая могла бы претендовать на это по политическим мотивам, если не считать того факта, что самые ценные материалы относились к Индонезии и Китаю, которые всегда были абсолютной собственностью Хенка.</w:t>
      </w:r>
      <w:r>
        <w:softHyphen/>
      </w:r>
      <w:r>
        <w:softHyphen/>
      </w:r>
      <w:r>
        <w:softHyphen/>
      </w:r>
    </w:p>
    <w:p w14:paraId="2D041CEA" w14:textId="77777777" w:rsidR="002012EB" w:rsidRDefault="00862804">
      <w:pPr>
        <w:pStyle w:val="1"/>
        <w:jc w:val="both"/>
      </w:pPr>
      <w:r>
        <w:lastRenderedPageBreak/>
        <w:t>Я сказал Миену, что Наталья Троцкая также продала архивы своего мужа, не заботясь о том, согласна ли «партия» или нет. В конце концов, это была жизнь Хенка, его история, рассказанная в ней. И то же самое не было с архивом Сневлита, который свидетельствовал бы об истории его творчества до мировой революции, если говорить громко. Других, кто тоже мог бы претендовать на архив, не существовало, если только не вспомнить дочь Сневлит Симу, которая жила в Советском Союзе с незапамятных времен, даже если предположить, что она еще жива. Формально она не могла отстаивать какие-либо права, поскольку никогда не признавалась законной дочерью Хенка Сневлита, и это было хорошо, иначе российское правительство могло бы предъявить претензии от ее имени.</w:t>
      </w:r>
      <w:r>
        <w:softHyphen/>
      </w:r>
      <w:r>
        <w:softHyphen/>
      </w:r>
      <w:r>
        <w:softHyphen/>
      </w:r>
    </w:p>
    <w:p w14:paraId="11D60FA8" w14:textId="77777777" w:rsidR="002012EB" w:rsidRDefault="00862804">
      <w:pPr>
        <w:pStyle w:val="1"/>
        <w:jc w:val="both"/>
      </w:pPr>
      <w:r>
        <w:t>«Но если Сима когда-нибудь появится, — сказала Беп, — и если мать не будет жить, то я, как наследница Миен Сневлит, разделю с ней сумму продажи», что она и сделала позже.</w:t>
      </w:r>
    </w:p>
    <w:p w14:paraId="5C2360EB" w14:textId="77777777" w:rsidR="002012EB" w:rsidRDefault="00862804">
      <w:pPr>
        <w:pStyle w:val="1"/>
        <w:jc w:val="both"/>
      </w:pPr>
      <w:r>
        <w:t>Итак, в 1963 году был подписан контракт с Международным институтом социальной истории, в котором говорилось, что если архив когда-либо будет продан, то это будет сделано Международному институту, без участия третьих лиц. Если так будет продолжаться еще несколько лет, по нему будут выплачиваться проценты.</w:t>
      </w:r>
      <w:r>
        <w:softHyphen/>
      </w:r>
      <w:r>
        <w:softHyphen/>
      </w:r>
    </w:p>
    <w:p w14:paraId="5449FCC0" w14:textId="77777777" w:rsidR="002012EB" w:rsidRDefault="00862804">
      <w:pPr>
        <w:pStyle w:val="1"/>
        <w:spacing w:line="283" w:lineRule="auto"/>
        <w:ind w:firstLine="280"/>
        <w:jc w:val="both"/>
      </w:pPr>
      <w:r>
        <w:t xml:space="preserve">Для меня это была кошмарная ситуация. Ибо во всех своих действиях моя свекровь руководствовалась моим советом, моим советом и </w:t>
      </w:r>
      <w:r>
        <w:lastRenderedPageBreak/>
        <w:t>благосклонностью профессора Рютера, хотя я слишком хорошо понимал, что эта благожелательность была мотивирована исторической важностью материала.</w:t>
      </w:r>
      <w:r>
        <w:softHyphen/>
      </w:r>
      <w:r>
        <w:softHyphen/>
      </w:r>
    </w:p>
    <w:p w14:paraId="35722260" w14:textId="77777777" w:rsidR="002012EB" w:rsidRDefault="00862804">
      <w:pPr>
        <w:pStyle w:val="1"/>
        <w:spacing w:line="283" w:lineRule="auto"/>
        <w:ind w:firstLine="280"/>
        <w:jc w:val="both"/>
      </w:pPr>
      <w:r>
        <w:t>Так был подписан договор, по которому архив Сневлита стал собственностью Международного института социальной истории.</w:t>
      </w:r>
      <w:r>
        <w:softHyphen/>
      </w:r>
    </w:p>
    <w:p w14:paraId="769D816E" w14:textId="77777777" w:rsidR="002012EB" w:rsidRDefault="00862804">
      <w:pPr>
        <w:pStyle w:val="1"/>
        <w:spacing w:line="283" w:lineRule="auto"/>
        <w:ind w:firstLine="280"/>
        <w:jc w:val="both"/>
      </w:pPr>
      <w:r>
        <w:t>Однако не прошло и месяца, как профессор Рютер умер от сердечного приступа в относительно молодом возрасте. Через месяц умерла и Миен Сневлит. Как будто судьба сыграла с ним. Теперь мне выпало вместе с новым директором института проверить выполнение контракта, чернила которого едва просохли.</w:t>
      </w:r>
      <w:r>
        <w:softHyphen/>
      </w:r>
      <w:r>
        <w:softHyphen/>
      </w:r>
      <w:r>
        <w:softHyphen/>
      </w:r>
    </w:p>
    <w:p w14:paraId="137B60E2" w14:textId="77777777" w:rsidR="002012EB" w:rsidRDefault="00862804">
      <w:pPr>
        <w:pStyle w:val="42"/>
        <w:keepNext/>
        <w:keepLines/>
        <w:spacing w:before="0" w:after="300" w:line="240" w:lineRule="auto"/>
      </w:pPr>
      <w:bookmarkStart w:id="6" w:name="bookmark14"/>
      <w:r>
        <w:t>III</w:t>
      </w:r>
      <w:bookmarkEnd w:id="6"/>
    </w:p>
    <w:p w14:paraId="7F4084C1" w14:textId="77777777" w:rsidR="002012EB" w:rsidRDefault="00862804">
      <w:pPr>
        <w:pStyle w:val="1"/>
        <w:spacing w:after="300"/>
        <w:ind w:firstLine="0"/>
        <w:jc w:val="center"/>
      </w:pPr>
      <w:r>
        <w:t>КИТАЙСКИЙ ИНТЕРЕС</w:t>
      </w:r>
    </w:p>
    <w:p w14:paraId="6931EB54" w14:textId="77777777" w:rsidR="002012EB" w:rsidRDefault="00862804">
      <w:pPr>
        <w:pStyle w:val="1"/>
        <w:numPr>
          <w:ilvl w:val="0"/>
          <w:numId w:val="7"/>
        </w:numPr>
        <w:tabs>
          <w:tab w:val="left" w:pos="284"/>
        </w:tabs>
        <w:spacing w:after="300"/>
        <w:ind w:firstLine="0"/>
        <w:jc w:val="both"/>
      </w:pPr>
      <w:r>
        <w:t>Ли Ю Чжэнь</w:t>
      </w:r>
    </w:p>
    <w:p w14:paraId="3B1DE23D" w14:textId="77777777" w:rsidR="002012EB" w:rsidRDefault="00862804">
      <w:pPr>
        <w:pStyle w:val="1"/>
        <w:ind w:firstLine="0"/>
        <w:jc w:val="both"/>
      </w:pPr>
      <w:r>
        <w:t>— Вы известный человек. Это первые слова Ли Ю Чжэнь, когда я встречаю ее на Центральном вокзале. Она работает научным сотрудником в Институте современной истории Академии социальных наук в Пекине. Она прислала мне свою книгу о Хенке Сневлите, в которую также включено прощальное письмо дяди Хенка ко мне и Беп, аккуратно переведенное на китайский язык.</w:t>
      </w:r>
      <w:r>
        <w:softHyphen/>
      </w:r>
    </w:p>
    <w:p w14:paraId="047D0725" w14:textId="77777777" w:rsidR="002012EB" w:rsidRDefault="00862804">
      <w:pPr>
        <w:pStyle w:val="1"/>
        <w:ind w:firstLine="280"/>
        <w:jc w:val="both"/>
      </w:pPr>
      <w:r>
        <w:t xml:space="preserve">Ли Ю Чжэнь — хрупкая женщина лет пятидесяти со строгими, но добрыми глазами, и у меня сразу возникает ощущение, что мы знаем друг друга много </w:t>
      </w:r>
      <w:r>
        <w:lastRenderedPageBreak/>
        <w:t>лет. Польщенный ее первыми словами, я что-то бормочу себе под нос. Ли Ю Чжэнь рассказала мне, что несколько раз встречала мое имя в Международном институте социальной истории. Все еще очарованный ее словами, я прошу ее перевести для меня китайское задание из ее книги. «Для Беп и Сал Сантен. Пусть эта книга станет лучшим воспоминанием о Хенке Сневлите, Ли Ю Чжэнь, 18 июня 1992 года», — читает она. Я возвращаюсь в реальность. Ли Ю Чжэнь пришла не за моими красивыми глазами, а за информацией о ее объекте изучения Хенке Сневлите. В руках она держит букет цветов, который, вероятно, предназначен для меня и Беп, но я не смею его трогать.</w:t>
      </w:r>
      <w:r>
        <w:softHyphen/>
      </w:r>
    </w:p>
    <w:p w14:paraId="4B87C6C5" w14:textId="77777777" w:rsidR="002012EB" w:rsidRDefault="00862804">
      <w:pPr>
        <w:pStyle w:val="1"/>
        <w:jc w:val="both"/>
      </w:pPr>
      <w:r>
        <w:t>Беп целует ее, когда она входит. Беп намного более спонтанна, чем я. Я бы не осмелился поцеловать профессора из Китая, из столь отличного от меня происхождения. Но вдруг она обращается ко мне как к профессору, и мне приходится смеяться про себя. Должен ли я помочь ей выйти из сна, сказать ей, что моя трехлетняя средняя школа не позволит мне даже поступить в университет в качестве студента?</w:t>
      </w:r>
    </w:p>
    <w:p w14:paraId="32E1537A" w14:textId="77777777" w:rsidR="002012EB" w:rsidRDefault="00862804">
      <w:pPr>
        <w:pStyle w:val="1"/>
        <w:jc w:val="both"/>
        <w:sectPr w:rsidR="002012EB">
          <w:pgSz w:w="7406" w:h="11429"/>
          <w:pgMar w:top="964" w:right="1187" w:bottom="1236" w:left="1270" w:header="536" w:footer="3" w:gutter="0"/>
          <w:cols w:space="720"/>
          <w:noEndnote/>
          <w:docGrid w:linePitch="360"/>
        </w:sectPr>
      </w:pPr>
      <w:r>
        <w:t xml:space="preserve">Чтобы успокоить меня, она рассказывает мне, что в Международном институте социальной истории читала письмо Сневлита Троцкому, в котором Сневлит высказывает свое мнение о будущем китайской революции. "Почему я не знаю, что письмо?" — спрашиваю я себя с упреком. После всех </w:t>
      </w:r>
      <w:r>
        <w:lastRenderedPageBreak/>
        <w:t>споров, которые у меня были с институтом из-за архива дяди Хенка, я не показывался там годами. Это сумасшествие, но у меня появился своего рода страх перед архивами, хотя иногда ты делаешь замечательные открытия. Если Ли Юй Чжэнь заговорит о Троцком, я дам ей прочесть его последнюю неоконченную статью о китайской революции, которая гласит: «Китайскому народу суждено занять первое место в будущей судьбе человечества». я буду счастлив</w:t>
      </w:r>
      <w:r>
        <w:softHyphen/>
      </w:r>
      <w:r>
        <w:softHyphen/>
      </w:r>
      <w:r>
        <w:softHyphen/>
      </w:r>
      <w:r>
        <w:softHyphen/>
      </w:r>
      <w:r>
        <w:softHyphen/>
      </w:r>
    </w:p>
    <w:p w14:paraId="094C35FB" w14:textId="77777777" w:rsidR="002012EB" w:rsidRDefault="00862804">
      <w:pPr>
        <w:pStyle w:val="1"/>
        <w:ind w:firstLine="0"/>
        <w:jc w:val="both"/>
        <w:sectPr w:rsidR="002012EB">
          <w:footerReference w:type="even" r:id="rId24"/>
          <w:footerReference w:type="default" r:id="rId25"/>
          <w:pgSz w:w="7406" w:h="11429"/>
          <w:pgMar w:top="964" w:right="1187" w:bottom="1236" w:left="1270" w:header="536" w:footer="3" w:gutter="0"/>
          <w:pgNumType w:start="52"/>
          <w:cols w:space="720"/>
          <w:noEndnote/>
          <w:docGrid w:linePitch="360"/>
        </w:sectPr>
      </w:pPr>
      <w:r>
        <w:lastRenderedPageBreak/>
        <w:t>когда прогрессивные китайские революционеры этой Истории примут некоторые основные правила классовой политики, которые помогут им избежать фатальных ошибок в будущем. Ошибки, приведшие к фиаско революции 1925–1927 годов».</w:t>
      </w:r>
      <w:r>
        <w:softHyphen/>
      </w:r>
      <w:r>
        <w:softHyphen/>
      </w:r>
    </w:p>
    <w:p w14:paraId="4BBF9CAC" w14:textId="77777777" w:rsidR="002012EB" w:rsidRDefault="00862804">
      <w:pPr>
        <w:pStyle w:val="1"/>
        <w:numPr>
          <w:ilvl w:val="0"/>
          <w:numId w:val="7"/>
        </w:numPr>
        <w:tabs>
          <w:tab w:val="left" w:pos="303"/>
        </w:tabs>
        <w:spacing w:before="1160" w:after="340" w:line="240" w:lineRule="auto"/>
        <w:ind w:firstLine="0"/>
        <w:jc w:val="both"/>
      </w:pPr>
      <w:r>
        <w:lastRenderedPageBreak/>
        <w:t>Ду Вэйхуа</w:t>
      </w:r>
    </w:p>
    <w:p w14:paraId="10EA5F0F" w14:textId="77777777" w:rsidR="002012EB" w:rsidRDefault="00862804">
      <w:pPr>
        <w:pStyle w:val="1"/>
        <w:ind w:firstLine="0"/>
        <w:jc w:val="both"/>
      </w:pPr>
      <w:r>
        <w:t>И снова ко мне подошла женщина из Пекина. Ду Вэйхуа, рутинный директор китайской мысли Мао Цзэдуна Китайской академии социальных наук, был в ее карточке. Ее сопровождал китайский переводчик, который переводил мой английский на китайский и ее китайский на английский. По моим оценкам, она была немного моложе Ли Юй Чжэнь, и ее тоже прислал ко мне Международный институт социальной истории. Она также изучила архив Сневлита, насколько это возможно для того, кто говорит только по-китайски.</w:t>
      </w:r>
      <w:r>
        <w:softHyphen/>
      </w:r>
    </w:p>
    <w:p w14:paraId="0A4D7D7F" w14:textId="77777777" w:rsidR="002012EB" w:rsidRDefault="00862804">
      <w:pPr>
        <w:pStyle w:val="1"/>
        <w:jc w:val="both"/>
      </w:pPr>
      <w:r>
        <w:t xml:space="preserve">У нас состоялся разговор, где она отвечала на мои вопросы потоком китайских слов. Она сделала это так прямолинейно, что у меня сложилось ощущение, что языкового барьера не было. Меня это смущало, потому что мне все время приходилось ждать ответа, пока ее слова не перевели, и даже тогда я не знал, что с этим делать. Чтобы сгладить разговор, я спросил, есть ли у нее дети. Она ответила, что у нее есть дочь и сын. Это вызвало у меня хорошее чувство, потому что, как интерпретатор мыслей Мао Цзэдуна, она не была слишком строгой в своем учении. Двое детей, как-никак, этого нельзя было. Развивая эту мысль, я дал ей статью Хенка Сневлита из нелегальности, в </w:t>
      </w:r>
      <w:r>
        <w:lastRenderedPageBreak/>
        <w:t>которой он не скрывал своей критики сталинизма, «сифилиса рабочего движения», как он его называл. Женщина и ее переводчик не были наивны и сразу поняли, что я критикую Мао Цзэдуна за культурную революцию и последующие события. Переводчик объяснил, что ситуация в Китае быстро меняется. Каждые семь лет возникала совершенно новая политическая ситуация, и для лучшего понимания этих событий необходимо было знать истоки китайской революции. Он заверил меня, что события на площади Тяньаньмэнь давно назрели. Мао Цзэдун, какой бы ни была критика, стоял у колыбели китайской революции и привел ее к победе. Он был бессмертен, потому что открыл новую эру не только для Китая, но и для всего человечества. Вот почему они так интересовались Малин, как они называли Сневлита по его китайскому партийному имени. Малин открыл Мао Цзэдуна, и их имена были неразрывно связаны.</w:t>
      </w:r>
      <w:r>
        <w:softHyphen/>
      </w:r>
      <w:r>
        <w:softHyphen/>
      </w:r>
      <w:r>
        <w:softHyphen/>
      </w:r>
      <w:r>
        <w:softHyphen/>
      </w:r>
    </w:p>
    <w:p w14:paraId="59D429B5" w14:textId="77777777" w:rsidR="002012EB" w:rsidRDefault="00862804">
      <w:pPr>
        <w:pStyle w:val="1"/>
        <w:jc w:val="both"/>
      </w:pPr>
      <w:r>
        <w:t>Итак, эти два человека приехали в Амстердам из Китая специально для архива Сневлита. Поэтому Амстердам, казалось, считался своего рода местом паломничества. Я попытался еще раз пошутить, сказав, что голландцы выдают себя за китайцев Европы, но мои слова не были поняты.</w:t>
      </w:r>
      <w:r>
        <w:softHyphen/>
      </w:r>
      <w:r>
        <w:softHyphen/>
      </w:r>
      <w:r>
        <w:softHyphen/>
      </w:r>
    </w:p>
    <w:p w14:paraId="3B50E3EA" w14:textId="77777777" w:rsidR="002012EB" w:rsidRDefault="00862804">
      <w:pPr>
        <w:pStyle w:val="1"/>
        <w:spacing w:line="283" w:lineRule="auto"/>
        <w:jc w:val="both"/>
        <w:sectPr w:rsidR="002012EB">
          <w:footerReference w:type="even" r:id="rId26"/>
          <w:footerReference w:type="default" r:id="rId27"/>
          <w:pgSz w:w="7406" w:h="11429"/>
          <w:pgMar w:top="973" w:right="1070" w:bottom="1247" w:left="1388" w:header="545" w:footer="3" w:gutter="0"/>
          <w:pgNumType w:start="52"/>
          <w:cols w:space="720"/>
          <w:noEndnote/>
          <w:docGrid w:linePitch="360"/>
        </w:sectPr>
      </w:pPr>
      <w:r>
        <w:t>Больше всего меня порадовал спонтанный контакт Беп с этой женщиной, как будто она встретила друга из далекого прошлого.</w:t>
      </w:r>
    </w:p>
    <w:p w14:paraId="294455B6" w14:textId="77777777" w:rsidR="002012EB" w:rsidRDefault="00862804">
      <w:pPr>
        <w:pStyle w:val="1"/>
        <w:numPr>
          <w:ilvl w:val="0"/>
          <w:numId w:val="7"/>
        </w:numPr>
        <w:tabs>
          <w:tab w:val="left" w:pos="303"/>
        </w:tabs>
        <w:spacing w:before="1220" w:after="280"/>
        <w:ind w:firstLine="0"/>
        <w:jc w:val="both"/>
      </w:pPr>
      <w:r>
        <w:rPr>
          <w:smallCaps/>
        </w:rPr>
        <w:lastRenderedPageBreak/>
        <w:t>Е Юнхэ, китайские Свидетели</w:t>
      </w:r>
    </w:p>
    <w:p w14:paraId="3D98E875" w14:textId="77777777" w:rsidR="002012EB" w:rsidRDefault="00862804">
      <w:pPr>
        <w:pStyle w:val="1"/>
        <w:spacing w:after="280"/>
        <w:ind w:firstLine="0"/>
        <w:jc w:val="both"/>
      </w:pPr>
      <w:r>
        <w:t>Дик де Винтер, молодой историк из круга Хенка Снивлита, прислал мне журнал «Дун Си Нан Бэй» («Восток-Запад-Юг-Север») от 18 ноября 1992 года. Голландский доктор Дж. Дж. Нетель. В нем описывается миссия Сневлита в Китай в 1920 году и содержатся совершенно новые данные, из которых я вывожу следующее:</w:t>
      </w:r>
    </w:p>
    <w:p w14:paraId="2E1A92F7" w14:textId="77777777" w:rsidR="002012EB" w:rsidRDefault="00862804">
      <w:pPr>
        <w:pStyle w:val="1"/>
        <w:spacing w:after="280" w:line="276" w:lineRule="auto"/>
        <w:ind w:firstLine="0"/>
        <w:jc w:val="both"/>
      </w:pPr>
      <w:r>
        <w:rPr>
          <w:smallCaps/>
        </w:rPr>
        <w:t>Полная история миссии Марина в Китай</w:t>
      </w:r>
    </w:p>
    <w:p w14:paraId="4C84EBFD" w14:textId="77777777" w:rsidR="002012EB" w:rsidRDefault="00862804">
      <w:pPr>
        <w:pStyle w:val="1"/>
        <w:spacing w:line="288" w:lineRule="auto"/>
        <w:ind w:firstLine="0"/>
        <w:jc w:val="both"/>
      </w:pPr>
      <w:r>
        <w:rPr>
          <w:i/>
          <w:iCs/>
        </w:rPr>
        <w:t>Секретные агенты предупреждены</w:t>
      </w:r>
    </w:p>
    <w:p w14:paraId="225E3615" w14:textId="77777777" w:rsidR="002012EB" w:rsidRDefault="00862804">
      <w:pPr>
        <w:pStyle w:val="1"/>
        <w:spacing w:line="288" w:lineRule="auto"/>
        <w:ind w:firstLine="0"/>
        <w:jc w:val="both"/>
      </w:pPr>
      <w:r>
        <w:t>Итальянский пароход Yingsibuleke (Acquila) находится в Порт-Саиде, на Средиземном море. За гаванью на юг уходит Суэцкий канал. У перил стоит полный мужчина лет сорока, наблюдающий и любующийся этим всемирно известным каналом. На досуге он записывает в блокнот дату пересечения Суэцкого канала: 12 мая 1921 года.</w:t>
      </w:r>
    </w:p>
    <w:p w14:paraId="134D900F" w14:textId="77777777" w:rsidR="002012EB" w:rsidRDefault="00862804">
      <w:pPr>
        <w:pStyle w:val="1"/>
        <w:spacing w:line="288" w:lineRule="auto"/>
        <w:jc w:val="both"/>
      </w:pPr>
      <w:r>
        <w:t xml:space="preserve">Он сел на «Аквилу» 21 апреля в итальянском «городе на воде» Венеции, направлявшейся в Шанхай, после чего голландский посланник в Китае в Пекине, представители генерального консула Нидерландов в Шанхае, голландский министр По тревоге были подняты министерства иностранных </w:t>
      </w:r>
      <w:r>
        <w:lastRenderedPageBreak/>
        <w:t>дел в Гааге, правительство Голландской Ост-Индии (современная Индонезия), а также британский посланник, а также общая арестная группа министерства труда и шанхайская полиция. Они разослали между собой секретные телеграммы, сообщая о перемещениях «Аквилы» и указывая, что следует уделить особое внимание силовику на миссии, который находится на борту. Это уже указывало на то, что они столкнулись с грозным противником.</w:t>
      </w:r>
    </w:p>
    <w:p w14:paraId="219C4D6B" w14:textId="77777777" w:rsidR="002012EB" w:rsidRDefault="00862804">
      <w:pPr>
        <w:pStyle w:val="1"/>
        <w:jc w:val="both"/>
      </w:pPr>
      <w:r>
        <w:t>Напряженная атмосфера, существовавшая годами, исчезла. Секретные архивы времен Министерства по делам колоний в Гааге в Нидерландах теперь также открыты для историков Коммунистической партии Китая (КПК). В нем содержится письмо венской полиции от 21 апреля 1921 г. венской дипломатической делегации, проживающей в Нидерландах, в котором этот силач назывался «Снивлит». Это письмо делает тайные консультации о маршруте, которым следовал Снивлит, совершенно ясными. Полный текст показан ниже:</w:t>
      </w:r>
      <w:r>
        <w:softHyphen/>
      </w:r>
      <w:r>
        <w:softHyphen/>
      </w:r>
      <w:r>
        <w:softHyphen/>
      </w:r>
      <w:r>
        <w:softHyphen/>
      </w:r>
      <w:r>
        <w:softHyphen/>
      </w:r>
      <w:r>
        <w:softHyphen/>
      </w:r>
    </w:p>
    <w:p w14:paraId="0452BDAB" w14:textId="77777777" w:rsidR="002012EB" w:rsidRDefault="00862804">
      <w:pPr>
        <w:pStyle w:val="1"/>
        <w:jc w:val="both"/>
      </w:pPr>
      <w:r>
        <w:rPr>
          <w:i/>
          <w:iCs/>
        </w:rPr>
        <w:t xml:space="preserve">Официальное письмо № 1063 от 19 апреля 1921 г. из полицейского участка гласит: Заранее сообщить. У Сневлита есть паспорт, выданный в Пулау (Ява), с визами из Германии, Австрии, Швейцарии, Италии, Китая и Японии, которые он посетил. Других документов, удостоверяющих личность, у него нет. После того, как его документы, удостоверяющие личность, и рабочие заявления </w:t>
      </w:r>
      <w:r>
        <w:rPr>
          <w:i/>
          <w:iCs/>
        </w:rPr>
        <w:lastRenderedPageBreak/>
        <w:t>были проверены, Сневлит не хотел, чтобы его заставляли оставаться в Вене, и 15 апреля он отправился в Венецию, Италия, где продолжил свое путешествие и сел на пароход, направляющийся в Шанхай.</w:t>
      </w:r>
      <w:r>
        <w:rPr>
          <w:i/>
          <w:iCs/>
        </w:rPr>
        <w:softHyphen/>
      </w:r>
    </w:p>
    <w:p w14:paraId="7542FAA5" w14:textId="77777777" w:rsidR="002012EB" w:rsidRDefault="00862804">
      <w:pPr>
        <w:pStyle w:val="1"/>
        <w:ind w:firstLine="280"/>
        <w:jc w:val="both"/>
      </w:pPr>
      <w:r>
        <w:rPr>
          <w:i/>
          <w:iCs/>
        </w:rPr>
        <w:t>В Шанхае, как репортер американского журнала Oriental Economist (японский журнал), он должен организовать движение. На основании материалов, находящихся в руках полиции, во время Международной антимилитаристской конференции в Гааге в марте прошлого года стало ясно, что Сневлит отправится на Дальний Восток для пропаганды антимилитаризма и создания организации.</w:t>
      </w:r>
      <w:r>
        <w:rPr>
          <w:i/>
          <w:iCs/>
        </w:rPr>
        <w:softHyphen/>
      </w:r>
    </w:p>
    <w:p w14:paraId="25968E9E" w14:textId="77777777" w:rsidR="002012EB" w:rsidRDefault="00862804">
      <w:pPr>
        <w:pStyle w:val="1"/>
        <w:ind w:firstLine="280"/>
        <w:jc w:val="both"/>
      </w:pPr>
      <w:r>
        <w:t>Могла ли поездка репортера журнала Oriental Economist вызвать панику среди полиции, секретных агентов, эмиссаров и консулов?</w:t>
      </w:r>
    </w:p>
    <w:p w14:paraId="1BEA14D9" w14:textId="77777777" w:rsidR="002012EB" w:rsidRDefault="00862804">
      <w:pPr>
        <w:pStyle w:val="1"/>
        <w:ind w:firstLine="280"/>
        <w:jc w:val="both"/>
      </w:pPr>
      <w:r>
        <w:t>Министерство иностранных дел в Гааге еще в ноябре 1920 г. отправило секретную телеграмму поверенному в делах Китая в Пекине, в которой личность Сневлита была полностью прояснена: «Сневлит был послан Третьим Интернационалом в Москву для Дальний Восток для проведения пропагандистской кампании!»</w:t>
      </w:r>
      <w:r>
        <w:softHyphen/>
      </w:r>
      <w:r>
        <w:softHyphen/>
      </w:r>
      <w:r>
        <w:softHyphen/>
      </w:r>
    </w:p>
    <w:p w14:paraId="7E2E8D50" w14:textId="77777777" w:rsidR="002012EB" w:rsidRDefault="00862804">
      <w:pPr>
        <w:pStyle w:val="1"/>
        <w:ind w:firstLine="280"/>
        <w:jc w:val="both"/>
      </w:pPr>
      <w:r>
        <w:t xml:space="preserve">Третий Интернационал, широко известный как Коммунистический Интернационал, был основан в 1919 году под руководством Ленина и представлял собой организацию международного сотрудничества всех коммунистических партий мира. Сневлит был членом Исполнительного комитета </w:t>
      </w:r>
      <w:r>
        <w:lastRenderedPageBreak/>
        <w:t>Коммунистического Интернационала. Ленин послал его на Дальний Восток. Его работа заключалась в том, чтобы исследовать ситуацию Китая на Дальнем Востоке, установить контакты, посмотреть, есть ли надежда на создание офиса Коминтерна в Шанхае, и помочь создать коммунистическую сторону.</w:t>
      </w:r>
      <w:r>
        <w:softHyphen/>
      </w:r>
    </w:p>
    <w:p w14:paraId="5AF03703" w14:textId="77777777" w:rsidR="002012EB" w:rsidRDefault="00862804">
      <w:pPr>
        <w:pStyle w:val="1"/>
        <w:jc w:val="both"/>
      </w:pPr>
      <w:r>
        <w:t>Тот факт, что высокопоставленный представитель Коминтерна взял на себя такую ​​тяжелую задачу, естественно, вызвал панику и напряжение в западных капиталистических кругах и среди восточных властей. Об этом быстро сообщило радио. В местах, где побывал Аквила, внимательно следили за передвижениями силача. Секретные агенты из Голландской Ост-Индии установили, что товарищ Сневлита по партии А. Баарс и его семнадцатилетняя жена-яванка поднялись на борт на полпути и что они вместе прибыли в Шанхай.</w:t>
      </w:r>
      <w:r>
        <w:softHyphen/>
      </w:r>
      <w:r>
        <w:softHyphen/>
      </w:r>
      <w:r>
        <w:softHyphen/>
      </w:r>
    </w:p>
    <w:p w14:paraId="4C7B5F28" w14:textId="77777777" w:rsidR="002012EB" w:rsidRDefault="00862804">
      <w:pPr>
        <w:pStyle w:val="1"/>
        <w:jc w:val="both"/>
      </w:pPr>
      <w:r>
        <w:t>С того момента, как «Аквила» пришвартовалась в Шанхае, за Снивлитом следили секретные агенты.</w:t>
      </w:r>
      <w:r>
        <w:softHyphen/>
      </w:r>
    </w:p>
    <w:p w14:paraId="33FE5F0B" w14:textId="77777777" w:rsidR="002012EB" w:rsidRDefault="00862804">
      <w:pPr>
        <w:pStyle w:val="1"/>
        <w:jc w:val="both"/>
      </w:pPr>
      <w:r>
        <w:t>Сневлит села в желтый фургон и растворилась в людском море на пятикилометровой набережной.</w:t>
      </w:r>
      <w:r>
        <w:softHyphen/>
      </w:r>
    </w:p>
    <w:p w14:paraId="4090F6D9" w14:textId="77777777" w:rsidR="002012EB" w:rsidRDefault="00862804">
      <w:pPr>
        <w:pStyle w:val="1"/>
        <w:jc w:val="both"/>
      </w:pPr>
      <w:r>
        <w:t>«К счастью», в Министерстве иностранных дел сохранилось письмо Шанхайской судебной инспекции того года, адресованное генеральному консулу в Шанхае. В архиве, классифицированном как G, местонахождение Сневлита ясно показано:</w:t>
      </w:r>
      <w:r>
        <w:softHyphen/>
      </w:r>
    </w:p>
    <w:p w14:paraId="145AB21C" w14:textId="77777777" w:rsidR="002012EB" w:rsidRDefault="00862804">
      <w:pPr>
        <w:pStyle w:val="1"/>
        <w:spacing w:line="283" w:lineRule="auto"/>
        <w:ind w:firstLine="280"/>
        <w:jc w:val="both"/>
      </w:pPr>
      <w:r>
        <w:t xml:space="preserve">Этот желтый фургон повернул и выехал на улицу, известную как Нанкинлу. У компании «Вечный мир», на флаге которой шестью буквами было написано «Универмаг, торгующий по всему миру», </w:t>
      </w:r>
      <w:r>
        <w:lastRenderedPageBreak/>
        <w:t>он повернулся и снова вышел. Там он стоял лицом к лицу с вывеской отеля «Ориентал». Отель «Ориентал» был отелем компании «Вечный мир», а также располагался в универмаге «Вечный мир». В то время гостиница «Ориентал» была одной из многих гостиниц Шанхая. Сневлит сменил имя на Андресен и поселился в номере 32 отеля «Ориентал». На основании расследования секретных агентов выяснилось, что коллега Сневлита по партии Баарс вместе с женой под именем Дамалонг поселился в отеле «Ориентал». Дальнейшее расследование показало, что однопартийец Дарсоно (член Коммунистической партии Индонезии) также прибыл из Сингапура 3 июня и также находился в отеле «Ориентал». Дарсоно уехал в Чанчунь 8 июня, а Баарс уехал в Харбин 10 июня. Только Сневлит остался в Шанхае.</w:t>
      </w:r>
      <w:r>
        <w:softHyphen/>
      </w:r>
      <w:r>
        <w:softHyphen/>
      </w:r>
      <w:r>
        <w:softHyphen/>
      </w:r>
      <w:r>
        <w:softHyphen/>
      </w:r>
      <w:r>
        <w:softHyphen/>
      </w:r>
    </w:p>
    <w:p w14:paraId="766F9663" w14:textId="77777777" w:rsidR="002012EB" w:rsidRDefault="00862804">
      <w:pPr>
        <w:pStyle w:val="1"/>
        <w:spacing w:line="283" w:lineRule="auto"/>
        <w:ind w:firstLine="280"/>
        <w:jc w:val="both"/>
      </w:pPr>
      <w:r>
        <w:t>Хотя слежка за тайными агентами была жесткой, опытному Сневлиту все же удалось избавиться от преследователей: в саду на крыше фирмы «Вечный мир» он встретил двадцатитрехлетнего Никольского из России. Эта похожая на студента фигура, приехавшая в Шанхай из Сибири через северо-восточный Китай, была послана секретарем Коминтерна по Дальнему Востоку в Иркутск с тем же заданием, что и Сневлит, — помочь в создании Коммунистической партии Китая.</w:t>
      </w:r>
      <w:r>
        <w:softHyphen/>
      </w:r>
    </w:p>
    <w:p w14:paraId="31E95957" w14:textId="77777777" w:rsidR="002012EB" w:rsidRDefault="00862804">
      <w:pPr>
        <w:pStyle w:val="1"/>
        <w:ind w:firstLine="280"/>
        <w:jc w:val="both"/>
      </w:pPr>
      <w:r>
        <w:t xml:space="preserve">Оставаясь вне поля зрения своих преследователей, Сневлит тайно столкнулся с «двумя Ли» из Шанхая — Ли Да, представлявшей секретаря Шанхайской коммунистической группы, и </w:t>
      </w:r>
      <w:r>
        <w:lastRenderedPageBreak/>
        <w:t>Ли Ханьцзюнь, представлявшую предыдущего секретаря. Они обсудили вопросы, касающиеся организации I съезда Коммунистической партии Китая. Так началась подготовительная работа к Первому съезду КПК.</w:t>
      </w:r>
      <w:r>
        <w:softHyphen/>
      </w:r>
      <w:r>
        <w:softHyphen/>
      </w:r>
      <w:r>
        <w:softHyphen/>
      </w:r>
      <w:r>
        <w:softHyphen/>
      </w:r>
    </w:p>
    <w:p w14:paraId="60151E5E" w14:textId="77777777" w:rsidR="002012EB" w:rsidRDefault="00862804">
      <w:pPr>
        <w:pStyle w:val="1"/>
        <w:ind w:firstLine="280"/>
        <w:jc w:val="both"/>
      </w:pPr>
      <w:r>
        <w:t>Снивлит, должно быть, очень успешно избавлялся от преследователей, поскольку в записях секретных агентов говорится, что он «14 июля переехал из гостиницы «Ориентал» на Нанкинлу в гостиницу под номером 32 Майгенлу (Маркхэм-роуд) (сегодняшняя Шименлу), где также предоставлялась еда. ; в конце сентября он переехал в дом русских Рязанов на Хуйшаньлу (Придорожная дорога) (ныне Хуошаньлу). Там он прожил до 11 декабря 1921 года: «Секретные агенты не обнаружили, что он организовал первый съезд КПК в Шанхае, в котором он также участвовал…»</w:t>
      </w:r>
      <w:r>
        <w:softHyphen/>
      </w:r>
      <w:r>
        <w:softHyphen/>
      </w:r>
      <w:r>
        <w:softHyphen/>
      </w:r>
      <w:r>
        <w:softHyphen/>
      </w:r>
    </w:p>
    <w:p w14:paraId="253AEC18" w14:textId="77777777" w:rsidR="002012EB" w:rsidRDefault="00862804">
      <w:pPr>
        <w:pStyle w:val="1"/>
        <w:ind w:firstLine="0"/>
        <w:jc w:val="both"/>
      </w:pPr>
      <w:r>
        <w:rPr>
          <w:i/>
          <w:iCs/>
        </w:rPr>
        <w:t>Встретил Ленина и принял назначение</w:t>
      </w:r>
      <w:r>
        <w:t>У Сневлит также было вымышленное имя Марин. Он был голландцем. Он родился 13 мая 1883 года в Роттердаме в Голландии, стране цветущих тюльпанов. После окончания он отправился в Амстердам, где изучал политическую экономию в столичном университете. В 1902 году 19-летний Маринг вступил в Социал-демократическую рабочую партию и начал свою политическую карьеру. Он занимался профсоюзной работой на железных дорогах и проявлял отличные организаторские способности.</w:t>
      </w:r>
      <w:r>
        <w:softHyphen/>
      </w:r>
      <w:r>
        <w:softHyphen/>
      </w:r>
      <w:r>
        <w:softHyphen/>
      </w:r>
      <w:r>
        <w:softHyphen/>
      </w:r>
      <w:r>
        <w:softHyphen/>
      </w:r>
    </w:p>
    <w:p w14:paraId="6080166E" w14:textId="77777777" w:rsidR="002012EB" w:rsidRDefault="00862804">
      <w:pPr>
        <w:pStyle w:val="1"/>
        <w:jc w:val="both"/>
      </w:pPr>
      <w:r>
        <w:t xml:space="preserve">В мае 1920 г. Маринг уехал из Голландии в </w:t>
      </w:r>
      <w:r>
        <w:lastRenderedPageBreak/>
        <w:t>Советский Союз, где принял участие в подготовке Второго Коминтерна. В Москве Марининг имел большую честь познакомиться с Лениным. Ленин был председателем Комитета по делам национальностей и колоний, а Марининг был назначен секретарем. В дни совместной работы мужество и проницательность Марининга, опыт и серьезное отношение к коммунизму произвели на Ленина глубокое впечатление. Ленин с большим интересом следил за событиями в восточной части мира и особенно в великом государстве, державшем равновесие на Востоке, - Китае. Ленин искал подходящего кандидата для отправки в Китай, чтобы помочь китайским революционерам создать китайскую коммунистическую партию.</w:t>
      </w:r>
      <w:r>
        <w:softHyphen/>
      </w:r>
      <w:r>
        <w:softHyphen/>
      </w:r>
      <w:r>
        <w:softHyphen/>
      </w:r>
      <w:r>
        <w:softHyphen/>
      </w:r>
      <w:r>
        <w:softHyphen/>
      </w:r>
      <w:r>
        <w:softHyphen/>
      </w:r>
      <w:r>
        <w:softHyphen/>
      </w:r>
      <w:r>
        <w:softHyphen/>
      </w:r>
      <w:r>
        <w:softHyphen/>
      </w:r>
    </w:p>
    <w:p w14:paraId="2CE95F44" w14:textId="77777777" w:rsidR="002012EB" w:rsidRDefault="00862804">
      <w:pPr>
        <w:pStyle w:val="1"/>
        <w:ind w:firstLine="0"/>
        <w:jc w:val="both"/>
      </w:pPr>
      <w:r>
        <w:t>Партия Советского Союза обменялась мнениями с Коминтерном и получила одобрение Коминтерна на отправку делегации во главе с Войтинским в Китай для установления контактов с китайскими коммунистами. В Пекине Войтински познакомился с Ли Дачжао, а в Шанхае — с Чэнь Дусю. Войтински знал, что, пройдя изнурительное испытание борьбой Движения 4 мая, многие люди в Китае стали коммунистами, что они создали революционные движения в Пекине, Шанхае, Чанше, Ухане, Цзинане и Гуанчжоу и что время пришло. создать коммунистическую партию...</w:t>
      </w:r>
      <w:r>
        <w:softHyphen/>
      </w:r>
      <w:r>
        <w:softHyphen/>
      </w:r>
      <w:r>
        <w:softHyphen/>
      </w:r>
      <w:r>
        <w:softHyphen/>
      </w:r>
      <w:r>
        <w:softHyphen/>
      </w:r>
    </w:p>
    <w:p w14:paraId="0FF87D5C" w14:textId="77777777" w:rsidR="002012EB" w:rsidRDefault="00862804">
      <w:pPr>
        <w:pStyle w:val="1"/>
        <w:jc w:val="both"/>
      </w:pPr>
      <w:r>
        <w:t>Марининг поддержал точку зрения Ленина и в августе 1920 года был послан Лениным в Китай в качестве официального делегата Коминтерна.</w:t>
      </w:r>
      <w:r>
        <w:softHyphen/>
      </w:r>
    </w:p>
    <w:p w14:paraId="4AEDFB1A" w14:textId="77777777" w:rsidR="002012EB" w:rsidRDefault="00862804">
      <w:pPr>
        <w:pStyle w:val="1"/>
        <w:spacing w:after="300"/>
        <w:jc w:val="both"/>
      </w:pPr>
      <w:r>
        <w:lastRenderedPageBreak/>
        <w:t>Когда Маринг посетил Вену, незадолго до отъезда в Китай, он попал в руки австрийской полиции. Усилиями друзей и адвоката он был освобожден через шесть дней и выслан из страны австрийской полицией. В Венеции он сел на «Аквилу», направлявшуюся в Шанхай.</w:t>
      </w:r>
      <w:r>
        <w:softHyphen/>
      </w:r>
      <w:r>
        <w:softHyphen/>
      </w:r>
      <w:r>
        <w:softHyphen/>
      </w:r>
    </w:p>
    <w:p w14:paraId="26C6F5A1" w14:textId="77777777" w:rsidR="002012EB" w:rsidRDefault="00862804">
      <w:pPr>
        <w:pStyle w:val="1"/>
        <w:spacing w:line="288" w:lineRule="auto"/>
        <w:ind w:firstLine="0"/>
        <w:jc w:val="both"/>
      </w:pPr>
      <w:r>
        <w:rPr>
          <w:i/>
          <w:iCs/>
        </w:rPr>
        <w:t>Полный энергии и красноречивый</w:t>
      </w:r>
    </w:p>
    <w:p w14:paraId="39C9EB85" w14:textId="77777777" w:rsidR="002012EB" w:rsidRDefault="00862804">
      <w:pPr>
        <w:pStyle w:val="1"/>
        <w:spacing w:line="288" w:lineRule="auto"/>
        <w:ind w:firstLine="0"/>
        <w:jc w:val="both"/>
      </w:pPr>
      <w:r>
        <w:t>Когда Марин приехала в Шанхай, Чен Дусю уехал работать в Гуанчжоу. Ли Да и Ли Ханьцзюнь получили тяжелую задачу по организации Первого съезда КПК.</w:t>
      </w:r>
    </w:p>
    <w:p w14:paraId="125D127A" w14:textId="77777777" w:rsidR="002012EB" w:rsidRDefault="00862804">
      <w:pPr>
        <w:pStyle w:val="1"/>
        <w:jc w:val="both"/>
      </w:pPr>
      <w:r>
        <w:t>Позже Ли Да вспоминал: «С 1 по 10 июня в Шанхай прибыли посланные Третьим Интернационалом Маринг (голландец) и Николов (русский). После того, как они связались с нами, они предложили нам как можно скорее созвать съезд делегатов со всей страны для создания партии. После этого я написал письмо в различные партийные группы, что каждая группа должна послать по два человека на съезд в Шанхай, который должен был начаться 1 июля...» Человек, которого Ли Да называл Николовым, был Никольским. Конечно, он неправильно запомнил дату начала I съезда.</w:t>
      </w:r>
      <w:r>
        <w:softHyphen/>
      </w:r>
      <w:r>
        <w:softHyphen/>
      </w:r>
      <w:r>
        <w:softHyphen/>
      </w:r>
    </w:p>
    <w:p w14:paraId="179A9EE6" w14:textId="77777777" w:rsidR="002012EB" w:rsidRDefault="00862804">
      <w:pPr>
        <w:pStyle w:val="1"/>
        <w:jc w:val="both"/>
      </w:pPr>
      <w:r>
        <w:t xml:space="preserve">В конце концов, это был Первый национальный съезд китайских коммунистов, и один за другим делегаты прибыли в Шанхай, куда 21 июля прибыл последний делегат Чэнь Гунбо. Всего собралось тринадцать делегатов. Это были: делегаты от провинции Хунань Мао Цзэдун и Хэ Шухэн, от </w:t>
      </w:r>
      <w:r>
        <w:lastRenderedPageBreak/>
        <w:t>провинции Хубэй Дун Биу и Чэнь Танцю, от провинции Шаньдун Ван Цзинмэй и Дэн Эньмин, от Шанхая Ли Да и Ли Ханьцзюнь, от Пекина Чжан Готао и Лю Жэньцзин, от Гуандун Провинция Чэн Гунбао и Бао Хуйшэн (есть и те, кто считает Бао Хуйшэна присутствовавшим, а не официальным делегатом) и представитель японских студентов Чжоу Фохай. Они ночевали,</w:t>
      </w:r>
      <w:r>
        <w:softHyphen/>
      </w:r>
      <w:r>
        <w:softHyphen/>
      </w:r>
      <w:r>
        <w:softHyphen/>
      </w:r>
      <w:r>
        <w:softHyphen/>
      </w:r>
      <w:r>
        <w:softHyphen/>
      </w:r>
      <w:r>
        <w:softHyphen/>
      </w:r>
      <w:r>
        <w:softHyphen/>
      </w:r>
    </w:p>
    <w:p w14:paraId="21CEA976" w14:textId="77777777" w:rsidR="002012EB" w:rsidRDefault="00862804">
      <w:pPr>
        <w:pStyle w:val="1"/>
        <w:ind w:firstLine="0"/>
        <w:jc w:val="both"/>
      </w:pPr>
      <w:r>
        <w:t>Под названием Summer Vacation Travel группа студентов и преподавателей из Бейды (Пекинский университет) в частной школе для девочек во французской концессии в Шанхае по адресу Baierlu № 389 (сегодня Taicanglu № 127). Поскольку Ли Дачжао был занят на севере, а Чэнь (Дусю) на юге, они не смогли присутствовать на собрании.</w:t>
      </w:r>
      <w:r>
        <w:softHyphen/>
      </w:r>
      <w:r>
        <w:softHyphen/>
      </w:r>
    </w:p>
    <w:p w14:paraId="1047C76C" w14:textId="77777777" w:rsidR="002012EB" w:rsidRDefault="00862804">
      <w:pPr>
        <w:pStyle w:val="1"/>
        <w:jc w:val="both"/>
      </w:pPr>
      <w:r>
        <w:t>23 июля в 8 часов вечера тринадцать делегатов от разных мест I конгресса, делегат от Коминтерна Марининг и делегат Никольский, присланный секретарем Коминтерна по Дальнему Востоку, собрались вокруг длинной прямоугольной столовой. стол в доме Ли в Ванжилу № 106 (нынешний Синъелу № 76). Чжан Готао председательствовал на встрече, а Мао Цзэдун и Чжоу Фохай вели протокол. Так начался чрезвычайно важный Первый национальный съезд Коммунистической партии Китая.</w:t>
      </w:r>
      <w:r>
        <w:softHyphen/>
      </w:r>
      <w:r>
        <w:softHyphen/>
      </w:r>
    </w:p>
    <w:p w14:paraId="2CBA2C83" w14:textId="77777777" w:rsidR="002012EB" w:rsidRDefault="00862804">
      <w:pPr>
        <w:pStyle w:val="1"/>
        <w:jc w:val="both"/>
      </w:pPr>
      <w:r>
        <w:t xml:space="preserve">Минут через двадцать Чжан Готао рассказал о ходе подготовки к съезду, обозначил пункты обсуждения, сформулировал программу, план работы и порядок выборов в ЦК партии. Затем </w:t>
      </w:r>
      <w:r>
        <w:lastRenderedPageBreak/>
        <w:t>выступил представитель Коминтерна Маринг. Лю Жэньцзин изучала английский язык в Пекинском университете. Он сидел рядом с Марингом и выступал в качестве переводчика.</w:t>
      </w:r>
      <w:r>
        <w:softHyphen/>
      </w:r>
      <w:r>
        <w:softHyphen/>
      </w:r>
      <w:r>
        <w:softHyphen/>
      </w:r>
    </w:p>
    <w:p w14:paraId="7D4A72DB" w14:textId="77777777" w:rsidR="002012EB" w:rsidRDefault="00862804">
      <w:pPr>
        <w:pStyle w:val="1"/>
        <w:jc w:val="both"/>
      </w:pPr>
      <w:r>
        <w:t>Когда Маринг начал говорить, его голос звучал как колокольчик. В потоке слов он показал особые свойства агитаторов. Марин начал со слов: «Официальное создание Коммунистической партии Китая имеет огромное значение для всего мира. У Коминтерна появилось отделение на Востоке, а у русских большевиков — соратник на Востоке».</w:t>
      </w:r>
    </w:p>
    <w:p w14:paraId="2C253086" w14:textId="77777777" w:rsidR="002012EB" w:rsidRDefault="00862804">
      <w:pPr>
        <w:pStyle w:val="1"/>
        <w:spacing w:line="283" w:lineRule="auto"/>
        <w:jc w:val="both"/>
      </w:pPr>
      <w:r>
        <w:t>Маринг ясно разъяснил китайским братьям по оружию характер, организацию и задачи Коминтерна. Когда он рассказал о своей встрече с Лениным в Москве, все в конференц-зале сразу же пришли в восторг. Ленин пользовался большим уважением в сердцах членов Коммунистической партии Китая. Маринг говорил о надеждах Ленина на то, что в Китае будет создана коммунистическая партия, а на Востоке будет создана коммунистическая система. Если бы Маринг не предупредил заранее, чтобы он не хлопал и не издавал никаких других звуков, чтобы предупредить секретных агентов, присутствующие наверняка зааплодировали бы.</w:t>
      </w:r>
      <w:r>
        <w:softHyphen/>
      </w:r>
      <w:r>
        <w:softHyphen/>
      </w:r>
      <w:r>
        <w:softHyphen/>
      </w:r>
      <w:r>
        <w:softHyphen/>
      </w:r>
    </w:p>
    <w:p w14:paraId="29C34CFD" w14:textId="77777777" w:rsidR="002012EB" w:rsidRDefault="00862804">
      <w:pPr>
        <w:pStyle w:val="1"/>
        <w:spacing w:line="283" w:lineRule="auto"/>
        <w:jc w:val="both"/>
      </w:pPr>
      <w:r>
        <w:t>Никольский произнес короткую речь после того, как Марининг выступил. Он поздравил съезд, разъяснил роль секретаря Коминтерна по Дальнему Востоку в Иркутске и предложил секретарю Коминтерна по Дальнему Востоку направить телеграмму с отчетом о ходе конгресса.</w:t>
      </w:r>
    </w:p>
    <w:p w14:paraId="446D4440" w14:textId="77777777" w:rsidR="002012EB" w:rsidRDefault="00862804">
      <w:pPr>
        <w:pStyle w:val="1"/>
        <w:jc w:val="both"/>
      </w:pPr>
      <w:r>
        <w:lastRenderedPageBreak/>
        <w:t>После выступления Никольского Чжан Готао объявил заседание закрытым, и делегаты быстро исчезли в темной ночи.</w:t>
      </w:r>
    </w:p>
    <w:p w14:paraId="2EE029E3" w14:textId="77777777" w:rsidR="002012EB" w:rsidRDefault="00862804">
      <w:pPr>
        <w:pStyle w:val="1"/>
        <w:jc w:val="both"/>
      </w:pPr>
      <w:r>
        <w:t>Поскольку визит иностранца в дом Ли мог легко привлечь внимание, Марин перестал посещать встречи после этого, но каждый день слушал доклад Чжан Готао.</w:t>
      </w:r>
    </w:p>
    <w:p w14:paraId="68B3ACC0" w14:textId="77777777" w:rsidR="002012EB" w:rsidRDefault="00862804">
      <w:pPr>
        <w:pStyle w:val="1"/>
        <w:jc w:val="both"/>
      </w:pPr>
      <w:r>
        <w:t>Вечером 30 июля Марининг и Никольский также пришли на заседание Первого конгресса в дом Ли. Сразу после восьми вокруг большого обеденного стола собралось более пятнадцати делегатов, и Маринг готовил свою речь, как вдруг через незапертую заднюю дверь в столовую ворвался, обернувшись, неизвестный мужчина средних лет, одетый в серые мантии. осмотрелся. Ли Ханьцзюнь первым заметил незваного гостя и спросил: «Кого вы ищете?»</w:t>
      </w:r>
      <w:r>
        <w:softHyphen/>
      </w:r>
      <w:r>
        <w:softHyphen/>
      </w:r>
      <w:r>
        <w:softHyphen/>
      </w:r>
      <w:r>
        <w:softHyphen/>
      </w:r>
    </w:p>
    <w:p w14:paraId="4FF71FEF" w14:textId="77777777" w:rsidR="002012EB" w:rsidRDefault="00862804">
      <w:pPr>
        <w:pStyle w:val="1"/>
        <w:jc w:val="both"/>
      </w:pPr>
      <w:r>
        <w:t>«Я ищу председателя организации Вана», — пришел ответ.</w:t>
      </w:r>
    </w:p>
    <w:p w14:paraId="5690FA06" w14:textId="77777777" w:rsidR="002012EB" w:rsidRDefault="00862804">
      <w:pPr>
        <w:pStyle w:val="1"/>
        <w:jc w:val="both"/>
      </w:pPr>
      <w:r>
        <w:t>'Какая организация? Какой председатель Ван? — удивленно спросил Ли Ханьцзюнь.</w:t>
      </w:r>
    </w:p>
    <w:p w14:paraId="12D4AF18" w14:textId="77777777" w:rsidR="002012EB" w:rsidRDefault="00862804">
      <w:pPr>
        <w:pStyle w:val="1"/>
        <w:jc w:val="both"/>
      </w:pPr>
      <w:r>
        <w:t>«Извините, я ищу не там», — сказал мужчина, выбегая из комнаты, смеясь.</w:t>
      </w:r>
    </w:p>
    <w:p w14:paraId="044DE950" w14:textId="77777777" w:rsidR="002012EB" w:rsidRDefault="00862804">
      <w:pPr>
        <w:pStyle w:val="1"/>
        <w:jc w:val="both"/>
      </w:pPr>
      <w:r>
        <w:t xml:space="preserve">У Марининга в глазах мелькнула тревога. Он спросил Ли Ханьцзюня по-английски, что случилось, и Ли Ханьцзюнь сразу же дал ему короткий ответ по-английски. За годы подпольной работы Маринг знал, что за человек этот незнакомец. Маринг сильно хлопнул по столу и твердо решил: «Запросы обязательно будут! Предлагаю немедленно </w:t>
      </w:r>
      <w:r>
        <w:lastRenderedPageBreak/>
        <w:t>закончить сеанс, пусть все быстро расходятся».</w:t>
      </w:r>
      <w:r>
        <w:softHyphen/>
      </w:r>
      <w:r>
        <w:softHyphen/>
      </w:r>
    </w:p>
    <w:p w14:paraId="3BFC6161" w14:textId="77777777" w:rsidR="002012EB" w:rsidRDefault="00862804">
      <w:pPr>
        <w:pStyle w:val="1"/>
        <w:spacing w:line="283" w:lineRule="auto"/>
        <w:jc w:val="both"/>
      </w:pPr>
      <w:r>
        <w:t>Услышав это, делегаты тут же встали. Во главе с Ли Ханьцзюнем все по отдельности вышли через парадную дверь дома Ли. Обычно входная дверь Ли была заперта, но теперь она мягко открылась...</w:t>
      </w:r>
    </w:p>
    <w:p w14:paraId="5C308C5F" w14:textId="77777777" w:rsidR="002012EB" w:rsidRDefault="00862804">
      <w:pPr>
        <w:pStyle w:val="1"/>
        <w:spacing w:line="283" w:lineRule="auto"/>
        <w:jc w:val="both"/>
      </w:pPr>
      <w:r>
        <w:t>Через десять минут после того, как депутаты ушли, дом Ли был окружен французской полицией концессии и китайской полицией. Глава французской группы по задержанию, два французских детектива, два китайских детектива, французский солдат и трое переводчиков ворвались внутрь, но обнаружили пустую комнату.</w:t>
      </w:r>
      <w:r>
        <w:softHyphen/>
      </w:r>
      <w:r>
        <w:softHyphen/>
      </w:r>
      <w:r>
        <w:softHyphen/>
      </w:r>
    </w:p>
    <w:p w14:paraId="4D85F2F3" w14:textId="77777777" w:rsidR="002012EB" w:rsidRDefault="00862804">
      <w:pPr>
        <w:pStyle w:val="1"/>
        <w:spacing w:after="300" w:line="283" w:lineRule="auto"/>
        <w:jc w:val="both"/>
      </w:pPr>
      <w:r>
        <w:t>Это показало, что делегатам Первого съезда КПК не хватало опыта подпольной работы. Быстрая решимость Марина предотвратила катастрофу для делегатов Первого съезда КПК.</w:t>
      </w:r>
      <w:r>
        <w:softHyphen/>
      </w:r>
      <w:r>
        <w:softHyphen/>
      </w:r>
    </w:p>
    <w:p w14:paraId="26C63756" w14:textId="77777777" w:rsidR="002012EB" w:rsidRDefault="00862804">
      <w:pPr>
        <w:pStyle w:val="1"/>
        <w:spacing w:line="288" w:lineRule="auto"/>
        <w:ind w:firstLine="0"/>
        <w:jc w:val="both"/>
      </w:pPr>
      <w:r>
        <w:rPr>
          <w:i/>
          <w:iCs/>
        </w:rPr>
        <w:t>Неожиданный разговор с Мао Цзэдуном</w:t>
      </w:r>
    </w:p>
    <w:p w14:paraId="1D4596AA" w14:textId="77777777" w:rsidR="002012EB" w:rsidRDefault="00862804">
      <w:pPr>
        <w:pStyle w:val="1"/>
        <w:spacing w:line="288" w:lineRule="auto"/>
        <w:ind w:firstLine="0"/>
        <w:jc w:val="both"/>
      </w:pPr>
      <w:r>
        <w:t>После того, как была создана Коммунистическая партия Китая, Марин также помог разработать большую политическую стратегию, осуществляя сотрудничество между КПК и Гомин Тан (Гоминьдан, ГМД). Маринг считал, что вступление в ГМД и руководящие посты в ГМД являются предпосылками для сохранения самосознания членов КПК и что это сделает китайских коммунистов сильнее.</w:t>
      </w:r>
      <w:r>
        <w:softHyphen/>
      </w:r>
      <w:r>
        <w:softHyphen/>
      </w:r>
    </w:p>
    <w:p w14:paraId="11B1C8FC" w14:textId="77777777" w:rsidR="002012EB" w:rsidRDefault="00862804">
      <w:pPr>
        <w:pStyle w:val="1"/>
        <w:ind w:firstLine="280"/>
        <w:jc w:val="both"/>
      </w:pPr>
      <w:r>
        <w:t xml:space="preserve">Предложение Марина встретило сильное противодействие со стороны генерального секретаря ЦК КПК Чэнь Дусю и других. Чэнь Дусю написал </w:t>
      </w:r>
      <w:r>
        <w:lastRenderedPageBreak/>
        <w:t>Войтинскому письмо с просьбой «передать возражения в Коминтерн», всего их было шесть. По этой причине Маринг 23 апреля 1922 года покинул Шанхай и отправился в Москву. В Москве Маринг поговорил с Войтински в отеле «Люкеси», ясно изложил свои идеи о сотрудничестве между КПК и ГМД и заручился поддержкой Войтинского. Вместе с Войтинским он также подчинялся Сталину и Зиновьеву, которые отвечали за повседневное управление Коминтерном. Таким образом, Исполнительный комитет Коминтерна 18 июля издал постановление, одобряющее идеи Сневлита. Исполком Коминтерна запечатал эти документы в рубашке Сневлита. В этой рубашке Маринг вернулся в Китай 27 июля того же года. По предложению Марина, 29-30 июля в Ханчжоу собрался весь ЦК КПК и были переданы документы с этой рубашки. После обсуждения ЦК КПК принял идеи Исполкома Коминтерна и решил осуществить сотрудничество между ГМД и КПК.</w:t>
      </w:r>
      <w:r>
        <w:softHyphen/>
      </w:r>
      <w:r>
        <w:softHyphen/>
      </w:r>
      <w:r>
        <w:softHyphen/>
      </w:r>
      <w:r>
        <w:softHyphen/>
      </w:r>
      <w:r>
        <w:softHyphen/>
      </w:r>
      <w:r>
        <w:softHyphen/>
      </w:r>
      <w:r>
        <w:softHyphen/>
      </w:r>
      <w:r>
        <w:softHyphen/>
      </w:r>
      <w:r>
        <w:softHyphen/>
      </w:r>
      <w:r>
        <w:softHyphen/>
      </w:r>
      <w:r>
        <w:softHyphen/>
      </w:r>
      <w:r>
        <w:softHyphen/>
      </w:r>
    </w:p>
    <w:p w14:paraId="6C781B20" w14:textId="77777777" w:rsidR="002012EB" w:rsidRDefault="00862804">
      <w:pPr>
        <w:pStyle w:val="1"/>
        <w:spacing w:line="283" w:lineRule="auto"/>
        <w:jc w:val="both"/>
      </w:pPr>
      <w:r>
        <w:t xml:space="preserve">Мао Цзэдун полностью поддержал эту идею и полностью поддержал стратегию Марина в отношении сотрудничества между ГМД и КПК. До сих пор в поместье Марининга сохранились записи «разговора с Мао Цзэдуном». Маринг назвал Мао Цзэдуна «особенно компетентным учеником из провинции Хунань». После этого разговора Маринг придавал большое значение Мао Цзэдуну. В июне 1923 г. на III партийном съезде КПК Мао Цзэ Дун был избран членом ЦК (в то время ЦК состоял всего </w:t>
      </w:r>
      <w:r>
        <w:lastRenderedPageBreak/>
        <w:t>из пяти человек) и секретарем ЦК. Это был первый раз, когда Мао занимал столь важный пост в Центральном комитете. Поскольку Мао Цзе Тонг поддерживал сотрудничество между GMD и КПК,</w:t>
      </w:r>
      <w:r>
        <w:softHyphen/>
      </w:r>
      <w:r>
        <w:softHyphen/>
      </w:r>
    </w:p>
    <w:p w14:paraId="56B58193" w14:textId="77777777" w:rsidR="002012EB" w:rsidRDefault="00862804">
      <w:pPr>
        <w:pStyle w:val="1"/>
        <w:spacing w:after="300" w:line="283" w:lineRule="auto"/>
        <w:jc w:val="both"/>
      </w:pPr>
      <w:r>
        <w:t>Сневлит покинул Китай в октябре 1923 года.</w:t>
      </w:r>
    </w:p>
    <w:p w14:paraId="0C38D46C" w14:textId="77777777" w:rsidR="002012EB" w:rsidRDefault="00862804">
      <w:pPr>
        <w:pStyle w:val="1"/>
        <w:spacing w:after="280" w:line="288" w:lineRule="auto"/>
        <w:ind w:firstLine="0"/>
        <w:jc w:val="both"/>
      </w:pPr>
      <w:r>
        <w:rPr>
          <w:i/>
          <w:iCs/>
        </w:rPr>
        <w:t>Героическая смерть на месте расстрела фашистов</w:t>
      </w:r>
      <w:r>
        <w:t>К началу 1924 года Маринг вернулся в Москву и работал в Дальневосточном отделе Коминтерна. Видя, что его идеи не совпадают, он вышел из Коминтерна в апреле 1924 года и вернулся в родные Нидерланды, где принял участие в работе Коммунистической партии и стал секретарем профсоюза докеров.</w:t>
      </w:r>
    </w:p>
    <w:p w14:paraId="7B39FBE9" w14:textId="77777777" w:rsidR="002012EB" w:rsidRDefault="00862804">
      <w:pPr>
        <w:pStyle w:val="1"/>
        <w:ind w:firstLine="0"/>
        <w:jc w:val="both"/>
      </w:pPr>
      <w:r>
        <w:rPr>
          <w:i/>
          <w:iCs/>
        </w:rPr>
        <w:t>Историки из КПК летят в Нидерланды</w:t>
      </w:r>
      <w:r>
        <w:t>Члены Коммунистической партии Китая особенно ценят Маринга, посланного Лениным депутата Коминтерна и человека, внесшего неизгладимый вклад в китайскую революцию.</w:t>
      </w:r>
      <w:r>
        <w:softHyphen/>
      </w:r>
    </w:p>
    <w:p w14:paraId="7A822130" w14:textId="77777777" w:rsidR="002012EB" w:rsidRDefault="00862804">
      <w:pPr>
        <w:pStyle w:val="1"/>
        <w:jc w:val="both"/>
      </w:pPr>
      <w:r>
        <w:t>Две китаянки приземлились в Голландии около полудня 21 мая. Это были два историка КПК. С помощью китайского ученого г-на Бан Гуору они получили доступ в Королевский научный институт социальной истории для изучения там файлов по Маринингу.</w:t>
      </w:r>
      <w:r>
        <w:softHyphen/>
      </w:r>
      <w:r>
        <w:softHyphen/>
      </w:r>
      <w:r>
        <w:softHyphen/>
      </w:r>
    </w:p>
    <w:p w14:paraId="6D401EE7" w14:textId="77777777" w:rsidR="002012EB" w:rsidRDefault="00862804">
      <w:pPr>
        <w:pStyle w:val="1"/>
        <w:jc w:val="both"/>
        <w:sectPr w:rsidR="002012EB">
          <w:pgSz w:w="7406" w:h="11429"/>
          <w:pgMar w:top="992" w:right="1179" w:bottom="1193" w:left="1263" w:header="564" w:footer="3" w:gutter="0"/>
          <w:cols w:space="720"/>
          <w:noEndnote/>
          <w:docGrid w:linePitch="360"/>
        </w:sectPr>
      </w:pPr>
      <w:r>
        <w:t xml:space="preserve">Это историческое сокровище! Там у них есть письма, рукописи и имущество Марининга, отобранное дочерью и зятем Марининга, а также всевозможные полицейские записки того года, когда </w:t>
      </w:r>
      <w:r>
        <w:lastRenderedPageBreak/>
        <w:t>Маринг умер. У них есть пропуск в штаб, который Сунь Чжуншань дал Марину, телеграмма, которую Маринг отправил в Исполнительный комитет Коминтерна, а также корреспонденция Марина, Сунь Чжуншаня, Бухарина и Цзы-</w:t>
      </w:r>
      <w:r>
        <w:softHyphen/>
      </w:r>
      <w:r>
        <w:softHyphen/>
      </w:r>
      <w:r>
        <w:softHyphen/>
      </w:r>
      <w:r>
        <w:softHyphen/>
      </w:r>
    </w:p>
    <w:p w14:paraId="4FEE767C" w14:textId="77777777" w:rsidR="002012EB" w:rsidRDefault="00862804">
      <w:pPr>
        <w:pStyle w:val="1"/>
        <w:ind w:firstLine="0"/>
        <w:jc w:val="both"/>
        <w:sectPr w:rsidR="002012EB">
          <w:footerReference w:type="even" r:id="rId28"/>
          <w:footerReference w:type="default" r:id="rId29"/>
          <w:pgSz w:w="7406" w:h="11429"/>
          <w:pgMar w:top="992" w:right="1179" w:bottom="1193" w:left="1263" w:header="564" w:footer="3" w:gutter="0"/>
          <w:pgNumType w:start="72"/>
          <w:cols w:space="720"/>
          <w:noEndnote/>
          <w:docGrid w:linePitch="360"/>
        </w:sectPr>
      </w:pPr>
      <w:r>
        <w:lastRenderedPageBreak/>
        <w:t>novjev с Цзян Цзеши. Зять Марининга подарил китайским ученым фотокопию предсмертной записки Марининга, которую он хранил много лет. Эти пожелтевшие файлы о Марине являются ценными первоисточниками для изучения истории Коммунистической партии Китая.</w:t>
      </w:r>
      <w:r>
        <w:softHyphen/>
      </w:r>
      <w:r>
        <w:softHyphen/>
      </w:r>
      <w:r>
        <w:softHyphen/>
      </w:r>
    </w:p>
    <w:p w14:paraId="0A44428D" w14:textId="77777777" w:rsidR="002012EB" w:rsidRDefault="00862804">
      <w:pPr>
        <w:pStyle w:val="42"/>
        <w:keepNext/>
        <w:keepLines/>
        <w:spacing w:before="840" w:after="340" w:line="240" w:lineRule="auto"/>
      </w:pPr>
      <w:bookmarkStart w:id="7" w:name="bookmark16"/>
      <w:r>
        <w:lastRenderedPageBreak/>
        <w:t>IV</w:t>
      </w:r>
      <w:bookmarkEnd w:id="7"/>
    </w:p>
    <w:p w14:paraId="77B9C3FB" w14:textId="77777777" w:rsidR="002012EB" w:rsidRDefault="00862804">
      <w:pPr>
        <w:pStyle w:val="42"/>
        <w:keepNext/>
        <w:keepLines/>
        <w:spacing w:before="0" w:after="280" w:line="286" w:lineRule="auto"/>
      </w:pPr>
      <w:bookmarkStart w:id="8" w:name="bookmark18"/>
      <w:r>
        <w:t>ЕВРОПЕЙСКОЕ СВИДЕТЕЛЬСТВО</w:t>
      </w:r>
      <w:bookmarkEnd w:id="8"/>
    </w:p>
    <w:p w14:paraId="2CA06D32" w14:textId="77777777" w:rsidR="002012EB" w:rsidRDefault="00862804">
      <w:pPr>
        <w:pStyle w:val="1"/>
        <w:numPr>
          <w:ilvl w:val="0"/>
          <w:numId w:val="8"/>
        </w:numPr>
        <w:tabs>
          <w:tab w:val="left" w:pos="284"/>
        </w:tabs>
        <w:spacing w:after="280"/>
        <w:ind w:firstLine="0"/>
        <w:jc w:val="both"/>
      </w:pPr>
      <w:r>
        <w:rPr>
          <w:smallCaps/>
        </w:rPr>
        <w:t>Феннер Броквей о Хенке Сневлите</w:t>
      </w:r>
    </w:p>
    <w:p w14:paraId="2189D821" w14:textId="77777777" w:rsidR="002012EB" w:rsidRDefault="00862804">
      <w:pPr>
        <w:pStyle w:val="1"/>
        <w:ind w:firstLine="0"/>
        <w:jc w:val="both"/>
      </w:pPr>
      <w:r>
        <w:t>Хенк Сневлит был активной фигурой в разногласиях между Лениным и Троцким, а затем между Лениным и Сталиным. Тема этих разногласий актуальна и сегодня, поскольку до сих пор не решены социалистические вопросы, которые они представляют: Должен ли социализм быть национальным или интернациональным? Должны ли политические разногласия подавляться или нет? Следует ли демократизировать диктатуру пролетариата?</w:t>
      </w:r>
      <w:r>
        <w:softHyphen/>
      </w:r>
      <w:r>
        <w:softHyphen/>
      </w:r>
      <w:r>
        <w:softHyphen/>
      </w:r>
      <w:r>
        <w:softHyphen/>
      </w:r>
      <w:r>
        <w:softHyphen/>
      </w:r>
    </w:p>
    <w:p w14:paraId="40352FF9" w14:textId="77777777" w:rsidR="002012EB" w:rsidRDefault="00862804">
      <w:pPr>
        <w:pStyle w:val="1"/>
        <w:jc w:val="both"/>
      </w:pPr>
      <w:r>
        <w:t xml:space="preserve">Я близко знал Хенка Сневлита в 1930-е годы. Он был членом Международного революционного социалистического комитета, стоявшего между Вторым и Третьим Интернационалами, к которому я, как представитель Английской независимой рабочей партии, принадлежал. Сневлит представлял голландскую RSAP, ассоциацию коммунистов-диссидентов и социал-демократов. Были также представители коммунистической оппозиции Германии и Норвежской рабочей партии (странно, учитывая ее более позднюю историю), французские диссиденты, революционные социалисты со всего мира, лидеры националистических движений из </w:t>
      </w:r>
      <w:r>
        <w:lastRenderedPageBreak/>
        <w:t>Азии и Африки.</w:t>
      </w:r>
      <w:r>
        <w:softHyphen/>
      </w:r>
      <w:r>
        <w:softHyphen/>
      </w:r>
      <w:r>
        <w:softHyphen/>
      </w:r>
      <w:r>
        <w:softHyphen/>
      </w:r>
      <w:r>
        <w:softHyphen/>
      </w:r>
      <w:r>
        <w:softHyphen/>
      </w:r>
      <w:r>
        <w:softHyphen/>
      </w:r>
    </w:p>
    <w:p w14:paraId="537E2FF5" w14:textId="77777777" w:rsidR="002012EB" w:rsidRDefault="00862804">
      <w:pPr>
        <w:pStyle w:val="1"/>
        <w:ind w:firstLine="280"/>
        <w:jc w:val="both"/>
      </w:pPr>
      <w:r>
        <w:t>Среди всех этих людей Сневлит занимал видное место. Он был нетерпеливым активистом, который всегда заступался за рабочий класс, но также и неутомимым возмутителем спокойствия. Его характер и мужество остались со мной. Он был предан Социалистическому Делу, для которого он пошел на многое. Он и семь товарищей были расстреляны нацистами за героическое сопротивление военной оккупации Нидерландов.</w:t>
      </w:r>
      <w:r>
        <w:softHyphen/>
      </w:r>
      <w:r>
        <w:softHyphen/>
      </w:r>
      <w:r>
        <w:softHyphen/>
      </w:r>
      <w:r>
        <w:softHyphen/>
      </w:r>
    </w:p>
    <w:p w14:paraId="2B02B54E" w14:textId="77777777" w:rsidR="002012EB" w:rsidRDefault="00862804">
      <w:pPr>
        <w:pStyle w:val="1"/>
        <w:ind w:firstLine="280"/>
        <w:jc w:val="both"/>
      </w:pPr>
      <w:r>
        <w:t>Наша попытка создать интернациональное движение среди Интернационалов не удалась. Мы совершили ошибку, желая быть верными принципам в вакууме вместо того, чтобы пытаться сделать наши принципы доступными для массовых сил рабочего класса. Большинство из нас осознали эту ошибку, некоторые присоединились к коммунистическим партиям, некоторые присоединились к левому крылу социал-демократических партий. Но я не должен создавать впечатление, что социалистический вклад Сневлита не имел большого значения. Этот был неизмеримо ценен.</w:t>
      </w:r>
      <w:r>
        <w:softHyphen/>
      </w:r>
      <w:r>
        <w:softHyphen/>
      </w:r>
      <w:r>
        <w:softHyphen/>
      </w:r>
      <w:r>
        <w:softHyphen/>
      </w:r>
      <w:r>
        <w:softHyphen/>
      </w:r>
    </w:p>
    <w:p w14:paraId="21F22903" w14:textId="77777777" w:rsidR="002012EB" w:rsidRDefault="00862804">
      <w:pPr>
        <w:pStyle w:val="1"/>
        <w:ind w:firstLine="280"/>
        <w:jc w:val="both"/>
      </w:pPr>
      <w:r>
        <w:t xml:space="preserve">В возрасте 26 лет он стал председателем профсоюза железнодорожников. За три года до Первой мировой войны он занял видное место в международной забастовке моряков. Он сформировал первую социалистическую партию (позже ставшую Коммунистической партией) в Индонезии. Он был секретарем комитета Второго Всемирного конгресса Третьего Интернационала, который разработал историческую </w:t>
      </w:r>
      <w:r>
        <w:lastRenderedPageBreak/>
        <w:t>коммунистическую декларацию о колониализме. Он стал представителем Интернационала на Дальнем Востоке, где принимал участие в создании Коммунистической партии Китая. Когда он вышел из партии из-за своей оппозиции сталинизму и симпатии к Троцкому, он был избран членом голландского парламента, в котором безжалостно интерпретировал требования рабочего класса. Он безоговорочно защищал безработных, когда они подняли восстание в Амстердаме в 1934 году. Он мужественно принял ведущее участие в храброй всеобщей забастовке Амстердама 1941 года против депортации еврейского населения нацистами. На протяжении всей своей жизни Сневлит был бесстрашен в своих действиях против капиталистического и фашистского гнета.</w:t>
      </w:r>
      <w:r>
        <w:softHyphen/>
      </w:r>
      <w:r>
        <w:softHyphen/>
      </w:r>
      <w:r>
        <w:softHyphen/>
      </w:r>
    </w:p>
    <w:p w14:paraId="621C09FE" w14:textId="77777777" w:rsidR="002012EB" w:rsidRDefault="00862804">
      <w:pPr>
        <w:pStyle w:val="1"/>
        <w:ind w:firstLine="280"/>
        <w:jc w:val="both"/>
      </w:pPr>
      <w:r>
        <w:t>Сал Сантен часто вступал в противоречие с политическими взглядами Сневлита, но он пишет о преданном революционере с теплотой и восхищением. Я нашел его описание сцены, в которой его жена навещает своего отца в камере смертников, глубоко трогательным. Сала как еврея не пустили в тюрьму. Беп передал свое послание, воздав должное революционеру, который своими действиями живого и умирающего социалиста сломал границы тирании.</w:t>
      </w:r>
      <w:r>
        <w:softHyphen/>
      </w:r>
      <w:r>
        <w:softHyphen/>
      </w:r>
      <w:r>
        <w:softHyphen/>
      </w:r>
    </w:p>
    <w:p w14:paraId="68B82E10" w14:textId="77777777" w:rsidR="002012EB" w:rsidRDefault="00862804">
      <w:pPr>
        <w:pStyle w:val="1"/>
        <w:numPr>
          <w:ilvl w:val="0"/>
          <w:numId w:val="8"/>
        </w:numPr>
        <w:tabs>
          <w:tab w:val="left" w:pos="313"/>
        </w:tabs>
        <w:spacing w:after="300" w:line="283" w:lineRule="auto"/>
        <w:ind w:firstLine="0"/>
      </w:pPr>
      <w:r>
        <w:rPr>
          <w:smallCaps/>
        </w:rPr>
        <w:t>Выдержки из: Генриетта Роланд Холст, In Memoriam,</w:t>
      </w:r>
      <w:r>
        <w:t>10/25 апреля 1942 г.</w:t>
      </w:r>
    </w:p>
    <w:p w14:paraId="7CCBFF04" w14:textId="77777777" w:rsidR="002012EB" w:rsidRDefault="00862804">
      <w:pPr>
        <w:pStyle w:val="1"/>
      </w:pPr>
      <w:r>
        <w:t>Еще один выстрел попадает в и без того тонкую ночь.</w:t>
      </w:r>
    </w:p>
    <w:p w14:paraId="3903292D" w14:textId="77777777" w:rsidR="002012EB" w:rsidRDefault="00862804">
      <w:pPr>
        <w:pStyle w:val="1"/>
        <w:spacing w:after="300"/>
        <w:ind w:firstLine="0"/>
      </w:pPr>
      <w:r>
        <w:lastRenderedPageBreak/>
        <w:t>Другая. Потом шесть. Мы не слышим их, как бы внимательно мы ни слушали. - Ни один звук не выдает тяжелый камень. Но наше сердце тоже бодрствовало, и оно слышит лучше, чем самые тонкие уши, когда дело касается смерти или жизни.</w:t>
      </w:r>
    </w:p>
    <w:p w14:paraId="494F6C67" w14:textId="77777777" w:rsidR="002012EB" w:rsidRDefault="00862804">
      <w:pPr>
        <w:pStyle w:val="1"/>
        <w:spacing w:line="283" w:lineRule="auto"/>
      </w:pPr>
      <w:r>
        <w:t>Он услышал, узнал и приспустил флаг; зеленые ставни закрыли его.</w:t>
      </w:r>
    </w:p>
    <w:p w14:paraId="06FE8915" w14:textId="77777777" w:rsidR="002012EB" w:rsidRDefault="00862804">
      <w:pPr>
        <w:pStyle w:val="1"/>
        <w:spacing w:after="300" w:line="283" w:lineRule="auto"/>
        <w:ind w:firstLine="0"/>
      </w:pPr>
      <w:r>
        <w:t>Только воспоминание о прошедших часах позволяло ему, когда он начинал говорить внимательно, выпрямлялся и смотрел внутрь глазами.</w:t>
      </w:r>
    </w:p>
    <w:p w14:paraId="6DDDA00D" w14:textId="77777777" w:rsidR="002012EB" w:rsidRDefault="00862804">
      <w:pPr>
        <w:pStyle w:val="1"/>
        <w:spacing w:line="290" w:lineRule="auto"/>
      </w:pPr>
      <w:r>
        <w:t>...А скитания были всю его жизнь и скитаниями его загоняли на смерть, желавшие спастись от лютой жажды жизни.</w:t>
      </w:r>
    </w:p>
    <w:p w14:paraId="6A52001E" w14:textId="77777777" w:rsidR="002012EB" w:rsidRDefault="00862804">
      <w:pPr>
        <w:pStyle w:val="1"/>
        <w:spacing w:after="300" w:line="290" w:lineRule="auto"/>
        <w:ind w:firstLine="0"/>
      </w:pPr>
      <w:r>
        <w:t>Как на оленя охотятся собаки, так и они охотились на него, пока, наконец, не нашли его убежище. Это было сделано ночью.</w:t>
      </w:r>
    </w:p>
    <w:p w14:paraId="66DB603A" w14:textId="77777777" w:rsidR="002012EB" w:rsidRDefault="00862804">
      <w:pPr>
        <w:pStyle w:val="1"/>
        <w:spacing w:after="300"/>
        <w:ind w:firstLine="0"/>
      </w:pPr>
      <w:r>
        <w:t>†</w:t>
      </w:r>
    </w:p>
    <w:p w14:paraId="09078F67" w14:textId="77777777" w:rsidR="002012EB" w:rsidRDefault="00862804">
      <w:pPr>
        <w:pStyle w:val="1"/>
        <w:spacing w:line="283" w:lineRule="auto"/>
      </w:pPr>
      <w:r>
        <w:t>и он горько смеется... Нет, мужество его не посягано, иногда венец его жизни кажется ожидающим его выстрелом из руки врага - "За наше дело я умираю мучеником, знай ее величайшей на земле". Он становится</w:t>
      </w:r>
    </w:p>
    <w:p w14:paraId="02151F57" w14:textId="77777777" w:rsidR="002012EB" w:rsidRDefault="00862804">
      <w:pPr>
        <w:pStyle w:val="1"/>
        <w:spacing w:line="283" w:lineRule="auto"/>
        <w:ind w:firstLine="0"/>
        <w:jc w:val="right"/>
      </w:pPr>
      <w:r>
        <w:t>поднял</w:t>
      </w:r>
    </w:p>
    <w:p w14:paraId="7F5FF391" w14:textId="77777777" w:rsidR="002012EB" w:rsidRDefault="00862804">
      <w:pPr>
        <w:pStyle w:val="1"/>
        <w:spacing w:after="600" w:line="283" w:lineRule="auto"/>
        <w:ind w:firstLine="0"/>
      </w:pPr>
      <w:r>
        <w:t>туда, где голоса кричат ​​«Добро пожаловать» и где</w:t>
      </w:r>
    </w:p>
    <w:p w14:paraId="1F0FECE7" w14:textId="77777777" w:rsidR="002012EB" w:rsidRDefault="00862804">
      <w:pPr>
        <w:pStyle w:val="1"/>
        <w:spacing w:line="276" w:lineRule="auto"/>
        <w:sectPr w:rsidR="002012EB">
          <w:footerReference w:type="even" r:id="rId30"/>
          <w:footerReference w:type="default" r:id="rId31"/>
          <w:pgSz w:w="7406" w:h="11429"/>
          <w:pgMar w:top="802" w:right="1135" w:bottom="1090" w:left="1312" w:header="374" w:footer="3" w:gutter="0"/>
          <w:pgNumType w:start="72"/>
          <w:cols w:space="720"/>
          <w:noEndnote/>
          <w:docGrid w:linePitch="360"/>
        </w:sectPr>
      </w:pPr>
      <w:r>
        <w:lastRenderedPageBreak/>
        <w:t>мужчина и женщина, которых он видит плывущими перед ним. Как благородны он и она, гордая принцесса, Позорная, ее гордые губы скривились, когда она встретила озверевшую толпу, которая искала ее жизни. Он светится внутри, думая: «С ними я иду одним путем».</w:t>
      </w:r>
    </w:p>
    <w:p w14:paraId="410021A0" w14:textId="77777777" w:rsidR="002012EB" w:rsidRDefault="00862804">
      <w:pPr>
        <w:pStyle w:val="20"/>
        <w:spacing w:before="1180" w:after="340" w:line="240" w:lineRule="auto"/>
        <w:jc w:val="both"/>
      </w:pPr>
      <w:r>
        <w:rPr>
          <w:color w:val="000000"/>
          <w:sz w:val="22"/>
          <w:szCs w:val="22"/>
        </w:rPr>
        <w:lastRenderedPageBreak/>
        <w:t>3- ВИЛХЕЛЬМИНА</w:t>
      </w:r>
    </w:p>
    <w:p w14:paraId="3D16CA72" w14:textId="77777777" w:rsidR="002012EB" w:rsidRDefault="00862804">
      <w:pPr>
        <w:pStyle w:val="1"/>
        <w:spacing w:line="283" w:lineRule="auto"/>
        <w:ind w:firstLine="0"/>
        <w:jc w:val="center"/>
      </w:pPr>
      <w:r>
        <w:t>ГААГА, 3 августа 1946 г.</w:t>
      </w:r>
    </w:p>
    <w:p w14:paraId="2E6150A8" w14:textId="77777777" w:rsidR="002012EB" w:rsidRDefault="00862804">
      <w:pPr>
        <w:pStyle w:val="1"/>
        <w:spacing w:after="580" w:line="283" w:lineRule="auto"/>
        <w:ind w:firstLine="0"/>
        <w:jc w:val="center"/>
      </w:pPr>
      <w:r>
        <w:t>Дворец Нордейнде</w:t>
      </w:r>
    </w:p>
    <w:p w14:paraId="665FFD51" w14:textId="77777777" w:rsidR="002012EB" w:rsidRDefault="00862804">
      <w:pPr>
        <w:pStyle w:val="1"/>
        <w:spacing w:after="580" w:line="290" w:lineRule="auto"/>
        <w:ind w:firstLine="0"/>
        <w:jc w:val="center"/>
      </w:pPr>
      <w:r>
        <w:t>Миссис де Уэд. WH Sneevliet-Draayer, Karei du Jardinstraat 49-IIII, Амстердам.</w:t>
      </w:r>
      <w:r>
        <w:br/>
      </w:r>
      <w:r>
        <w:br/>
      </w:r>
    </w:p>
    <w:p w14:paraId="0B8606CA" w14:textId="77777777" w:rsidR="002012EB" w:rsidRDefault="00862804">
      <w:pPr>
        <w:pStyle w:val="1"/>
        <w:spacing w:line="283" w:lineRule="auto"/>
        <w:jc w:val="both"/>
      </w:pPr>
      <w:r>
        <w:t>13 апреля 1942 года в Оуд-Леусдене ушел из жизни ваш муж Хендрикус Иосиф Фрэнсискус Мари, который был вам так дорог, как нелегальный рабочий.</w:t>
      </w:r>
    </w:p>
    <w:p w14:paraId="2FBF1840" w14:textId="77777777" w:rsidR="002012EB" w:rsidRDefault="00862804">
      <w:pPr>
        <w:pStyle w:val="1"/>
        <w:spacing w:line="283" w:lineRule="auto"/>
        <w:jc w:val="both"/>
      </w:pPr>
      <w:r>
        <w:t>Он принес эту жертву за свободу нашего дорогого Отечества.</w:t>
      </w:r>
    </w:p>
    <w:p w14:paraId="511210D0" w14:textId="77777777" w:rsidR="002012EB" w:rsidRDefault="00862804">
      <w:pPr>
        <w:pStyle w:val="1"/>
        <w:spacing w:line="283" w:lineRule="auto"/>
        <w:jc w:val="both"/>
      </w:pPr>
      <w:r>
        <w:t>Я пришел к вам с этой потерей Мои искренние соболезнования.</w:t>
      </w:r>
      <w:r>
        <w:softHyphen/>
      </w:r>
    </w:p>
    <w:p w14:paraId="3D1BD2EE" w14:textId="77777777" w:rsidR="002012EB" w:rsidRDefault="00862804">
      <w:pPr>
        <w:pStyle w:val="1"/>
        <w:spacing w:after="900" w:line="283" w:lineRule="auto"/>
        <w:jc w:val="both"/>
      </w:pPr>
      <w:r>
        <w:t>Пусть память о нем будет поддерживать вас всю оставшуюся жизнь.</w:t>
      </w:r>
      <w:r>
        <w:softHyphen/>
      </w:r>
    </w:p>
    <w:p w14:paraId="6F77C65B" w14:textId="77777777" w:rsidR="002012EB" w:rsidRDefault="00862804">
      <w:pPr>
        <w:pStyle w:val="1"/>
        <w:spacing w:after="460" w:line="240" w:lineRule="auto"/>
        <w:ind w:firstLine="0"/>
        <w:jc w:val="right"/>
      </w:pPr>
      <w:r>
        <w:t>Вильгельмина</w:t>
      </w:r>
    </w:p>
    <w:p w14:paraId="61017F5A" w14:textId="77777777" w:rsidR="002012EB" w:rsidRDefault="00862804">
      <w:pPr>
        <w:pStyle w:val="42"/>
        <w:keepNext/>
        <w:keepLines/>
        <w:spacing w:before="0" w:after="300" w:line="286" w:lineRule="auto"/>
      </w:pPr>
      <w:bookmarkStart w:id="9" w:name="bookmark20"/>
      <w:r>
        <w:lastRenderedPageBreak/>
        <w:t>ЭПИЛОГ</w:t>
      </w:r>
      <w:bookmarkEnd w:id="9"/>
    </w:p>
    <w:p w14:paraId="117F87EC" w14:textId="77777777" w:rsidR="002012EB" w:rsidRDefault="00862804">
      <w:pPr>
        <w:pStyle w:val="1"/>
        <w:spacing w:after="300"/>
        <w:ind w:firstLine="0"/>
        <w:jc w:val="both"/>
      </w:pPr>
      <w:r>
        <w:rPr>
          <w:smallCaps/>
        </w:rPr>
        <w:t>Истина всегда конкретна</w:t>
      </w:r>
    </w:p>
    <w:p w14:paraId="648E359C" w14:textId="77777777" w:rsidR="002012EB" w:rsidRDefault="00862804">
      <w:pPr>
        <w:pStyle w:val="1"/>
        <w:ind w:firstLine="0"/>
        <w:jc w:val="both"/>
      </w:pPr>
      <w:r>
        <w:t>Беп с одобрением прочитала этот фрагмент текста перед тем, как умерла 23 августа 1993 года, почти не страдая. Вскоре мне пришлось самой лечь в больницу на операцию на спине. В октябре я вернулся домой один.</w:t>
      </w:r>
      <w:r>
        <w:softHyphen/>
      </w:r>
    </w:p>
    <w:p w14:paraId="3EAB8973" w14:textId="77777777" w:rsidR="002012EB" w:rsidRDefault="00862804">
      <w:pPr>
        <w:pStyle w:val="1"/>
        <w:jc w:val="both"/>
      </w:pPr>
      <w:r>
        <w:t>В марте 1994 года меня вызвали. Это были Ли Ю Чжэнь и ее муж Ван, которые только что приехали из Китая, чтобы повторно изучить архивы Сневлита в Международном институте социальной истории. Поскольку у них еще не было жилья, я предложил им свой дом. Я был один, стены летели на меня, и они приняли мое предложение. Взамен они заботились обо мне.</w:t>
      </w:r>
      <w:r>
        <w:softHyphen/>
      </w:r>
      <w:r>
        <w:softHyphen/>
      </w:r>
    </w:p>
    <w:p w14:paraId="55C4CA35" w14:textId="77777777" w:rsidR="002012EB" w:rsidRDefault="00862804">
      <w:pPr>
        <w:pStyle w:val="1"/>
        <w:jc w:val="both"/>
      </w:pPr>
      <w:r>
        <w:t>Так установился ежедневный контакт между выдающимся историком китайской революции и голландским писателем, заслужившим признание на ниве революционного движения.</w:t>
      </w:r>
      <w:r>
        <w:softHyphen/>
      </w:r>
      <w:r>
        <w:softHyphen/>
      </w:r>
    </w:p>
    <w:p w14:paraId="798E2D64" w14:textId="77777777" w:rsidR="002012EB" w:rsidRDefault="00862804">
      <w:pPr>
        <w:pStyle w:val="1"/>
        <w:spacing w:after="300"/>
        <w:jc w:val="both"/>
      </w:pPr>
      <w:r>
        <w:t>Когда через месяц Ли Ю Чжэнь и Ван ушли, Ли оставила в моем экземпляре своей биографии Сневлит следующую команду:</w:t>
      </w:r>
      <w:r>
        <w:softHyphen/>
      </w:r>
    </w:p>
    <w:p w14:paraId="5E7042DF" w14:textId="77777777" w:rsidR="002012EB" w:rsidRDefault="00862804">
      <w:pPr>
        <w:pStyle w:val="1"/>
        <w:jc w:val="both"/>
      </w:pPr>
      <w:r>
        <w:t>Спасибо за все, что вы сделали для истории и для меня. Я уверен, что «История китайской революции» обязательно найдет место для вас и Беп. 26 февраля 1994 года».</w:t>
      </w:r>
    </w:p>
    <w:p w14:paraId="13C2546F" w14:textId="77777777" w:rsidR="002012EB" w:rsidRDefault="00862804">
      <w:pPr>
        <w:pStyle w:val="1"/>
        <w:jc w:val="both"/>
      </w:pPr>
      <w:r>
        <w:t xml:space="preserve">Ли Ю Чжэнь знал о моих отчаянных попытках </w:t>
      </w:r>
      <w:r>
        <w:lastRenderedPageBreak/>
        <w:t>воплотить соглашение с профессором Рютером в реальность. Насколько я имел заслуги в области китайской революции, они заключались в ней. (У меня до сих пор голова болит.) Заслуги Беп и здесь заключались в том, что мы постоянно дополняли друг друга, у Бепа было больше всего терпения, а у меня больше всего выносливости. В противном случае только история может судить о заслугах каждого в отдельности.</w:t>
      </w:r>
      <w:r>
        <w:softHyphen/>
      </w:r>
      <w:r>
        <w:softHyphen/>
      </w:r>
    </w:p>
    <w:p w14:paraId="212DDDA0" w14:textId="77777777" w:rsidR="002012EB" w:rsidRDefault="00862804">
      <w:pPr>
        <w:pStyle w:val="1"/>
        <w:jc w:val="both"/>
      </w:pPr>
      <w:r>
        <w:t>Однажды, когда я был дома один, я нашел записку от Беп о телефонном разговоре с Мишелем Раптисом, который спрашивал обо мне. Согласно этой записке, она затем ответила (подчеркнуто Беп): «Сал не может договориться с вами, он сейчас болен. Он простудился, у него жар, и его собираются оперировать».</w:t>
      </w:r>
      <w:r>
        <w:softHyphen/>
      </w:r>
    </w:p>
    <w:p w14:paraId="779BF88C" w14:textId="77777777" w:rsidR="002012EB" w:rsidRDefault="00862804">
      <w:pPr>
        <w:pStyle w:val="1"/>
        <w:jc w:val="both"/>
      </w:pPr>
      <w:r>
        <w:t>Это был первый контакт с тех пор, как я покинул движение. Антагонизмы между нами не носили политического характера, но я уже не чувствовал себя способным выполнять все обязанности, которые раньше от меня требовали, помимо работы по дому. Я хотел разрешения посвятить себя моему прежнему стремлению стать писателем и писать о нашем движении, о себе и о том, как я пришел к поступкам, о которых никогда бы не подумал в гражданской жизни.</w:t>
      </w:r>
      <w:r>
        <w:softHyphen/>
      </w:r>
      <w:r>
        <w:softHyphen/>
      </w:r>
      <w:r>
        <w:softHyphen/>
      </w:r>
    </w:p>
    <w:p w14:paraId="359B0041" w14:textId="77777777" w:rsidR="002012EB" w:rsidRDefault="00862804">
      <w:pPr>
        <w:pStyle w:val="1"/>
        <w:spacing w:line="283" w:lineRule="auto"/>
        <w:jc w:val="both"/>
      </w:pPr>
      <w:r>
        <w:t xml:space="preserve">Это разрешение мне никогда не давали по той простой причине, что людей раздражало простое прикосновение к этой теме. Прилежные духи, такие как Элен Раптис и Морис Феррарес, выставили мои </w:t>
      </w:r>
      <w:r>
        <w:lastRenderedPageBreak/>
        <w:t>намерения в дурном свете. Так произошел разрыв после того, как я дважды переболел пневмонией и был на психотерапии.</w:t>
      </w:r>
    </w:p>
    <w:p w14:paraId="16659EF3" w14:textId="77777777" w:rsidR="002012EB" w:rsidRDefault="00862804">
      <w:pPr>
        <w:pStyle w:val="1"/>
        <w:spacing w:line="283" w:lineRule="auto"/>
        <w:jc w:val="both"/>
      </w:pPr>
      <w:r>
        <w:t>Сейчас, спустя более тридцати лет, мне приятно отметить, что разговор Мишеля Раптиса в китайском посольстве в Марокко об архиве Сневлита привел к такому положительному результату. Цитируя Троцкого: «В природе и в политике ничего не теряется».</w:t>
      </w:r>
      <w:r>
        <w:softHyphen/>
      </w:r>
    </w:p>
    <w:p w14:paraId="538F81E1" w14:textId="77777777" w:rsidR="002012EB" w:rsidRDefault="00862804">
      <w:pPr>
        <w:pStyle w:val="1"/>
        <w:spacing w:line="283" w:lineRule="auto"/>
        <w:jc w:val="both"/>
      </w:pPr>
      <w:r>
        <w:t>Незадолго до того, как Миен Сневлит доверил мне архив Сневлита, я получил двойной перелом голени, из-за чего больше года оставался инвалидом. Когда хирург, наконец, разрешил мне ходить, он сказал: «Нога зажила, но не спрашивайте, как она выглядит внутри».</w:t>
      </w:r>
      <w:r>
        <w:softHyphen/>
      </w:r>
      <w:r>
        <w:softHyphen/>
      </w:r>
    </w:p>
    <w:p w14:paraId="43767805" w14:textId="77777777" w:rsidR="002012EB" w:rsidRDefault="00862804">
      <w:pPr>
        <w:pStyle w:val="1"/>
        <w:spacing w:line="283" w:lineRule="auto"/>
        <w:jc w:val="both"/>
      </w:pPr>
      <w:r>
        <w:t>То же самое можно сказать и об архиве Сневлита. Операция прошла успешно, но не спрашивайте, как это выглядит внутри. Его история была гораздо более драматичной, чем я мог описать. Было задействовано гораздо больше людей, и головы были убиты.</w:t>
      </w:r>
      <w:r>
        <w:softHyphen/>
      </w:r>
      <w:r>
        <w:softHyphen/>
      </w:r>
    </w:p>
    <w:p w14:paraId="32E72525" w14:textId="77777777" w:rsidR="002012EB" w:rsidRDefault="00862804">
      <w:pPr>
        <w:pStyle w:val="1"/>
        <w:spacing w:line="276" w:lineRule="auto"/>
        <w:ind w:firstLine="240"/>
        <w:jc w:val="both"/>
      </w:pPr>
      <w:r>
        <w:t>Но мне уже восемьдесят лет, и я больше не могу позволить себе все это рассказывать. Суть в моем аккаунте, в меру своих знаний и возможностей.</w:t>
      </w:r>
    </w:p>
    <w:p w14:paraId="6888C14C" w14:textId="77777777" w:rsidR="002012EB" w:rsidRDefault="00862804">
      <w:pPr>
        <w:pStyle w:val="1"/>
        <w:spacing w:after="300" w:line="276" w:lineRule="auto"/>
        <w:ind w:firstLine="240"/>
        <w:jc w:val="both"/>
      </w:pPr>
      <w:r>
        <w:t>Из всего, что я сделал в своей жизни для революционного движения, это была самая трудная задача.</w:t>
      </w:r>
      <w:r>
        <w:softHyphen/>
      </w:r>
    </w:p>
    <w:p w14:paraId="616C7E0A" w14:textId="77777777" w:rsidR="002012EB" w:rsidRDefault="00862804">
      <w:pPr>
        <w:pStyle w:val="1"/>
        <w:spacing w:after="140" w:line="283" w:lineRule="auto"/>
        <w:ind w:firstLine="0"/>
      </w:pPr>
      <w:r>
        <w:t>Амстердам, Генриетта Роланд Холстуис, 13 января 1995 г.</w:t>
      </w:r>
    </w:p>
    <w:sectPr w:rsidR="002012EB">
      <w:pgSz w:w="7406" w:h="11429"/>
      <w:pgMar w:top="990" w:right="1230" w:bottom="1234" w:left="1228" w:header="562"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AF1D6" w14:textId="77777777" w:rsidR="002D655E" w:rsidRDefault="002D655E">
      <w:r>
        <w:separator/>
      </w:r>
    </w:p>
  </w:endnote>
  <w:endnote w:type="continuationSeparator" w:id="0">
    <w:p w14:paraId="2892541A" w14:textId="77777777" w:rsidR="002D655E" w:rsidRDefault="002D6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B9387" w14:textId="77777777" w:rsidR="002012EB" w:rsidRDefault="00862804">
    <w:pPr>
      <w:spacing w:line="1" w:lineRule="exact"/>
    </w:pPr>
    <w:r>
      <w:rPr>
        <w:noProof/>
      </w:rPr>
      <mc:AlternateContent>
        <mc:Choice Requires="wps">
          <w:drawing>
            <wp:anchor distT="0" distB="0" distL="0" distR="0" simplePos="0" relativeHeight="62914693" behindDoc="1" locked="0" layoutInCell="1" allowOverlap="1" wp14:anchorId="471F0DD0" wp14:editId="0D61AD19">
              <wp:simplePos x="0" y="0"/>
              <wp:positionH relativeFrom="page">
                <wp:posOffset>2269490</wp:posOffset>
              </wp:positionH>
              <wp:positionV relativeFrom="page">
                <wp:posOffset>6628765</wp:posOffset>
              </wp:positionV>
              <wp:extent cx="128270" cy="76200"/>
              <wp:effectExtent l="0" t="0" r="0" b="0"/>
              <wp:wrapNone/>
              <wp:docPr id="9" name="Shape 9"/>
              <wp:cNvGraphicFramePr/>
              <a:graphic xmlns:a="http://schemas.openxmlformats.org/drawingml/2006/main">
                <a:graphicData uri="http://schemas.microsoft.com/office/word/2010/wordprocessingShape">
                  <wps:wsp>
                    <wps:cNvSpPr txBox="1"/>
                    <wps:spPr>
                      <a:xfrm>
                        <a:off x="0" y="0"/>
                        <a:ext cx="128270" cy="76200"/>
                      </a:xfrm>
                      <a:prstGeom prst="rect">
                        <a:avLst/>
                      </a:prstGeom>
                      <a:noFill/>
                    </wps:spPr>
                    <wps:txbx>
                      <w:txbxContent>
                        <w:p w14:paraId="37ACA55F" w14:textId="77777777" w:rsidR="002012EB" w:rsidRDefault="00862804">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 id="_x0000_s1035" type="#_x0000_t202" style="position:absolute;margin-left:178.70000000000002pt;margin-top:521.95000000000005pt;width:10.1pt;height:6.pt;z-index:-188744060;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nl-NL" w:eastAsia="nl-NL" w:bidi="nl-NL"/>
                        </w:rPr>
                        <w:t>†</w:t>
                      </w:r>
                    </w:fldSimple>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8EA86" w14:textId="77777777" w:rsidR="002012EB" w:rsidRDefault="00862804">
    <w:pPr>
      <w:spacing w:line="1" w:lineRule="exact"/>
    </w:pPr>
    <w:r>
      <w:rPr>
        <w:noProof/>
      </w:rPr>
      <mc:AlternateContent>
        <mc:Choice Requires="wps">
          <w:drawing>
            <wp:anchor distT="0" distB="0" distL="0" distR="0" simplePos="0" relativeHeight="62914707" behindDoc="1" locked="0" layoutInCell="1" allowOverlap="1" wp14:anchorId="3EEA5A3E" wp14:editId="3F94DCCF">
              <wp:simplePos x="0" y="0"/>
              <wp:positionH relativeFrom="page">
                <wp:posOffset>2302510</wp:posOffset>
              </wp:positionH>
              <wp:positionV relativeFrom="page">
                <wp:posOffset>6584315</wp:posOffset>
              </wp:positionV>
              <wp:extent cx="128270" cy="106680"/>
              <wp:effectExtent l="0" t="0" r="0" b="0"/>
              <wp:wrapNone/>
              <wp:docPr id="23" name="Shape 23"/>
              <wp:cNvGraphicFramePr/>
              <a:graphic xmlns:a="http://schemas.openxmlformats.org/drawingml/2006/main">
                <a:graphicData uri="http://schemas.microsoft.com/office/word/2010/wordprocessingShape">
                  <wps:wsp>
                    <wps:cNvSpPr txBox="1"/>
                    <wps:spPr>
                      <a:xfrm>
                        <a:off x="0" y="0"/>
                        <a:ext cx="128270" cy="106680"/>
                      </a:xfrm>
                      <a:prstGeom prst="rect">
                        <a:avLst/>
                      </a:prstGeom>
                      <a:noFill/>
                    </wps:spPr>
                    <wps:txbx>
                      <w:txbxContent>
                        <w:p w14:paraId="2ACF9993" w14:textId="77777777" w:rsidR="002012EB" w:rsidRDefault="00862804">
                          <w:pPr>
                            <w:pStyle w:val="a9"/>
                          </w:pPr>
                          <w:r>
                            <w:t>4i</w:t>
                          </w:r>
                        </w:p>
                      </w:txbxContent>
                    </wps:txbx>
                    <wps:bodyPr wrap="none" lIns="0" tIns="0" rIns="0" bIns="0">
                      <a:spAutoFit/>
                    </wps:bodyPr>
                  </wps:wsp>
                </a:graphicData>
              </a:graphic>
            </wp:anchor>
          </w:drawing>
        </mc:Choice>
        <mc:Fallback>
          <w:pict>
            <v:shape id="_x0000_s1049" type="#_x0000_t202" style="position:absolute;margin-left:181.30000000000001pt;margin-top:518.45000000000005pt;width:10.1pt;height:8.4000000000000004pt;z-index:-188744046;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nl-NL" w:eastAsia="nl-NL" w:bidi="nl-NL"/>
                      </w:rPr>
                      <w:t>4i</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D3675" w14:textId="77777777" w:rsidR="002012EB" w:rsidRDefault="00862804">
    <w:pPr>
      <w:spacing w:line="1" w:lineRule="exact"/>
    </w:pPr>
    <w:r>
      <w:rPr>
        <w:noProof/>
      </w:rPr>
      <mc:AlternateContent>
        <mc:Choice Requires="wps">
          <w:drawing>
            <wp:anchor distT="0" distB="0" distL="0" distR="0" simplePos="0" relativeHeight="62914713" behindDoc="1" locked="0" layoutInCell="1" allowOverlap="1" wp14:anchorId="4CE7B456" wp14:editId="6FFE177D">
              <wp:simplePos x="0" y="0"/>
              <wp:positionH relativeFrom="page">
                <wp:posOffset>2272665</wp:posOffset>
              </wp:positionH>
              <wp:positionV relativeFrom="page">
                <wp:posOffset>6689090</wp:posOffset>
              </wp:positionV>
              <wp:extent cx="113030" cy="73025"/>
              <wp:effectExtent l="0" t="0" r="0" b="0"/>
              <wp:wrapNone/>
              <wp:docPr id="29" name="Shape 29"/>
              <wp:cNvGraphicFramePr/>
              <a:graphic xmlns:a="http://schemas.openxmlformats.org/drawingml/2006/main">
                <a:graphicData uri="http://schemas.microsoft.com/office/word/2010/wordprocessingShape">
                  <wps:wsp>
                    <wps:cNvSpPr txBox="1"/>
                    <wps:spPr>
                      <a:xfrm>
                        <a:off x="0" y="0"/>
                        <a:ext cx="113030" cy="73025"/>
                      </a:xfrm>
                      <a:prstGeom prst="rect">
                        <a:avLst/>
                      </a:prstGeom>
                      <a:noFill/>
                    </wps:spPr>
                    <wps:txbx>
                      <w:txbxContent>
                        <w:p w14:paraId="5D88A34A" w14:textId="77777777" w:rsidR="002012EB" w:rsidRDefault="00862804">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 id="_x0000_s1055" type="#_x0000_t202" style="position:absolute;margin-left:178.95000000000002pt;margin-top:526.70000000000005pt;width:8.9000000000000004pt;height:5.75pt;z-index:-188744040;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nl-NL" w:eastAsia="nl-NL" w:bidi="nl-NL"/>
                        </w:rPr>
                        <w:t>†</w:t>
                      </w:r>
                    </w:fldSimple>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E2C0F" w14:textId="77777777" w:rsidR="002012EB" w:rsidRDefault="00862804">
    <w:pPr>
      <w:spacing w:line="1" w:lineRule="exact"/>
    </w:pPr>
    <w:r>
      <w:rPr>
        <w:noProof/>
      </w:rPr>
      <mc:AlternateContent>
        <mc:Choice Requires="wps">
          <w:drawing>
            <wp:anchor distT="0" distB="0" distL="0" distR="0" simplePos="0" relativeHeight="62914711" behindDoc="1" locked="0" layoutInCell="1" allowOverlap="1" wp14:anchorId="01D804DC" wp14:editId="573F1582">
              <wp:simplePos x="0" y="0"/>
              <wp:positionH relativeFrom="page">
                <wp:posOffset>2272665</wp:posOffset>
              </wp:positionH>
              <wp:positionV relativeFrom="page">
                <wp:posOffset>6689090</wp:posOffset>
              </wp:positionV>
              <wp:extent cx="113030" cy="73025"/>
              <wp:effectExtent l="0" t="0" r="0" b="0"/>
              <wp:wrapNone/>
              <wp:docPr id="27" name="Shape 27"/>
              <wp:cNvGraphicFramePr/>
              <a:graphic xmlns:a="http://schemas.openxmlformats.org/drawingml/2006/main">
                <a:graphicData uri="http://schemas.microsoft.com/office/word/2010/wordprocessingShape">
                  <wps:wsp>
                    <wps:cNvSpPr txBox="1"/>
                    <wps:spPr>
                      <a:xfrm>
                        <a:off x="0" y="0"/>
                        <a:ext cx="113030" cy="73025"/>
                      </a:xfrm>
                      <a:prstGeom prst="rect">
                        <a:avLst/>
                      </a:prstGeom>
                      <a:noFill/>
                    </wps:spPr>
                    <wps:txbx>
                      <w:txbxContent>
                        <w:p w14:paraId="5C9A2CFC" w14:textId="77777777" w:rsidR="002012EB" w:rsidRDefault="00862804">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 id="_x0000_s1053" type="#_x0000_t202" style="position:absolute;margin-left:178.95000000000002pt;margin-top:526.70000000000005pt;width:8.9000000000000004pt;height:5.75pt;z-index:-188744042;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nl-NL" w:eastAsia="nl-NL" w:bidi="nl-NL"/>
                        </w:rPr>
                        <w:t>†</w:t>
                      </w:r>
                    </w:fldSimple>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E3ACF" w14:textId="77777777" w:rsidR="002012EB" w:rsidRDefault="00862804">
    <w:pPr>
      <w:spacing w:line="1" w:lineRule="exact"/>
    </w:pPr>
    <w:r>
      <w:rPr>
        <w:noProof/>
      </w:rPr>
      <mc:AlternateContent>
        <mc:Choice Requires="wps">
          <w:drawing>
            <wp:anchor distT="0" distB="0" distL="0" distR="0" simplePos="0" relativeHeight="62914717" behindDoc="1" locked="0" layoutInCell="1" allowOverlap="1" wp14:anchorId="2A28EECD" wp14:editId="7F5DFF64">
              <wp:simplePos x="0" y="0"/>
              <wp:positionH relativeFrom="page">
                <wp:posOffset>2303145</wp:posOffset>
              </wp:positionH>
              <wp:positionV relativeFrom="page">
                <wp:posOffset>6558915</wp:posOffset>
              </wp:positionV>
              <wp:extent cx="125095" cy="106680"/>
              <wp:effectExtent l="0" t="0" r="0" b="0"/>
              <wp:wrapNone/>
              <wp:docPr id="33" name="Shape 33"/>
              <wp:cNvGraphicFramePr/>
              <a:graphic xmlns:a="http://schemas.openxmlformats.org/drawingml/2006/main">
                <a:graphicData uri="http://schemas.microsoft.com/office/word/2010/wordprocessingShape">
                  <wps:wsp>
                    <wps:cNvSpPr txBox="1"/>
                    <wps:spPr>
                      <a:xfrm>
                        <a:off x="0" y="0"/>
                        <a:ext cx="125095" cy="106680"/>
                      </a:xfrm>
                      <a:prstGeom prst="rect">
                        <a:avLst/>
                      </a:prstGeom>
                      <a:noFill/>
                    </wps:spPr>
                    <wps:txbx>
                      <w:txbxContent>
                        <w:p w14:paraId="6C2FE364" w14:textId="77777777" w:rsidR="002012EB" w:rsidRDefault="00862804">
                          <w:pPr>
                            <w:pStyle w:val="a9"/>
                          </w:pPr>
                          <w:r>
                            <w:t>5i</w:t>
                          </w:r>
                        </w:p>
                      </w:txbxContent>
                    </wps:txbx>
                    <wps:bodyPr wrap="none" lIns="0" tIns="0" rIns="0" bIns="0">
                      <a:spAutoFit/>
                    </wps:bodyPr>
                  </wps:wsp>
                </a:graphicData>
              </a:graphic>
            </wp:anchor>
          </w:drawing>
        </mc:Choice>
        <mc:Fallback>
          <w:pict>
            <v:shape id="_x0000_s1059" type="#_x0000_t202" style="position:absolute;margin-left:181.34999999999999pt;margin-top:516.45000000000005pt;width:9.8499999999999996pt;height:8.4000000000000004pt;z-index:-188744036;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nl-NL" w:eastAsia="nl-NL" w:bidi="nl-NL"/>
                      </w:rPr>
                      <w:t>5i</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A2D29" w14:textId="77777777" w:rsidR="002012EB" w:rsidRDefault="00862804">
    <w:pPr>
      <w:spacing w:line="1" w:lineRule="exact"/>
    </w:pPr>
    <w:r>
      <w:rPr>
        <w:noProof/>
      </w:rPr>
      <mc:AlternateContent>
        <mc:Choice Requires="wps">
          <w:drawing>
            <wp:anchor distT="0" distB="0" distL="0" distR="0" simplePos="0" relativeHeight="62914715" behindDoc="1" locked="0" layoutInCell="1" allowOverlap="1" wp14:anchorId="541BA620" wp14:editId="43C0EAC6">
              <wp:simplePos x="0" y="0"/>
              <wp:positionH relativeFrom="page">
                <wp:posOffset>2303145</wp:posOffset>
              </wp:positionH>
              <wp:positionV relativeFrom="page">
                <wp:posOffset>6558915</wp:posOffset>
              </wp:positionV>
              <wp:extent cx="125095" cy="106680"/>
              <wp:effectExtent l="0" t="0" r="0" b="0"/>
              <wp:wrapNone/>
              <wp:docPr id="31" name="Shape 31"/>
              <wp:cNvGraphicFramePr/>
              <a:graphic xmlns:a="http://schemas.openxmlformats.org/drawingml/2006/main">
                <a:graphicData uri="http://schemas.microsoft.com/office/word/2010/wordprocessingShape">
                  <wps:wsp>
                    <wps:cNvSpPr txBox="1"/>
                    <wps:spPr>
                      <a:xfrm>
                        <a:off x="0" y="0"/>
                        <a:ext cx="125095" cy="106680"/>
                      </a:xfrm>
                      <a:prstGeom prst="rect">
                        <a:avLst/>
                      </a:prstGeom>
                      <a:noFill/>
                    </wps:spPr>
                    <wps:txbx>
                      <w:txbxContent>
                        <w:p w14:paraId="6DB7FA46" w14:textId="77777777" w:rsidR="002012EB" w:rsidRDefault="00862804">
                          <w:pPr>
                            <w:pStyle w:val="a9"/>
                          </w:pPr>
                          <w:r>
                            <w:t>5i</w:t>
                          </w:r>
                        </w:p>
                      </w:txbxContent>
                    </wps:txbx>
                    <wps:bodyPr wrap="none" lIns="0" tIns="0" rIns="0" bIns="0">
                      <a:spAutoFit/>
                    </wps:bodyPr>
                  </wps:wsp>
                </a:graphicData>
              </a:graphic>
            </wp:anchor>
          </w:drawing>
        </mc:Choice>
        <mc:Fallback>
          <w:pict>
            <v:shape id="_x0000_s1057" type="#_x0000_t202" style="position:absolute;margin-left:181.34999999999999pt;margin-top:516.45000000000005pt;width:9.8499999999999996pt;height:8.4000000000000004pt;z-index:-188744038;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nl-NL" w:eastAsia="nl-NL" w:bidi="nl-NL"/>
                      </w:rPr>
                      <w:t>5i</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0CDD9" w14:textId="77777777" w:rsidR="002012EB" w:rsidRDefault="00862804">
    <w:pPr>
      <w:spacing w:line="1" w:lineRule="exact"/>
    </w:pPr>
    <w:r>
      <w:rPr>
        <w:noProof/>
      </w:rPr>
      <mc:AlternateContent>
        <mc:Choice Requires="wps">
          <w:drawing>
            <wp:anchor distT="0" distB="0" distL="0" distR="0" simplePos="0" relativeHeight="62914721" behindDoc="1" locked="0" layoutInCell="1" allowOverlap="1" wp14:anchorId="5AFB7CE7" wp14:editId="7CF394FD">
              <wp:simplePos x="0" y="0"/>
              <wp:positionH relativeFrom="page">
                <wp:posOffset>2272665</wp:posOffset>
              </wp:positionH>
              <wp:positionV relativeFrom="page">
                <wp:posOffset>6689090</wp:posOffset>
              </wp:positionV>
              <wp:extent cx="113030" cy="73025"/>
              <wp:effectExtent l="0" t="0" r="0" b="0"/>
              <wp:wrapNone/>
              <wp:docPr id="37" name="Shape 37"/>
              <wp:cNvGraphicFramePr/>
              <a:graphic xmlns:a="http://schemas.openxmlformats.org/drawingml/2006/main">
                <a:graphicData uri="http://schemas.microsoft.com/office/word/2010/wordprocessingShape">
                  <wps:wsp>
                    <wps:cNvSpPr txBox="1"/>
                    <wps:spPr>
                      <a:xfrm>
                        <a:off x="0" y="0"/>
                        <a:ext cx="113030" cy="73025"/>
                      </a:xfrm>
                      <a:prstGeom prst="rect">
                        <a:avLst/>
                      </a:prstGeom>
                      <a:noFill/>
                    </wps:spPr>
                    <wps:txbx>
                      <w:txbxContent>
                        <w:p w14:paraId="263F3A59" w14:textId="77777777" w:rsidR="002012EB" w:rsidRDefault="00862804">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 id="_x0000_s1063" type="#_x0000_t202" style="position:absolute;margin-left:178.95000000000002pt;margin-top:526.70000000000005pt;width:8.9000000000000004pt;height:5.75pt;z-index:-188744032;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nl-NL" w:eastAsia="nl-NL" w:bidi="nl-NL"/>
                        </w:rPr>
                        <w:t>†</w:t>
                      </w:r>
                    </w:fldSimple>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FC3B6" w14:textId="77777777" w:rsidR="002012EB" w:rsidRDefault="00862804">
    <w:pPr>
      <w:spacing w:line="1" w:lineRule="exact"/>
    </w:pPr>
    <w:r>
      <w:rPr>
        <w:noProof/>
      </w:rPr>
      <mc:AlternateContent>
        <mc:Choice Requires="wps">
          <w:drawing>
            <wp:anchor distT="0" distB="0" distL="0" distR="0" simplePos="0" relativeHeight="62914719" behindDoc="1" locked="0" layoutInCell="1" allowOverlap="1" wp14:anchorId="27A79D68" wp14:editId="644E5D0B">
              <wp:simplePos x="0" y="0"/>
              <wp:positionH relativeFrom="page">
                <wp:posOffset>2272665</wp:posOffset>
              </wp:positionH>
              <wp:positionV relativeFrom="page">
                <wp:posOffset>6689090</wp:posOffset>
              </wp:positionV>
              <wp:extent cx="113030" cy="73025"/>
              <wp:effectExtent l="0" t="0" r="0" b="0"/>
              <wp:wrapNone/>
              <wp:docPr id="35" name="Shape 35"/>
              <wp:cNvGraphicFramePr/>
              <a:graphic xmlns:a="http://schemas.openxmlformats.org/drawingml/2006/main">
                <a:graphicData uri="http://schemas.microsoft.com/office/word/2010/wordprocessingShape">
                  <wps:wsp>
                    <wps:cNvSpPr txBox="1"/>
                    <wps:spPr>
                      <a:xfrm>
                        <a:off x="0" y="0"/>
                        <a:ext cx="113030" cy="73025"/>
                      </a:xfrm>
                      <a:prstGeom prst="rect">
                        <a:avLst/>
                      </a:prstGeom>
                      <a:noFill/>
                    </wps:spPr>
                    <wps:txbx>
                      <w:txbxContent>
                        <w:p w14:paraId="44851E7F" w14:textId="77777777" w:rsidR="002012EB" w:rsidRDefault="00862804">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 id="_x0000_s1061" type="#_x0000_t202" style="position:absolute;margin-left:178.95000000000002pt;margin-top:526.70000000000005pt;width:8.9000000000000004pt;height:5.75pt;z-index:-188744034;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nl-NL" w:eastAsia="nl-NL" w:bidi="nl-NL"/>
                        </w:rPr>
                        <w:t>†</w:t>
                      </w:r>
                    </w:fldSimple>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4B802" w14:textId="77777777" w:rsidR="002012EB" w:rsidRDefault="00862804">
    <w:pPr>
      <w:spacing w:line="1" w:lineRule="exact"/>
    </w:pPr>
    <w:r>
      <w:rPr>
        <w:noProof/>
      </w:rPr>
      <mc:AlternateContent>
        <mc:Choice Requires="wps">
          <w:drawing>
            <wp:anchor distT="0" distB="0" distL="0" distR="0" simplePos="0" relativeHeight="62914725" behindDoc="1" locked="0" layoutInCell="1" allowOverlap="1" wp14:anchorId="2D546D07" wp14:editId="1AE76CF4">
              <wp:simplePos x="0" y="0"/>
              <wp:positionH relativeFrom="page">
                <wp:posOffset>2297430</wp:posOffset>
              </wp:positionH>
              <wp:positionV relativeFrom="page">
                <wp:posOffset>6588760</wp:posOffset>
              </wp:positionV>
              <wp:extent cx="128270" cy="103505"/>
              <wp:effectExtent l="0" t="0" r="0" b="0"/>
              <wp:wrapNone/>
              <wp:docPr id="41" name="Shape 41"/>
              <wp:cNvGraphicFramePr/>
              <a:graphic xmlns:a="http://schemas.openxmlformats.org/drawingml/2006/main">
                <a:graphicData uri="http://schemas.microsoft.com/office/word/2010/wordprocessingShape">
                  <wps:wsp>
                    <wps:cNvSpPr txBox="1"/>
                    <wps:spPr>
                      <a:xfrm>
                        <a:off x="0" y="0"/>
                        <a:ext cx="128270" cy="103505"/>
                      </a:xfrm>
                      <a:prstGeom prst="rect">
                        <a:avLst/>
                      </a:prstGeom>
                      <a:noFill/>
                    </wps:spPr>
                    <wps:txbx>
                      <w:txbxContent>
                        <w:p w14:paraId="67F3D568" w14:textId="77777777" w:rsidR="002012EB" w:rsidRDefault="00862804">
                          <w:pPr>
                            <w:pStyle w:val="a9"/>
                          </w:pPr>
                          <w:r>
                            <w:t>7i</w:t>
                          </w:r>
                        </w:p>
                      </w:txbxContent>
                    </wps:txbx>
                    <wps:bodyPr wrap="none" lIns="0" tIns="0" rIns="0" bIns="0">
                      <a:spAutoFit/>
                    </wps:bodyPr>
                  </wps:wsp>
                </a:graphicData>
              </a:graphic>
            </wp:anchor>
          </w:drawing>
        </mc:Choice>
        <mc:Fallback>
          <w:pict>
            <v:shape id="_x0000_s1067" type="#_x0000_t202" style="position:absolute;margin-left:180.90000000000001pt;margin-top:518.79999999999995pt;width:10.1pt;height:8.1500000000000004pt;z-index:-188744028;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nl-NL" w:eastAsia="nl-NL" w:bidi="nl-NL"/>
                      </w:rPr>
                      <w:t>7i</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D7B37" w14:textId="77777777" w:rsidR="002012EB" w:rsidRDefault="00862804">
    <w:pPr>
      <w:spacing w:line="1" w:lineRule="exact"/>
    </w:pPr>
    <w:r>
      <w:rPr>
        <w:noProof/>
      </w:rPr>
      <mc:AlternateContent>
        <mc:Choice Requires="wps">
          <w:drawing>
            <wp:anchor distT="0" distB="0" distL="0" distR="0" simplePos="0" relativeHeight="62914723" behindDoc="1" locked="0" layoutInCell="1" allowOverlap="1" wp14:anchorId="3B4B8417" wp14:editId="5B1729B7">
              <wp:simplePos x="0" y="0"/>
              <wp:positionH relativeFrom="page">
                <wp:posOffset>2297430</wp:posOffset>
              </wp:positionH>
              <wp:positionV relativeFrom="page">
                <wp:posOffset>6588760</wp:posOffset>
              </wp:positionV>
              <wp:extent cx="128270" cy="103505"/>
              <wp:effectExtent l="0" t="0" r="0" b="0"/>
              <wp:wrapNone/>
              <wp:docPr id="39" name="Shape 39"/>
              <wp:cNvGraphicFramePr/>
              <a:graphic xmlns:a="http://schemas.openxmlformats.org/drawingml/2006/main">
                <a:graphicData uri="http://schemas.microsoft.com/office/word/2010/wordprocessingShape">
                  <wps:wsp>
                    <wps:cNvSpPr txBox="1"/>
                    <wps:spPr>
                      <a:xfrm>
                        <a:off x="0" y="0"/>
                        <a:ext cx="128270" cy="103505"/>
                      </a:xfrm>
                      <a:prstGeom prst="rect">
                        <a:avLst/>
                      </a:prstGeom>
                      <a:noFill/>
                    </wps:spPr>
                    <wps:txbx>
                      <w:txbxContent>
                        <w:p w14:paraId="5058D8BC" w14:textId="77777777" w:rsidR="002012EB" w:rsidRDefault="00862804">
                          <w:pPr>
                            <w:pStyle w:val="a9"/>
                          </w:pPr>
                          <w:r>
                            <w:t>7i</w:t>
                          </w:r>
                        </w:p>
                      </w:txbxContent>
                    </wps:txbx>
                    <wps:bodyPr wrap="none" lIns="0" tIns="0" rIns="0" bIns="0">
                      <a:spAutoFit/>
                    </wps:bodyPr>
                  </wps:wsp>
                </a:graphicData>
              </a:graphic>
            </wp:anchor>
          </w:drawing>
        </mc:Choice>
        <mc:Fallback>
          <w:pict>
            <v:shape id="_x0000_s1065" type="#_x0000_t202" style="position:absolute;margin-left:180.90000000000001pt;margin-top:518.79999999999995pt;width:10.1pt;height:8.1500000000000004pt;z-index:-188744030;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nl-NL" w:eastAsia="nl-NL" w:bidi="nl-NL"/>
                      </w:rPr>
                      <w:t>7i</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83C19" w14:textId="77777777" w:rsidR="002012EB" w:rsidRDefault="00862804">
    <w:pPr>
      <w:spacing w:line="1" w:lineRule="exact"/>
    </w:pPr>
    <w:r>
      <w:rPr>
        <w:noProof/>
      </w:rPr>
      <mc:AlternateContent>
        <mc:Choice Requires="wps">
          <w:drawing>
            <wp:anchor distT="0" distB="0" distL="0" distR="0" simplePos="0" relativeHeight="62914729" behindDoc="1" locked="0" layoutInCell="1" allowOverlap="1" wp14:anchorId="22A836A3" wp14:editId="2A44C6EF">
              <wp:simplePos x="0" y="0"/>
              <wp:positionH relativeFrom="page">
                <wp:posOffset>2272665</wp:posOffset>
              </wp:positionH>
              <wp:positionV relativeFrom="page">
                <wp:posOffset>6689090</wp:posOffset>
              </wp:positionV>
              <wp:extent cx="113030" cy="73025"/>
              <wp:effectExtent l="0" t="0" r="0" b="0"/>
              <wp:wrapNone/>
              <wp:docPr id="45" name="Shape 45"/>
              <wp:cNvGraphicFramePr/>
              <a:graphic xmlns:a="http://schemas.openxmlformats.org/drawingml/2006/main">
                <a:graphicData uri="http://schemas.microsoft.com/office/word/2010/wordprocessingShape">
                  <wps:wsp>
                    <wps:cNvSpPr txBox="1"/>
                    <wps:spPr>
                      <a:xfrm>
                        <a:off x="0" y="0"/>
                        <a:ext cx="113030" cy="73025"/>
                      </a:xfrm>
                      <a:prstGeom prst="rect">
                        <a:avLst/>
                      </a:prstGeom>
                      <a:noFill/>
                    </wps:spPr>
                    <wps:txbx>
                      <w:txbxContent>
                        <w:p w14:paraId="12F864C1" w14:textId="77777777" w:rsidR="002012EB" w:rsidRDefault="00862804">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 id="_x0000_s1071" type="#_x0000_t202" style="position:absolute;margin-left:178.95000000000002pt;margin-top:526.70000000000005pt;width:8.9000000000000004pt;height:5.75pt;z-index:-188744024;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nl-NL" w:eastAsia="nl-NL" w:bidi="nl-NL"/>
                        </w:rPr>
                        <w:t>†</w:t>
                      </w:r>
                    </w:fldSimple>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1A60" w14:textId="77777777" w:rsidR="002012EB" w:rsidRDefault="00862804">
    <w:pPr>
      <w:spacing w:line="1" w:lineRule="exact"/>
    </w:pPr>
    <w:r>
      <w:rPr>
        <w:noProof/>
      </w:rPr>
      <mc:AlternateContent>
        <mc:Choice Requires="wps">
          <w:drawing>
            <wp:anchor distT="0" distB="0" distL="0" distR="0" simplePos="0" relativeHeight="62914691" behindDoc="1" locked="0" layoutInCell="1" allowOverlap="1" wp14:anchorId="773A44F6" wp14:editId="11748A01">
              <wp:simplePos x="0" y="0"/>
              <wp:positionH relativeFrom="page">
                <wp:posOffset>2272665</wp:posOffset>
              </wp:positionH>
              <wp:positionV relativeFrom="page">
                <wp:posOffset>6689090</wp:posOffset>
              </wp:positionV>
              <wp:extent cx="113030" cy="73025"/>
              <wp:effectExtent l="0" t="0" r="0" b="0"/>
              <wp:wrapNone/>
              <wp:docPr id="7" name="Shape 7"/>
              <wp:cNvGraphicFramePr/>
              <a:graphic xmlns:a="http://schemas.openxmlformats.org/drawingml/2006/main">
                <a:graphicData uri="http://schemas.microsoft.com/office/word/2010/wordprocessingShape">
                  <wps:wsp>
                    <wps:cNvSpPr txBox="1"/>
                    <wps:spPr>
                      <a:xfrm>
                        <a:off x="0" y="0"/>
                        <a:ext cx="113030" cy="73025"/>
                      </a:xfrm>
                      <a:prstGeom prst="rect">
                        <a:avLst/>
                      </a:prstGeom>
                      <a:noFill/>
                    </wps:spPr>
                    <wps:txbx>
                      <w:txbxContent>
                        <w:p w14:paraId="0C02A2FC" w14:textId="77777777" w:rsidR="002012EB" w:rsidRDefault="00862804">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 id="_x0000_s1033" type="#_x0000_t202" style="position:absolute;margin-left:178.95000000000002pt;margin-top:526.70000000000005pt;width:8.9000000000000004pt;height:5.75pt;z-index:-188744062;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nl-NL" w:eastAsia="nl-NL" w:bidi="nl-NL"/>
                        </w:rPr>
                        <w:t>†</w:t>
                      </w:r>
                    </w:fldSimple>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D2737" w14:textId="77777777" w:rsidR="002012EB" w:rsidRDefault="00862804">
    <w:pPr>
      <w:spacing w:line="1" w:lineRule="exact"/>
    </w:pPr>
    <w:r>
      <w:rPr>
        <w:noProof/>
      </w:rPr>
      <mc:AlternateContent>
        <mc:Choice Requires="wps">
          <w:drawing>
            <wp:anchor distT="0" distB="0" distL="0" distR="0" simplePos="0" relativeHeight="62914727" behindDoc="1" locked="0" layoutInCell="1" allowOverlap="1" wp14:anchorId="2B908FC0" wp14:editId="63E772D1">
              <wp:simplePos x="0" y="0"/>
              <wp:positionH relativeFrom="page">
                <wp:posOffset>2272665</wp:posOffset>
              </wp:positionH>
              <wp:positionV relativeFrom="page">
                <wp:posOffset>6689090</wp:posOffset>
              </wp:positionV>
              <wp:extent cx="113030" cy="73025"/>
              <wp:effectExtent l="0" t="0" r="0" b="0"/>
              <wp:wrapNone/>
              <wp:docPr id="43" name="Shape 43"/>
              <wp:cNvGraphicFramePr/>
              <a:graphic xmlns:a="http://schemas.openxmlformats.org/drawingml/2006/main">
                <a:graphicData uri="http://schemas.microsoft.com/office/word/2010/wordprocessingShape">
                  <wps:wsp>
                    <wps:cNvSpPr txBox="1"/>
                    <wps:spPr>
                      <a:xfrm>
                        <a:off x="0" y="0"/>
                        <a:ext cx="113030" cy="73025"/>
                      </a:xfrm>
                      <a:prstGeom prst="rect">
                        <a:avLst/>
                      </a:prstGeom>
                      <a:noFill/>
                    </wps:spPr>
                    <wps:txbx>
                      <w:txbxContent>
                        <w:p w14:paraId="3E15CDDC" w14:textId="77777777" w:rsidR="002012EB" w:rsidRDefault="00862804">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 id="_x0000_s1069" type="#_x0000_t202" style="position:absolute;margin-left:178.95000000000002pt;margin-top:526.70000000000005pt;width:8.9000000000000004pt;height:5.75pt;z-index:-188744026;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nl-NL" w:eastAsia="nl-NL" w:bidi="nl-NL"/>
                        </w:rPr>
                        <w:t>†</w:t>
                      </w:r>
                    </w:fldSimple>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3DDE8" w14:textId="77777777" w:rsidR="002012EB" w:rsidRDefault="00862804">
    <w:pPr>
      <w:spacing w:line="1" w:lineRule="exact"/>
    </w:pPr>
    <w:r>
      <w:rPr>
        <w:noProof/>
      </w:rPr>
      <mc:AlternateContent>
        <mc:Choice Requires="wps">
          <w:drawing>
            <wp:anchor distT="0" distB="0" distL="0" distR="0" simplePos="0" relativeHeight="62914697" behindDoc="1" locked="0" layoutInCell="1" allowOverlap="1" wp14:anchorId="3EDF0CEC" wp14:editId="0DFF9B4B">
              <wp:simplePos x="0" y="0"/>
              <wp:positionH relativeFrom="page">
                <wp:posOffset>2272665</wp:posOffset>
              </wp:positionH>
              <wp:positionV relativeFrom="page">
                <wp:posOffset>6689090</wp:posOffset>
              </wp:positionV>
              <wp:extent cx="113030" cy="73025"/>
              <wp:effectExtent l="0" t="0" r="0" b="0"/>
              <wp:wrapNone/>
              <wp:docPr id="13" name="Shape 13"/>
              <wp:cNvGraphicFramePr/>
              <a:graphic xmlns:a="http://schemas.openxmlformats.org/drawingml/2006/main">
                <a:graphicData uri="http://schemas.microsoft.com/office/word/2010/wordprocessingShape">
                  <wps:wsp>
                    <wps:cNvSpPr txBox="1"/>
                    <wps:spPr>
                      <a:xfrm>
                        <a:off x="0" y="0"/>
                        <a:ext cx="113030" cy="73025"/>
                      </a:xfrm>
                      <a:prstGeom prst="rect">
                        <a:avLst/>
                      </a:prstGeom>
                      <a:noFill/>
                    </wps:spPr>
                    <wps:txbx>
                      <w:txbxContent>
                        <w:p w14:paraId="5ED953EF" w14:textId="77777777" w:rsidR="002012EB" w:rsidRDefault="00862804">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 id="_x0000_s1039" type="#_x0000_t202" style="position:absolute;margin-left:178.95000000000002pt;margin-top:526.70000000000005pt;width:8.9000000000000004pt;height:5.75pt;z-index:-188744056;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nl-NL" w:eastAsia="nl-NL" w:bidi="nl-NL"/>
                        </w:rPr>
                        <w:t>†</w:t>
                      </w:r>
                    </w:fldSimple>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4800D" w14:textId="77777777" w:rsidR="002012EB" w:rsidRDefault="00862804">
    <w:pPr>
      <w:spacing w:line="1" w:lineRule="exact"/>
    </w:pPr>
    <w:r>
      <w:rPr>
        <w:noProof/>
      </w:rPr>
      <mc:AlternateContent>
        <mc:Choice Requires="wps">
          <w:drawing>
            <wp:anchor distT="0" distB="0" distL="0" distR="0" simplePos="0" relativeHeight="62914695" behindDoc="1" locked="0" layoutInCell="1" allowOverlap="1" wp14:anchorId="21F552C1" wp14:editId="5B748D07">
              <wp:simplePos x="0" y="0"/>
              <wp:positionH relativeFrom="page">
                <wp:posOffset>2272665</wp:posOffset>
              </wp:positionH>
              <wp:positionV relativeFrom="page">
                <wp:posOffset>6689090</wp:posOffset>
              </wp:positionV>
              <wp:extent cx="113030" cy="73025"/>
              <wp:effectExtent l="0" t="0" r="0" b="0"/>
              <wp:wrapNone/>
              <wp:docPr id="11" name="Shape 11"/>
              <wp:cNvGraphicFramePr/>
              <a:graphic xmlns:a="http://schemas.openxmlformats.org/drawingml/2006/main">
                <a:graphicData uri="http://schemas.microsoft.com/office/word/2010/wordprocessingShape">
                  <wps:wsp>
                    <wps:cNvSpPr txBox="1"/>
                    <wps:spPr>
                      <a:xfrm>
                        <a:off x="0" y="0"/>
                        <a:ext cx="113030" cy="73025"/>
                      </a:xfrm>
                      <a:prstGeom prst="rect">
                        <a:avLst/>
                      </a:prstGeom>
                      <a:noFill/>
                    </wps:spPr>
                    <wps:txbx>
                      <w:txbxContent>
                        <w:p w14:paraId="3D3B3FE8" w14:textId="77777777" w:rsidR="002012EB" w:rsidRDefault="00862804">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 id="_x0000_s1037" type="#_x0000_t202" style="position:absolute;margin-left:178.95000000000002pt;margin-top:526.70000000000005pt;width:8.9000000000000004pt;height:5.75pt;z-index:-188744058;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nl-NL" w:eastAsia="nl-NL" w:bidi="nl-NL"/>
                        </w:rPr>
                        <w:t>†</w:t>
                      </w:r>
                    </w:fldSimple>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D0C54" w14:textId="77777777" w:rsidR="002012EB" w:rsidRDefault="00862804">
    <w:pPr>
      <w:spacing w:line="1" w:lineRule="exact"/>
    </w:pPr>
    <w:r>
      <w:rPr>
        <w:noProof/>
      </w:rPr>
      <mc:AlternateContent>
        <mc:Choice Requires="wps">
          <w:drawing>
            <wp:anchor distT="0" distB="0" distL="0" distR="0" simplePos="0" relativeHeight="62914701" behindDoc="1" locked="0" layoutInCell="1" allowOverlap="1" wp14:anchorId="21533A5C" wp14:editId="10F295B8">
              <wp:simplePos x="0" y="0"/>
              <wp:positionH relativeFrom="page">
                <wp:posOffset>2347595</wp:posOffset>
              </wp:positionH>
              <wp:positionV relativeFrom="page">
                <wp:posOffset>6584315</wp:posOffset>
              </wp:positionV>
              <wp:extent cx="121920" cy="103505"/>
              <wp:effectExtent l="0" t="0" r="0" b="0"/>
              <wp:wrapNone/>
              <wp:docPr id="17" name="Shape 17"/>
              <wp:cNvGraphicFramePr/>
              <a:graphic xmlns:a="http://schemas.openxmlformats.org/drawingml/2006/main">
                <a:graphicData uri="http://schemas.microsoft.com/office/word/2010/wordprocessingShape">
                  <wps:wsp>
                    <wps:cNvSpPr txBox="1"/>
                    <wps:spPr>
                      <a:xfrm>
                        <a:off x="0" y="0"/>
                        <a:ext cx="121920" cy="103505"/>
                      </a:xfrm>
                      <a:prstGeom prst="rect">
                        <a:avLst/>
                      </a:prstGeom>
                      <a:noFill/>
                    </wps:spPr>
                    <wps:txbx>
                      <w:txbxContent>
                        <w:p w14:paraId="319B42B4" w14:textId="77777777" w:rsidR="002012EB" w:rsidRDefault="00862804">
                          <w:pPr>
                            <w:pStyle w:val="a9"/>
                          </w:pPr>
                          <w:r>
                            <w:t>3i</w:t>
                          </w:r>
                        </w:p>
                      </w:txbxContent>
                    </wps:txbx>
                    <wps:bodyPr wrap="none" lIns="0" tIns="0" rIns="0" bIns="0">
                      <a:spAutoFit/>
                    </wps:bodyPr>
                  </wps:wsp>
                </a:graphicData>
              </a:graphic>
            </wp:anchor>
          </w:drawing>
        </mc:Choice>
        <mc:Fallback>
          <w:pict>
            <v:shape id="_x0000_s1043" type="#_x0000_t202" style="position:absolute;margin-left:184.84999999999999pt;margin-top:518.45000000000005pt;width:9.5999999999999996pt;height:8.1500000000000004pt;z-index:-188744052;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nl-NL" w:eastAsia="nl-NL" w:bidi="nl-NL"/>
                      </w:rPr>
                      <w:t>3i</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B2A31" w14:textId="77777777" w:rsidR="002012EB" w:rsidRDefault="00862804">
    <w:pPr>
      <w:spacing w:line="1" w:lineRule="exact"/>
    </w:pPr>
    <w:r>
      <w:rPr>
        <w:noProof/>
      </w:rPr>
      <mc:AlternateContent>
        <mc:Choice Requires="wps">
          <w:drawing>
            <wp:anchor distT="0" distB="0" distL="0" distR="0" simplePos="0" relativeHeight="62914699" behindDoc="1" locked="0" layoutInCell="1" allowOverlap="1" wp14:anchorId="45667375" wp14:editId="06683184">
              <wp:simplePos x="0" y="0"/>
              <wp:positionH relativeFrom="page">
                <wp:posOffset>2347595</wp:posOffset>
              </wp:positionH>
              <wp:positionV relativeFrom="page">
                <wp:posOffset>6584315</wp:posOffset>
              </wp:positionV>
              <wp:extent cx="121920" cy="103505"/>
              <wp:effectExtent l="0" t="0" r="0" b="0"/>
              <wp:wrapNone/>
              <wp:docPr id="15" name="Shape 15"/>
              <wp:cNvGraphicFramePr/>
              <a:graphic xmlns:a="http://schemas.openxmlformats.org/drawingml/2006/main">
                <a:graphicData uri="http://schemas.microsoft.com/office/word/2010/wordprocessingShape">
                  <wps:wsp>
                    <wps:cNvSpPr txBox="1"/>
                    <wps:spPr>
                      <a:xfrm>
                        <a:off x="0" y="0"/>
                        <a:ext cx="121920" cy="103505"/>
                      </a:xfrm>
                      <a:prstGeom prst="rect">
                        <a:avLst/>
                      </a:prstGeom>
                      <a:noFill/>
                    </wps:spPr>
                    <wps:txbx>
                      <w:txbxContent>
                        <w:p w14:paraId="0CE7F936" w14:textId="77777777" w:rsidR="002012EB" w:rsidRDefault="00862804">
                          <w:pPr>
                            <w:pStyle w:val="a9"/>
                          </w:pPr>
                          <w:r>
                            <w:t>3i</w:t>
                          </w:r>
                        </w:p>
                      </w:txbxContent>
                    </wps:txbx>
                    <wps:bodyPr wrap="none" lIns="0" tIns="0" rIns="0" bIns="0">
                      <a:spAutoFit/>
                    </wps:bodyPr>
                  </wps:wsp>
                </a:graphicData>
              </a:graphic>
            </wp:anchor>
          </w:drawing>
        </mc:Choice>
        <mc:Fallback>
          <w:pict>
            <v:shape id="_x0000_s1041" type="#_x0000_t202" style="position:absolute;margin-left:184.84999999999999pt;margin-top:518.45000000000005pt;width:9.5999999999999996pt;height:8.1500000000000004pt;z-index:-188744054;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nl-NL" w:eastAsia="nl-NL" w:bidi="nl-NL"/>
                      </w:rPr>
                      <w:t>3i</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4ADCE" w14:textId="77777777" w:rsidR="002012EB" w:rsidRDefault="00862804">
    <w:pPr>
      <w:spacing w:line="1" w:lineRule="exact"/>
    </w:pPr>
    <w:r>
      <w:rPr>
        <w:noProof/>
      </w:rPr>
      <mc:AlternateContent>
        <mc:Choice Requires="wps">
          <w:drawing>
            <wp:anchor distT="0" distB="0" distL="0" distR="0" simplePos="0" relativeHeight="62914705" behindDoc="1" locked="0" layoutInCell="1" allowOverlap="1" wp14:anchorId="6640388B" wp14:editId="48C6110D">
              <wp:simplePos x="0" y="0"/>
              <wp:positionH relativeFrom="page">
                <wp:posOffset>2272665</wp:posOffset>
              </wp:positionH>
              <wp:positionV relativeFrom="page">
                <wp:posOffset>6689090</wp:posOffset>
              </wp:positionV>
              <wp:extent cx="113030" cy="73025"/>
              <wp:effectExtent l="0" t="0" r="0" b="0"/>
              <wp:wrapNone/>
              <wp:docPr id="21" name="Shape 21"/>
              <wp:cNvGraphicFramePr/>
              <a:graphic xmlns:a="http://schemas.openxmlformats.org/drawingml/2006/main">
                <a:graphicData uri="http://schemas.microsoft.com/office/word/2010/wordprocessingShape">
                  <wps:wsp>
                    <wps:cNvSpPr txBox="1"/>
                    <wps:spPr>
                      <a:xfrm>
                        <a:off x="0" y="0"/>
                        <a:ext cx="113030" cy="73025"/>
                      </a:xfrm>
                      <a:prstGeom prst="rect">
                        <a:avLst/>
                      </a:prstGeom>
                      <a:noFill/>
                    </wps:spPr>
                    <wps:txbx>
                      <w:txbxContent>
                        <w:p w14:paraId="45EFC8D0" w14:textId="77777777" w:rsidR="002012EB" w:rsidRDefault="00862804">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 id="_x0000_s1047" type="#_x0000_t202" style="position:absolute;margin-left:178.95000000000002pt;margin-top:526.70000000000005pt;width:8.9000000000000004pt;height:5.75pt;z-index:-188744048;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nl-NL" w:eastAsia="nl-NL" w:bidi="nl-NL"/>
                        </w:rPr>
                        <w:t>†</w:t>
                      </w:r>
                    </w:fldSimple>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DB60" w14:textId="77777777" w:rsidR="002012EB" w:rsidRDefault="00862804">
    <w:pPr>
      <w:spacing w:line="1" w:lineRule="exact"/>
    </w:pPr>
    <w:r>
      <w:rPr>
        <w:noProof/>
      </w:rPr>
      <mc:AlternateContent>
        <mc:Choice Requires="wps">
          <w:drawing>
            <wp:anchor distT="0" distB="0" distL="0" distR="0" simplePos="0" relativeHeight="62914703" behindDoc="1" locked="0" layoutInCell="1" allowOverlap="1" wp14:anchorId="7188F06B" wp14:editId="2D7C2AC3">
              <wp:simplePos x="0" y="0"/>
              <wp:positionH relativeFrom="page">
                <wp:posOffset>2272665</wp:posOffset>
              </wp:positionH>
              <wp:positionV relativeFrom="page">
                <wp:posOffset>6689090</wp:posOffset>
              </wp:positionV>
              <wp:extent cx="113030" cy="73025"/>
              <wp:effectExtent l="0" t="0" r="0" b="0"/>
              <wp:wrapNone/>
              <wp:docPr id="19" name="Shape 19"/>
              <wp:cNvGraphicFramePr/>
              <a:graphic xmlns:a="http://schemas.openxmlformats.org/drawingml/2006/main">
                <a:graphicData uri="http://schemas.microsoft.com/office/word/2010/wordprocessingShape">
                  <wps:wsp>
                    <wps:cNvSpPr txBox="1"/>
                    <wps:spPr>
                      <a:xfrm>
                        <a:off x="0" y="0"/>
                        <a:ext cx="113030" cy="73025"/>
                      </a:xfrm>
                      <a:prstGeom prst="rect">
                        <a:avLst/>
                      </a:prstGeom>
                      <a:noFill/>
                    </wps:spPr>
                    <wps:txbx>
                      <w:txbxContent>
                        <w:p w14:paraId="338E55F3" w14:textId="77777777" w:rsidR="002012EB" w:rsidRDefault="00862804">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 id="_x0000_s1045" type="#_x0000_t202" style="position:absolute;margin-left:178.95000000000002pt;margin-top:526.70000000000005pt;width:8.9000000000000004pt;height:5.75pt;z-index:-188744050;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nl-NL" w:eastAsia="nl-NL" w:bidi="nl-NL"/>
                        </w:rPr>
                        <w:t>†</w:t>
                      </w:r>
                    </w:fldSimple>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650F4" w14:textId="77777777" w:rsidR="002012EB" w:rsidRDefault="00862804">
    <w:pPr>
      <w:spacing w:line="1" w:lineRule="exact"/>
    </w:pPr>
    <w:r>
      <w:rPr>
        <w:noProof/>
      </w:rPr>
      <mc:AlternateContent>
        <mc:Choice Requires="wps">
          <w:drawing>
            <wp:anchor distT="0" distB="0" distL="0" distR="0" simplePos="0" relativeHeight="62914709" behindDoc="1" locked="0" layoutInCell="1" allowOverlap="1" wp14:anchorId="0F815847" wp14:editId="702462AC">
              <wp:simplePos x="0" y="0"/>
              <wp:positionH relativeFrom="page">
                <wp:posOffset>2302510</wp:posOffset>
              </wp:positionH>
              <wp:positionV relativeFrom="page">
                <wp:posOffset>6584315</wp:posOffset>
              </wp:positionV>
              <wp:extent cx="128270" cy="106680"/>
              <wp:effectExtent l="0" t="0" r="0" b="0"/>
              <wp:wrapNone/>
              <wp:docPr id="25" name="Shape 25"/>
              <wp:cNvGraphicFramePr/>
              <a:graphic xmlns:a="http://schemas.openxmlformats.org/drawingml/2006/main">
                <a:graphicData uri="http://schemas.microsoft.com/office/word/2010/wordprocessingShape">
                  <wps:wsp>
                    <wps:cNvSpPr txBox="1"/>
                    <wps:spPr>
                      <a:xfrm>
                        <a:off x="0" y="0"/>
                        <a:ext cx="128270" cy="106680"/>
                      </a:xfrm>
                      <a:prstGeom prst="rect">
                        <a:avLst/>
                      </a:prstGeom>
                      <a:noFill/>
                    </wps:spPr>
                    <wps:txbx>
                      <w:txbxContent>
                        <w:p w14:paraId="2992576D" w14:textId="77777777" w:rsidR="002012EB" w:rsidRDefault="00862804">
                          <w:pPr>
                            <w:pStyle w:val="a9"/>
                          </w:pPr>
                          <w:r>
                            <w:t>4i</w:t>
                          </w:r>
                        </w:p>
                      </w:txbxContent>
                    </wps:txbx>
                    <wps:bodyPr wrap="none" lIns="0" tIns="0" rIns="0" bIns="0">
                      <a:spAutoFit/>
                    </wps:bodyPr>
                  </wps:wsp>
                </a:graphicData>
              </a:graphic>
            </wp:anchor>
          </w:drawing>
        </mc:Choice>
        <mc:Fallback>
          <w:pict>
            <v:shape id="_x0000_s1051" type="#_x0000_t202" style="position:absolute;margin-left:181.30000000000001pt;margin-top:518.45000000000005pt;width:10.1pt;height:8.4000000000000004pt;z-index:-188744044;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nl-NL" w:eastAsia="nl-NL" w:bidi="nl-NL"/>
                      </w:rPr>
                      <w:t>4i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3BA2A" w14:textId="77777777" w:rsidR="002D655E" w:rsidRDefault="002D655E"/>
  </w:footnote>
  <w:footnote w:type="continuationSeparator" w:id="0">
    <w:p w14:paraId="77C1B6A1" w14:textId="77777777" w:rsidR="002D655E" w:rsidRDefault="002D655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1F83"/>
    <w:multiLevelType w:val="multilevel"/>
    <w:tmpl w:val="53BA55F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5338F7"/>
    <w:multiLevelType w:val="multilevel"/>
    <w:tmpl w:val="4BBE1FC8"/>
    <w:lvl w:ilvl="0">
      <w:start w:val="2"/>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117F2B"/>
    <w:multiLevelType w:val="multilevel"/>
    <w:tmpl w:val="C29E9AC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A8A0237"/>
    <w:multiLevelType w:val="multilevel"/>
    <w:tmpl w:val="4ACCDB6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0AA7AFC"/>
    <w:multiLevelType w:val="multilevel"/>
    <w:tmpl w:val="C2D26308"/>
    <w:lvl w:ilvl="0">
      <w:start w:val="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B8A2A60"/>
    <w:multiLevelType w:val="multilevel"/>
    <w:tmpl w:val="CD501DF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A5545A1"/>
    <w:multiLevelType w:val="multilevel"/>
    <w:tmpl w:val="0C62557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5011539"/>
    <w:multiLevelType w:val="multilevel"/>
    <w:tmpl w:val="A9B0654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6"/>
  </w:num>
  <w:num w:numId="3">
    <w:abstractNumId w:val="0"/>
  </w:num>
  <w:num w:numId="4">
    <w:abstractNumId w:val="2"/>
  </w:num>
  <w:num w:numId="5">
    <w:abstractNumId w:val="3"/>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2EB"/>
    <w:rsid w:val="002012EB"/>
    <w:rsid w:val="002D655E"/>
    <w:rsid w:val="007A5C62"/>
    <w:rsid w:val="00862804"/>
    <w:rsid w:val="00B86301"/>
    <w:rsid w:val="00D862A1"/>
    <w:rsid w:val="00DF1197"/>
    <w:rsid w:val="00DF52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0DEC"/>
  <w15:docId w15:val="{1DE51BE3-BF9A-483A-801D-380C1E333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nl-NL" w:eastAsia="nl-NL" w:bidi="nl-NL"/>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
    <w:name w:val="Основной текст (4)_"/>
    <w:basedOn w:val="a0"/>
    <w:link w:val="40"/>
    <w:rPr>
      <w:rFonts w:ascii="Arial" w:eastAsia="Arial" w:hAnsi="Arial" w:cs="Arial"/>
      <w:b w:val="0"/>
      <w:bCs w:val="0"/>
      <w:i w:val="0"/>
      <w:iCs w:val="0"/>
      <w:smallCaps w:val="0"/>
      <w:strike w:val="0"/>
      <w:color w:val="9EA6B3"/>
      <w:sz w:val="14"/>
      <w:szCs w:val="14"/>
      <w:u w:val="non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color w:val="9EA6B3"/>
      <w:sz w:val="19"/>
      <w:szCs w:val="19"/>
      <w:u w:val="none"/>
    </w:rPr>
  </w:style>
  <w:style w:type="character" w:customStyle="1" w:styleId="21">
    <w:name w:val="Заголовок №2_"/>
    <w:basedOn w:val="a0"/>
    <w:link w:val="22"/>
    <w:rPr>
      <w:rFonts w:ascii="Tahoma" w:eastAsia="Tahoma" w:hAnsi="Tahoma" w:cs="Tahoma"/>
      <w:b/>
      <w:bCs/>
      <w:i w:val="0"/>
      <w:iCs w:val="0"/>
      <w:smallCaps w:val="0"/>
      <w:strike w:val="0"/>
      <w:color w:val="343A4D"/>
      <w:sz w:val="80"/>
      <w:szCs w:val="80"/>
      <w:u w:val="none"/>
    </w:rPr>
  </w:style>
  <w:style w:type="character" w:customStyle="1" w:styleId="a3">
    <w:name w:val="Подпись к картинке_"/>
    <w:basedOn w:val="a0"/>
    <w:link w:val="a4"/>
    <w:rPr>
      <w:rFonts w:ascii="Arial" w:eastAsia="Arial" w:hAnsi="Arial" w:cs="Arial"/>
      <w:b/>
      <w:bCs/>
      <w:i w:val="0"/>
      <w:iCs w:val="0"/>
      <w:smallCaps w:val="0"/>
      <w:strike w:val="0"/>
      <w:color w:val="282A27"/>
      <w:sz w:val="32"/>
      <w:szCs w:val="32"/>
      <w:u w:val="none"/>
    </w:rPr>
  </w:style>
  <w:style w:type="character" w:customStyle="1" w:styleId="a5">
    <w:name w:val="Основной текст_"/>
    <w:basedOn w:val="a0"/>
    <w:link w:val="1"/>
    <w:rPr>
      <w:rFonts w:ascii="Times New Roman" w:eastAsia="Times New Roman" w:hAnsi="Times New Roman" w:cs="Times New Roman"/>
      <w:b w:val="0"/>
      <w:bCs w:val="0"/>
      <w:i w:val="0"/>
      <w:iCs w:val="0"/>
      <w:smallCaps w:val="0"/>
      <w:strike w:val="0"/>
      <w:sz w:val="22"/>
      <w:szCs w:val="22"/>
      <w:u w:val="none"/>
    </w:rPr>
  </w:style>
  <w:style w:type="character" w:customStyle="1" w:styleId="10">
    <w:name w:val="Заголовок №1_"/>
    <w:basedOn w:val="a0"/>
    <w:link w:val="11"/>
    <w:rPr>
      <w:rFonts w:ascii="Times New Roman" w:eastAsia="Times New Roman" w:hAnsi="Times New Roman" w:cs="Times New Roman"/>
      <w:b w:val="0"/>
      <w:bCs w:val="0"/>
      <w:i w:val="0"/>
      <w:iCs w:val="0"/>
      <w:smallCaps w:val="0"/>
      <w:strike w:val="0"/>
      <w:w w:val="70"/>
      <w:sz w:val="98"/>
      <w:szCs w:val="98"/>
      <w:u w:val="none"/>
    </w:rPr>
  </w:style>
  <w:style w:type="character" w:customStyle="1" w:styleId="3">
    <w:name w:val="Заголовок №3_"/>
    <w:basedOn w:val="a0"/>
    <w:link w:val="30"/>
    <w:rPr>
      <w:rFonts w:ascii="Times New Roman" w:eastAsia="Times New Roman" w:hAnsi="Times New Roman" w:cs="Times New Roman"/>
      <w:b w:val="0"/>
      <w:bCs w:val="0"/>
      <w:i w:val="0"/>
      <w:iCs w:val="0"/>
      <w:smallCaps w:val="0"/>
      <w:strike w:val="0"/>
      <w:sz w:val="48"/>
      <w:szCs w:val="48"/>
      <w:u w:val="none"/>
    </w:rPr>
  </w:style>
  <w:style w:type="character" w:customStyle="1" w:styleId="31">
    <w:name w:val="Основной текст (3)_"/>
    <w:basedOn w:val="a0"/>
    <w:link w:val="32"/>
    <w:rPr>
      <w:rFonts w:ascii="Times New Roman" w:eastAsia="Times New Roman" w:hAnsi="Times New Roman" w:cs="Times New Roman"/>
      <w:b w:val="0"/>
      <w:bCs w:val="0"/>
      <w:i w:val="0"/>
      <w:iCs w:val="0"/>
      <w:smallCaps w:val="0"/>
      <w:strike w:val="0"/>
      <w:sz w:val="15"/>
      <w:szCs w:val="15"/>
      <w:u w:val="none"/>
    </w:rPr>
  </w:style>
  <w:style w:type="character" w:customStyle="1" w:styleId="a6">
    <w:name w:val="Оглавление_"/>
    <w:basedOn w:val="a0"/>
    <w:link w:val="a7"/>
    <w:rPr>
      <w:rFonts w:ascii="Times New Roman" w:eastAsia="Times New Roman" w:hAnsi="Times New Roman" w:cs="Times New Roman"/>
      <w:b w:val="0"/>
      <w:bCs w:val="0"/>
      <w:i w:val="0"/>
      <w:iCs w:val="0"/>
      <w:smallCaps w:val="0"/>
      <w:strike w:val="0"/>
      <w:sz w:val="22"/>
      <w:szCs w:val="22"/>
      <w:u w:val="none"/>
    </w:rPr>
  </w:style>
  <w:style w:type="character" w:customStyle="1" w:styleId="41">
    <w:name w:val="Заголовок №4_"/>
    <w:basedOn w:val="a0"/>
    <w:link w:val="42"/>
    <w:rPr>
      <w:rFonts w:ascii="Times New Roman" w:eastAsia="Times New Roman" w:hAnsi="Times New Roman" w:cs="Times New Roman"/>
      <w:b w:val="0"/>
      <w:bCs w:val="0"/>
      <w:i w:val="0"/>
      <w:iCs w:val="0"/>
      <w:smallCaps w:val="0"/>
      <w:strike w:val="0"/>
      <w:sz w:val="22"/>
      <w:szCs w:val="22"/>
      <w:u w:val="none"/>
    </w:rPr>
  </w:style>
  <w:style w:type="character" w:customStyle="1" w:styleId="a8">
    <w:name w:val="Колонтитул_"/>
    <w:basedOn w:val="a0"/>
    <w:link w:val="a9"/>
    <w:rPr>
      <w:rFonts w:ascii="Times New Roman" w:eastAsia="Times New Roman" w:hAnsi="Times New Roman" w:cs="Times New Roman"/>
      <w:b w:val="0"/>
      <w:bCs w:val="0"/>
      <w:i w:val="0"/>
      <w:iCs w:val="0"/>
      <w:smallCaps w:val="0"/>
      <w:strike w:val="0"/>
      <w:sz w:val="22"/>
      <w:szCs w:val="22"/>
      <w:u w:val="none"/>
    </w:rPr>
  </w:style>
  <w:style w:type="paragraph" w:customStyle="1" w:styleId="40">
    <w:name w:val="Основной текст (4)"/>
    <w:basedOn w:val="a"/>
    <w:link w:val="4"/>
    <w:rPr>
      <w:rFonts w:ascii="Arial" w:eastAsia="Arial" w:hAnsi="Arial" w:cs="Arial"/>
      <w:color w:val="9EA6B3"/>
      <w:sz w:val="14"/>
      <w:szCs w:val="14"/>
    </w:rPr>
  </w:style>
  <w:style w:type="paragraph" w:customStyle="1" w:styleId="20">
    <w:name w:val="Основной текст (2)"/>
    <w:basedOn w:val="a"/>
    <w:link w:val="2"/>
    <w:pPr>
      <w:spacing w:line="298" w:lineRule="auto"/>
    </w:pPr>
    <w:rPr>
      <w:rFonts w:ascii="Times New Roman" w:eastAsia="Times New Roman" w:hAnsi="Times New Roman" w:cs="Times New Roman"/>
      <w:color w:val="9EA6B3"/>
      <w:sz w:val="19"/>
      <w:szCs w:val="19"/>
    </w:rPr>
  </w:style>
  <w:style w:type="paragraph" w:customStyle="1" w:styleId="22">
    <w:name w:val="Заголовок №2"/>
    <w:basedOn w:val="a"/>
    <w:link w:val="21"/>
    <w:pPr>
      <w:jc w:val="center"/>
      <w:outlineLvl w:val="1"/>
    </w:pPr>
    <w:rPr>
      <w:rFonts w:ascii="Tahoma" w:eastAsia="Tahoma" w:hAnsi="Tahoma" w:cs="Tahoma"/>
      <w:b/>
      <w:bCs/>
      <w:color w:val="343A4D"/>
      <w:sz w:val="80"/>
      <w:szCs w:val="80"/>
    </w:rPr>
  </w:style>
  <w:style w:type="paragraph" w:customStyle="1" w:styleId="a4">
    <w:name w:val="Подпись к картинке"/>
    <w:basedOn w:val="a"/>
    <w:link w:val="a3"/>
    <w:rPr>
      <w:rFonts w:ascii="Arial" w:eastAsia="Arial" w:hAnsi="Arial" w:cs="Arial"/>
      <w:b/>
      <w:bCs/>
      <w:color w:val="282A27"/>
      <w:sz w:val="32"/>
      <w:szCs w:val="32"/>
    </w:rPr>
  </w:style>
  <w:style w:type="paragraph" w:customStyle="1" w:styleId="1">
    <w:name w:val="Основной текст1"/>
    <w:basedOn w:val="a"/>
    <w:link w:val="a5"/>
    <w:pPr>
      <w:spacing w:line="286" w:lineRule="auto"/>
      <w:ind w:firstLine="260"/>
    </w:pPr>
    <w:rPr>
      <w:rFonts w:ascii="Times New Roman" w:eastAsia="Times New Roman" w:hAnsi="Times New Roman" w:cs="Times New Roman"/>
      <w:sz w:val="22"/>
      <w:szCs w:val="22"/>
    </w:rPr>
  </w:style>
  <w:style w:type="paragraph" w:customStyle="1" w:styleId="11">
    <w:name w:val="Заголовок №1"/>
    <w:basedOn w:val="a"/>
    <w:link w:val="10"/>
    <w:pPr>
      <w:spacing w:after="90" w:line="223" w:lineRule="auto"/>
      <w:ind w:firstLine="480"/>
      <w:outlineLvl w:val="0"/>
    </w:pPr>
    <w:rPr>
      <w:rFonts w:ascii="Times New Roman" w:eastAsia="Times New Roman" w:hAnsi="Times New Roman" w:cs="Times New Roman"/>
      <w:w w:val="70"/>
      <w:sz w:val="98"/>
      <w:szCs w:val="98"/>
    </w:rPr>
  </w:style>
  <w:style w:type="paragraph" w:customStyle="1" w:styleId="30">
    <w:name w:val="Заголовок №3"/>
    <w:basedOn w:val="a"/>
    <w:link w:val="3"/>
    <w:pPr>
      <w:spacing w:after="1770" w:line="230" w:lineRule="auto"/>
      <w:ind w:left="810"/>
      <w:outlineLvl w:val="2"/>
    </w:pPr>
    <w:rPr>
      <w:rFonts w:ascii="Times New Roman" w:eastAsia="Times New Roman" w:hAnsi="Times New Roman" w:cs="Times New Roman"/>
      <w:sz w:val="48"/>
      <w:szCs w:val="48"/>
    </w:rPr>
  </w:style>
  <w:style w:type="paragraph" w:customStyle="1" w:styleId="32">
    <w:name w:val="Основной текст (3)"/>
    <w:basedOn w:val="a"/>
    <w:link w:val="31"/>
    <w:pPr>
      <w:spacing w:before="7060" w:line="295" w:lineRule="auto"/>
      <w:jc w:val="center"/>
    </w:pPr>
    <w:rPr>
      <w:rFonts w:ascii="Times New Roman" w:eastAsia="Times New Roman" w:hAnsi="Times New Roman" w:cs="Times New Roman"/>
      <w:sz w:val="15"/>
      <w:szCs w:val="15"/>
    </w:rPr>
  </w:style>
  <w:style w:type="paragraph" w:customStyle="1" w:styleId="a7">
    <w:name w:val="Оглавление"/>
    <w:basedOn w:val="a"/>
    <w:link w:val="a6"/>
    <w:pPr>
      <w:spacing w:after="40"/>
      <w:ind w:firstLine="320"/>
    </w:pPr>
    <w:rPr>
      <w:rFonts w:ascii="Times New Roman" w:eastAsia="Times New Roman" w:hAnsi="Times New Roman" w:cs="Times New Roman"/>
      <w:sz w:val="22"/>
      <w:szCs w:val="22"/>
    </w:rPr>
  </w:style>
  <w:style w:type="paragraph" w:customStyle="1" w:styleId="42">
    <w:name w:val="Заголовок №4"/>
    <w:basedOn w:val="a"/>
    <w:link w:val="41"/>
    <w:pPr>
      <w:spacing w:before="250" w:after="310" w:line="288" w:lineRule="auto"/>
      <w:jc w:val="center"/>
      <w:outlineLvl w:val="3"/>
    </w:pPr>
    <w:rPr>
      <w:rFonts w:ascii="Times New Roman" w:eastAsia="Times New Roman" w:hAnsi="Times New Roman" w:cs="Times New Roman"/>
      <w:sz w:val="22"/>
      <w:szCs w:val="22"/>
    </w:rPr>
  </w:style>
  <w:style w:type="paragraph" w:customStyle="1" w:styleId="a9">
    <w:name w:val="Колонтитул"/>
    <w:basedOn w:val="a"/>
    <w:link w:val="a8"/>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7.xml"/><Relationship Id="rId26" Type="http://schemas.openxmlformats.org/officeDocument/2006/relationships/footer" Target="footer15.xml"/><Relationship Id="rId3" Type="http://schemas.openxmlformats.org/officeDocument/2006/relationships/settings" Target="settings.xml"/><Relationship Id="r_odt_hyperlink" Type="http://schemas.openxmlformats.org/officeDocument/2006/relationships/hyperlink" Target="https://www.onlinedoctranslator.com/ru/?utm_source=onlinedoctranslator&amp;utm_medium=docx&amp;utm_campaign=attribution" TargetMode="External"/><Relationship Id="rId21" Type="http://schemas.openxmlformats.org/officeDocument/2006/relationships/footer" Target="footer10.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footer" Target="footer14.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footer" Target="footer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3.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2.xml"/><Relationship Id="rId28" Type="http://schemas.openxmlformats.org/officeDocument/2006/relationships/footer" Target="footer17.xml"/><Relationship Id="r_odt_logo" Type="http://schemas.openxmlformats.org/officeDocument/2006/relationships/image" Target="media/odt_attribution_logo.png"/><Relationship Id="rId10" Type="http://schemas.openxmlformats.org/officeDocument/2006/relationships/image" Target="media/image3.jpeg"/><Relationship Id="rId19" Type="http://schemas.openxmlformats.org/officeDocument/2006/relationships/footer" Target="footer8.xml"/><Relationship Id="rId31" Type="http://schemas.openxmlformats.org/officeDocument/2006/relationships/footer" Target="footer20.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footer" Target="footer19.xml"/><Relationship Id="rId8" Type="http://schemas.openxmlformats.org/officeDocument/2006/relationships/hyperlink" Target="https://www.onlinedoctranslator.com/ru/?utm_source=onlinedoctranslator&amp;utm_medium=docx&amp;utm_campaign=attribu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84</Pages>
  <Words>11621</Words>
  <Characters>66243</Characters>
  <Application>Microsoft Office Word</Application>
  <DocSecurity>0</DocSecurity>
  <Lines>552</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Mihail</cp:lastModifiedBy>
  <cp:revision>3</cp:revision>
  <dcterms:created xsi:type="dcterms:W3CDTF">2022-04-02T20:44:00Z</dcterms:created>
  <dcterms:modified xsi:type="dcterms:W3CDTF">2022-04-03T16:35:00Z</dcterms:modified>
</cp:coreProperties>
</file>