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3.xml" ContentType="application/vnd.openxmlformats-officedocument.wordprocessingml.header+xml"/>
  <Override PartName="/word/footer62.xml" ContentType="application/vnd.openxmlformats-officedocument.wordprocessingml.footer+xml"/>
  <Override PartName="/word/footer61.xml" ContentType="application/vnd.openxmlformats-officedocument.wordprocessingml.footer+xml"/>
  <Override PartName="/word/header62.xml" ContentType="application/vnd.openxmlformats-officedocument.wordprocessingml.header+xml"/>
  <Override PartName="/word/header61.xml" ContentType="application/vnd.openxmlformats-officedocument.wordprocessingml.header+xml"/>
  <Override PartName="/word/styles.xml" ContentType="application/vnd.openxmlformats-officedocument.wordprocessingml.styles+xml"/>
  <Override PartName="/word/footer60.xml" ContentType="application/vnd.openxmlformats-officedocument.wordprocessingml.footer+xml"/>
  <Override PartName="/word/header60.xml" ContentType="application/vnd.openxmlformats-officedocument.wordprocessingml.header+xml"/>
  <Override PartName="/word/header59.xml" ContentType="application/vnd.openxmlformats-officedocument.wordprocessingml.header+xml"/>
  <Override PartName="/word/header58.xml" ContentType="application/vnd.openxmlformats-officedocument.wordprocessingml.header+xml"/>
  <Override PartName="/word/header57.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_rels/document.xml.rels" ContentType="application/vnd.openxmlformats-package.relationships+xml"/>
  <Override PartName="/word/footer54.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3.xml" ContentType="application/vnd.openxmlformats-officedocument.wordprocessingml.header+xml"/>
  <Override PartName="/word/footer52.xml" ContentType="application/vnd.openxmlformats-officedocument.wordprocessingml.footer+xml"/>
  <Override PartName="/word/footer51.xml" ContentType="application/vnd.openxmlformats-officedocument.wordprocessingml.footer+xml"/>
  <Override PartName="/word/footer58.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6.xml" ContentType="application/vnd.openxmlformats-officedocument.wordprocessingml.footer+xml"/>
  <Override PartName="/word/header50.xml" ContentType="application/vnd.openxmlformats-officedocument.wordprocessingml.header+xml"/>
  <Override PartName="/word/header49.xml" ContentType="application/vnd.openxmlformats-officedocument.wordprocessingml.header+xml"/>
  <Override PartName="/word/header48.xml" ContentType="application/vnd.openxmlformats-officedocument.wordprocessingml.header+xml"/>
  <Override PartName="/word/header47.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5.xml" ContentType="application/vnd.openxmlformats-officedocument.wordprocessingml.header+xml"/>
  <Override PartName="/word/footer44.xml" ContentType="application/vnd.openxmlformats-officedocument.wordprocessingml.footer+xml"/>
  <Override PartName="/word/footer43.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3.xml" ContentType="application/vnd.openxmlformats-officedocument.wordprocessingml.header+xml"/>
  <Override PartName="/word/footer42.xml" ContentType="application/vnd.openxmlformats-officedocument.wordprocessingml.footer+xml"/>
  <Override PartName="/word/footer41.xml" ContentType="application/vnd.openxmlformats-officedocument.wordprocessingml.footer+xml"/>
  <Override PartName="/word/footer48.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1.xml" ContentType="application/vnd.openxmlformats-officedocument.wordprocessingml.header+xml"/>
  <Override PartName="/word/footer40.xml" ContentType="application/vnd.openxmlformats-officedocument.wordprocessingml.footer+xml"/>
  <Override PartName="/word/footer46.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0.xml" ContentType="application/vnd.openxmlformats-officedocument.wordprocessingml.header+xml"/>
  <Override PartName="/word/footer12.xml" ContentType="application/vnd.openxmlformats-officedocument.wordprocessingml.footer+xml"/>
  <Override PartName="/word/footer80.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header82.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footer83.xml" ContentType="application/vnd.openxmlformats-officedocument.wordprocessingml.footer+xml"/>
  <Override PartName="/word/footer33.xml" ContentType="application/vnd.openxmlformats-officedocument.wordprocessingml.footer+xml"/>
  <Override PartName="/word/header20.xml" ContentType="application/vnd.openxmlformats-officedocument.wordprocessingml.header+xml"/>
  <Override PartName="/word/footer26.xml" ContentType="application/vnd.openxmlformats-officedocument.wordprocessingml.footer+xml"/>
  <Override PartName="/word/footer94.xml" ContentType="application/vnd.openxmlformats-officedocument.wordprocessingml.footer+xml"/>
  <Override PartName="/word/header91.xml" ContentType="application/vnd.openxmlformats-officedocument.wordprocessingml.header+xml"/>
  <Override PartName="/word/header23.xml" ContentType="application/vnd.openxmlformats-officedocument.wordprocessingml.header+xml"/>
  <Override PartName="/word/footer97.xml" ContentType="application/vnd.openxmlformats-officedocument.wordprocessingml.footer+xml"/>
  <Override PartName="/word/footer29.xml" ContentType="application/vnd.openxmlformats-officedocument.wordprocessingml.footer+xml"/>
  <Override PartName="/word/header21.xml" ContentType="application/vnd.openxmlformats-officedocument.wordprocessingml.header+xml"/>
  <Override PartName="/word/footer27.xml" ContentType="application/vnd.openxmlformats-officedocument.wordprocessingml.footer+xml"/>
  <Override PartName="/word/footer95.xml" ContentType="application/vnd.openxmlformats-officedocument.wordprocessingml.footer+xml"/>
  <Override PartName="/word/header26.xml" ContentType="application/vnd.openxmlformats-officedocument.wordprocessingml.header+xml"/>
  <Override PartName="/word/header94.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1.xml" ContentType="application/vnd.openxmlformats-officedocument.wordprocessingml.header+xml"/>
  <Override PartName="/word/header66.xml" ContentType="application/vnd.openxmlformats-officedocument.wordprocessingml.header+xml"/>
  <Override PartName="/word/header2.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footer78.xml" ContentType="application/vnd.openxmlformats-officedocument.wordprocessingml.footer+xml"/>
  <Override PartName="/word/footer92.xml" ContentType="application/vnd.openxmlformats-officedocument.wordprocessingml.footer+xml"/>
  <Override PartName="/word/footer24.xml" ContentType="application/vnd.openxmlformats-officedocument.wordprocessingml.footer+xml"/>
  <Override PartName="/word/header79.xml" ContentType="application/vnd.openxmlformats-officedocument.wordprocessingml.header+xml"/>
  <Override PartName="/word/footer76.xml" ContentType="application/vnd.openxmlformats-officedocument.wordprocessingml.footer+xml"/>
  <Override PartName="/word/header29.xml" ContentType="application/vnd.openxmlformats-officedocument.wordprocessingml.header+xml"/>
  <Override PartName="/word/header97.xml" ContentType="application/vnd.openxmlformats-officedocument.wordprocessingml.header+xml"/>
  <Override PartName="/word/footer79.xml" ContentType="application/vnd.openxmlformats-officedocument.wordprocessingml.footer+xml"/>
  <Override PartName="/word/footer98.xml" ContentType="application/vnd.openxmlformats-officedocument.wordprocessingml.footer+xml"/>
  <Override PartName="/word/header24.xml" ContentType="application/vnd.openxmlformats-officedocument.wordprocessingml.header+xml"/>
  <Override PartName="/word/header92.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header98.xml" ContentType="application/vnd.openxmlformats-officedocument.wordprocessingml.header+xml"/>
  <Override PartName="/word/footer91.xml" ContentType="application/vnd.openxmlformats-officedocument.wordprocessingml.footer+xml"/>
  <Override PartName="/word/footer23.xml" ContentType="application/vnd.openxmlformats-officedocument.wordprocessingml.footer+xml"/>
  <Override PartName="/word/header78.xml" ContentType="application/vnd.openxmlformats-officedocument.wordprocessingml.header+xml"/>
  <Override PartName="/word/settings.xml" ContentType="application/vnd.openxmlformats-officedocument.wordprocessingml.settings+xml"/>
  <Override PartName="/word/header25.xml" ContentType="application/vnd.openxmlformats-officedocument.wordprocessingml.header+xml"/>
  <Override PartName="/word/header93.xml" ContentType="application/vnd.openxmlformats-officedocument.wordprocessingml.header+xml"/>
  <Override PartName="/word/header96.xml" ContentType="application/vnd.openxmlformats-officedocument.wordprocessingml.header+xml"/>
  <Override PartName="/word/header28.xml" ContentType="application/vnd.openxmlformats-officedocument.wordprocessingml.header+xml"/>
  <Override PartName="/word/footer75.xml" ContentType="application/vnd.openxmlformats-officedocument.wordprocessingml.footer+xml"/>
  <Override PartName="/word/header88.xml" ContentType="application/vnd.openxmlformats-officedocument.wordprocessingml.header+xml"/>
  <Override PartName="/word/fontTable.xml" ContentType="application/vnd.openxmlformats-officedocument.wordprocessingml.fontTable+xml"/>
  <Override PartName="/word/header27.xml" ContentType="application/vnd.openxmlformats-officedocument.wordprocessingml.header+xml"/>
  <Override PartName="/word/header95.xml" ContentType="application/vnd.openxmlformats-officedocument.wordprocessingml.header+xml"/>
  <Override PartName="/word/footer77.xml" ContentType="application/vnd.openxmlformats-officedocument.wordprocessingml.footer+xml"/>
  <Override PartName="/word/footer89.xml" ContentType="application/vnd.openxmlformats-officedocument.wordprocessingml.footer+xml"/>
  <Override PartName="/word/header77.xml" ContentType="application/vnd.openxmlformats-officedocument.wordprocessingml.header+xml"/>
  <Override PartName="/word/footer74.xml" ContentType="application/vnd.openxmlformats-officedocument.wordprocessingml.footer+xml"/>
  <Override PartName="/word/numbering.xml" ContentType="application/vnd.openxmlformats-officedocument.wordprocessingml.numbering+xml"/>
  <Override PartName="/word/header75.xml" ContentType="application/vnd.openxmlformats-officedocument.wordprocessingml.header+xml"/>
  <Override PartName="/word/footer72.xml" ContentType="application/vnd.openxmlformats-officedocument.wordprocessingml.footer+xml"/>
  <Override PartName="/word/footer73.xml" ContentType="application/vnd.openxmlformats-officedocument.wordprocessingml.footer+xml"/>
  <Override PartName="/word/footer71.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68.xml" ContentType="application/vnd.openxmlformats-officedocument.wordprocessingml.footer+xml"/>
  <Override PartName="/word/footer25.xml" ContentType="application/vnd.openxmlformats-officedocument.wordprocessingml.footer+xml"/>
  <Override PartName="/word/footer93.xml" ContentType="application/vnd.openxmlformats-officedocument.wordprocessingml.footer+xml"/>
  <Override PartName="/word/header90.xml" ContentType="application/vnd.openxmlformats-officedocument.wordprocessingml.header+xml"/>
  <Override PartName="/word/header22.xml" ContentType="application/vnd.openxmlformats-officedocument.wordprocessingml.header+xml"/>
  <Override PartName="/word/footer96.xml" ContentType="application/vnd.openxmlformats-officedocument.wordprocessingml.footer+xml"/>
  <Override PartName="/word/footer2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5.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header4.xml" ContentType="application/vnd.openxmlformats-officedocument.wordprocessingml.header+xml"/>
  <Override PartName="/word/header67.xml" ContentType="application/vnd.openxmlformats-officedocument.wordprocessingml.header+xml"/>
  <Override PartName="/word/header3.xml" ContentType="application/vnd.openxmlformats-officedocument.wordprocessingml.header+xml"/>
  <Override PartName="/word/footer90.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87.xml" ContentType="application/vnd.openxmlformats-officedocument.wordprocessingml.footer+xml"/>
  <Override PartName="/word/footer19.xml" ContentType="application/vnd.openxmlformats-officedocument.wordprocessingml.footer+xml"/>
  <Override PartName="/word/header81.xml" ContentType="application/vnd.openxmlformats-officedocument.wordprocessingml.header+xml"/>
  <Override PartName="/word/header13.xml" ContentType="application/vnd.openxmlformats-officedocument.wordprocessingml.header+xml"/>
  <Override PartName="/word/header87.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84.xml" ContentType="application/vnd.openxmlformats-officedocument.wordprocessingml.header+xml"/>
  <Override PartName="/word/header83.xml" ContentType="application/vnd.openxmlformats-officedocument.wordprocessingml.header+xml"/>
  <Override PartName="/word/header15.xml" ContentType="application/vnd.openxmlformats-officedocument.wordprocessingml.header+xml"/>
  <Override PartName="/word/footer86.xml" ContentType="application/vnd.openxmlformats-officedocument.wordprocessingml.footer+xml"/>
  <Override PartName="/word/footer18.xml" ContentType="application/vnd.openxmlformats-officedocument.wordprocessingml.footer+xml"/>
  <Override PartName="/word/header80.xml" ContentType="application/vnd.openxmlformats-officedocument.wordprocessingml.header+xml"/>
  <Override PartName="/word/header12.xml" ContentType="application/vnd.openxmlformats-officedocument.wordprocessingml.header+xml"/>
  <Override PartName="/word/footer85.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header18.xml" ContentType="application/vnd.openxmlformats-officedocument.wordprocessingml.header+xml"/>
  <Override PartName="/word/header86.xml" ContentType="application/vnd.openxmlformats-officedocument.wordprocessingml.header+xml"/>
  <Override PartName="/word/header17.xml" ContentType="application/vnd.openxmlformats-officedocument.wordprocessingml.header+xml"/>
  <Override PartName="/word/header85.xml" ContentType="application/vnd.openxmlformats-officedocument.wordprocessingml.header+xml"/>
  <Override PartName="/word/footer84.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3.xml" ContentType="application/vnd.openxmlformats-officedocument.wordprocessingml.footer+xml"/>
  <Override PartName="/word/header39.xml" ContentType="application/vnd.openxmlformats-officedocument.wordprocessingml.header+xml"/>
  <Override PartName="/word/footer2.xml" ContentType="application/vnd.openxmlformats-officedocument.wordprocessingml.footer+xml"/>
  <Override PartName="/word/header38.xml" ContentType="application/vnd.openxmlformats-officedocument.wordprocessingml.header+xml"/>
  <Override PartName="/word/header71.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footer1.xml" ContentType="application/vnd.openxmlformats-officedocument.wordprocessingml.footer+xml"/>
  <Override PartName="/word/header37.xml" ContentType="application/vnd.openxmlformats-officedocument.wordprocessingml.header+xml"/>
  <Override PartName="/word/header55.xml" ContentType="application/vnd.openxmlformats-officedocument.wordprocessingml.header+xml"/>
  <Override PartName="/word/document.xml" ContentType="application/vnd.openxmlformats-officedocument.wordprocessingml.document.main+xml"/>
  <Override PartName="/word/header76.xml" ContentType="application/vnd.openxmlformats-officedocument.wordprocessingml.header+xml"/>
  <Override PartName="/word/header72.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73.xml" ContentType="application/vnd.openxmlformats-officedocument.wordprocessingml.header+xml"/>
  <Override PartName="/word/header8.xml" ContentType="application/vnd.openxmlformats-officedocument.wordprocessingml.header+xml"/>
  <Override PartName="/word/footer32.xml" ContentType="application/vnd.openxmlformats-officedocument.wordprocessingml.footer+xml"/>
  <Override PartName="/word/footer8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footer8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7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23"/>
        <w:ind w:hanging="0"/>
        <w:jc w:val="both"/>
        <w:rPr>
          <w:rFonts w:ascii="Arial Unicode MS" w:hAnsi="Arial Unicode MS" w:cs="Arial Unicode MS"/>
          <w:sz w:val="24"/>
          <w:szCs w:val="24"/>
        </w:rPr>
      </w:pPr>
      <w:r>
        <w:rPr>
          <w:rStyle w:val="2"/>
          <w:rFonts w:eastAsia="Times New Roman"/>
          <w:color w:val="000000"/>
          <w:lang w:eastAsia="en-US"/>
        </w:rPr>
        <w:t xml:space="preserve">Основы «нового Интернационала».</w:t>
      </w:r>
    </w:p>
    <w:p>
      <w:pPr>
        <w:pStyle w:val="23"/>
        <w:spacing w:before="0" w:after="580"/>
        <w:ind w:firstLine="260"/>
        <w:jc w:val="both"/>
        <w:rPr>
          <w:rFonts w:ascii="Arial Unicode MS" w:hAnsi="Arial Unicode MS" w:cs="Arial Unicode MS"/>
          <w:sz w:val="24"/>
          <w:szCs w:val="24"/>
        </w:rPr>
      </w:pPr>
      <w:r>
        <w:rPr>
          <w:rStyle w:val="2"/>
          <w:color w:val="000000"/>
          <w:lang w:eastAsia="en-US"/>
        </w:rPr>
        <w:t>Показательно, что их позиция, выступавшая за энергичную работу по интернациональной перегруппировке всех социалистов, противостоящих войне, и сторонников нового Интернационала, оставалась изолированной внутри их собственной партии. Гортер и Паннекук хотели, чтобы СДП искренне участвовала в Международной конференции, за которую выступали, в частности, большевики, в конце лета 1915 года.</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40 Гортер 1920а, с. 151.</w:t>
      </w:r>
    </w:p>
    <w:p>
      <w:pPr>
        <w:pStyle w:val="TextBody"/>
        <w:spacing w:lineRule="auto" w:line="240" w:before="0" w:after="360"/>
        <w:jc w:val="both"/>
        <w:rPr>
          <w:rFonts w:ascii="Arial Unicode MS" w:hAnsi="Arial Unicode MS" w:cs="Arial Unicode MS"/>
          <w:i w:val="false"/>
          <w:i w:val="false"/>
          <w:iCs w:val="false"/>
          <w:sz w:val="24"/>
          <w:szCs w:val="24"/>
        </w:rPr>
      </w:pPr>
      <w:r>
        <w:rPr>
          <w:rStyle w:val="1"/>
          <w:color w:val="000000"/>
          <w:lang w:eastAsia="en-US"/>
        </w:rPr>
        <w:t>41 Роланд Холст 1915, стр. 734-52 и 764-83.</w:t>
      </w:r>
    </w:p>
    <w:p>
      <w:pPr>
        <w:pStyle w:val="23"/>
        <w:jc w:val="both"/>
        <w:rPr>
          <w:rFonts w:ascii="Arial Unicode MS" w:hAnsi="Arial Unicode MS" w:cs="Arial Unicode MS"/>
          <w:sz w:val="24"/>
          <w:szCs w:val="24"/>
        </w:rPr>
      </w:pPr>
      <w:r>
        <w:rPr>
          <w:rStyle w:val="2"/>
          <w:color w:val="000000"/>
          <w:lang w:eastAsia="en-US"/>
        </w:rPr>
        <w:t>Идея обновления международных отношений между партиями Второго Интернационала, выступающими против войны, зародилась в партиях «нейтральных» стран. Уже 27 сентября 1914 года в Лугано (Швейцария) состоялась конференция между швейцарской и итальянской сторонами. Конференция предлагала «всемерно бороться против дальнейшего распространения войны на другие страны». Еще одна конференция «нейтральных партий» состоялась 17—18 января 1915 г. в Копенгагене с делегатами от скандинавских партий и СДАП (той самой партии, которая исключила трибунистов в 1909 г.). Ни одна из конференций не нашла отклика в рабочем движении. Они предложили подтвердить «принципы Интернационала», умершего 4 августа 1914 года. Но в то время как голландские и скандинавские реформисты призывали Международное социалистическое бюро провести мирную конференцию партий, принявших «социал-шовинизм», швейцарские и итальянские партии нерешительно склонялись к расколу. В январе 1915 года, например, швейцарская сп. проголосовала за то, чтобы прекратить платить подписку покойному Второму Интернационалу. Раскол был лишь робким, поскольку конференция швейцарской и итальянской партий, состоявшаяся в Цюрихе в мае 1915 г., приняла резолюцию, призывающую «забыть о слабостях и недостатках братских партий в других странах»42. военной бойни, выдвигались лозунги «всеобщего разоружения» и «ненасильственных аннексий». например, швейцарский sp проголосовал за прекращение оплаты подписки на поздний Второй Интернационал. Раскол был лишь робким, поскольку конференция швейцарской и итальянской партий, состоявшаяся в Цюрихе в мае 1915 г., приняла резолюцию, призывающую «забыть о слабостях и недостатках братских партий в других странах»42. военной бойни, выдвигались лозунги «всеобщего разоружения» и «ненасильственных аннексий». например, швейцарский sp проголосовал за прекращение оплаты подписки на поздний Второй Интернационал. Раскол был лишь робким, поскольку конференция швейцарской и итальянской партий, состоявшаяся в Цюрихе в мае 1915 г., приняла резолюцию, призывающую «забыть о слабостях и недостатках братских партий в других странах»42. военной бойни, выдвигались лозунги «всеобщего разоружения» и «ненасильственных аннексий».</w:t>
        <w:softHyphen/>
      </w:r>
    </w:p>
    <w:p>
      <w:pPr>
        <w:sectPr>
          <w:headerReference w:type="even" r:id="rId2"/>
          <w:headerReference w:type="default" r:id="rId3"/>
          <w:footerReference w:type="even" r:id="rId4"/>
          <w:footerReference w:type="default" r:id="rId5"/>
          <w:type w:val="nextPage"/>
          <w:pgSz w:w="8789" w:h="13325"/>
          <w:pgMar w:left="1092" w:right="1088" w:header="0" w:top="1123" w:footer="3" w:bottom="1310" w:gutter="0"/>
          <w:pgNumType w:start="145" w:fmt="decimal"/>
          <w:formProt w:val="false"/>
          <w:textDirection w:val="lrTb"/>
          <w:docGrid w:type="default" w:linePitch="360" w:charSpace="0"/>
        </w:sectPr>
        <w:pStyle w:val="23"/>
        <w:spacing w:before="0" w:after="540"/>
        <w:jc w:val="both"/>
        <w:rPr>
          <w:rFonts w:ascii="Arial Unicode MS" w:hAnsi="Arial Unicode MS" w:cs="Arial Unicode MS"/>
          <w:sz w:val="24"/>
          <w:szCs w:val="24"/>
        </w:rPr>
      </w:pPr>
      <w:r>
        <w:rPr>
          <w:rStyle w:val="2"/>
          <w:color w:val="000000"/>
          <w:lang w:eastAsia="en-US"/>
        </w:rPr>
        <w:t>В 1915 году оппозиция войне начала расти по всей Европе, что дало толчок движению, которое должно было привести к Циммервальду. В Британии первые крупные забастовки войны начались в феврале в долине Клайд. В то же время в Германии вспыхнули первые голодные бунты, когда женщины из рабочего класса протестовали против карточного режима. В самих Нидерландах женщинам из рабочего класса позднее предстояло сыграть важную роль в борьбе против войны. В России с мая по август стачки охватили текстильную промышленность. Политическая оппозиция войне вышла из укрытия. 20 марта Отто Руле, который до этого голосовал за военные кредиты «из дисциплины», присоединился к Либкнехту в голосовании против, а 30 депутатов-социал-демократов воздержались, покинув рейхстаг. Произошло значительное обновление революционных сил.</w:t>
        <w:softHyphen/>
        <w:softHyphen/>
      </w:r>
    </w:p>
    <w:p>
      <w:pPr>
        <w:pStyle w:val="23"/>
        <w:spacing w:before="0" w:after="540"/>
        <w:jc w:val="both"/>
        <w:rPr>
          <w:rFonts w:ascii="Arial Unicode MS" w:hAnsi="Arial Unicode MS" w:cs="Arial Unicode MS"/>
          <w:sz w:val="24"/>
          <w:szCs w:val="24"/>
        </w:rPr>
      </w:pPr>
      <w:r>
        <w:rPr>
          <w:rStyle w:val="2"/>
          <w:rFonts w:eastAsia="Times New Roman"/>
          <w:color w:val="000000"/>
          <w:lang w:eastAsia="en-US"/>
        </w:rPr>
        <w:t xml:space="preserve">издавал Lichtsstrahlen («Лучи света») и был близок к большевикам и бременской Linksradikale, группа Розы Люксембург распространила тысячи листовок против войны, а в апреле опубликовала первый номер Die Internationale, призывая к «реконструкции Интернационала». '. Даже во Франции, где шовинизм был особенно силен, появились реакции против войны. В отличие от Германии, они исходили сначала от революционных синдикалистов из окружения Монатта, находившихся под влиянием Троцкого и его</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42 См. Humbert-Droz 1968 и Lademacher 1967. группа «Наше Слово». В федерациях инженеров и учителей Изера и Роны большинство высказалось против «Священного союза». Внутри Социалистической партии той же линии придерживалась федерация Верхней Вены.</w:t>
      </w:r>
    </w:p>
    <w:p>
      <w:pPr>
        <w:pStyle w:val="23"/>
        <w:jc w:val="both"/>
        <w:rPr>
          <w:rFonts w:ascii="Arial Unicode MS" w:hAnsi="Arial Unicode MS" w:cs="Arial Unicode MS"/>
          <w:sz w:val="24"/>
          <w:szCs w:val="24"/>
        </w:rPr>
      </w:pPr>
      <w:r>
        <w:rPr>
          <w:rStyle w:val="2"/>
          <w:color w:val="000000"/>
          <w:lang w:eastAsia="en-US"/>
        </w:rPr>
        <w:t xml:space="preserve">Это были предпосылки для Циммервальдского движения. Внутри социалистических партий шел фактический раскол по вопросу о войне и разрыве с «социал-шовинизмом», поставивший вопрос о реорганизации революционного Интернационала. Это обсуждалось на двух конференциях, состоявшихся весной в Берне. Конференция женщин-социалисток, состоявшаяся 25-27 марта, сделала это отрицательно: хотя она объявила «войну войне», она отказалась осудить «социал-патриот» или рассмотреть возможность создания нового Интернационала. Делегаты-большевики покинули конференцию, отказавшись поддержать двусмысленную позицию. Вторая конференция интернациональной социалистической молодежи ответила положительно: она постановила создать автономное международное молодежное бюро и издавать журнал Jugend Internationale для борьбы со II Интернационалом. В манифесте делегаты заявили о своей поддержке «всех революционных действий и всякой классовой борьбы». «Во сто крат лучше умереть в тюрьме жертвой революционной борьбы, чем пасть на поле боя в борьбе с собственными товарищами из других стран, во имя жажды наживы наших врагов»43.</w:t>
      </w:r>
    </w:p>
    <w:p>
      <w:pPr>
        <w:sectPr>
          <w:headerReference w:type="even" r:id="rId6"/>
          <w:headerReference w:type="default" r:id="rId7"/>
          <w:footerReference w:type="even" r:id="rId8"/>
          <w:footerReference w:type="default" r:id="rId9"/>
          <w:type w:val="nextPage"/>
          <w:pgSz w:w="8789" w:h="13325"/>
          <w:pgMar w:left="1092" w:right="1088" w:header="0" w:top="1123" w:footer="3" w:bottom="1310" w:gutter="0"/>
          <w:pgNumType w:start="146"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К этому радикальному течению присоединились голландские молодые социалисты, близкие к трибунистской СДП. В Нидерландах, внутри самой партии, активисты, выступавшие против националистической политики своей партии, официально объявленной на Арнемском конгрессе в апреле 1915 года, объединились в «Революционно-социалистический клуб» в Амстердаме. Инициатива исходила от Ваута Вольды и, прежде всего, от А. Б. Соепа, которому не позволили выступить против национализма на съезде и который опубликовал брошюру с многозначительным названием «Национализм или интернационализм»? Они решили создать федерацию клубов, получившую название Revolutionair Socialistisch Verbond (rsv, «Революционно-социалистический союз»). Они хотели создать оппозицию войне как внутри, так и за пределами sdap. Однако в руководстве RSV были элементы, не принадлежавшие к штабу Труэльстры.</w:t>
        <w:softHyphen/>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влияние среди рабочего класса. Его сокращенная численность — самое большее сотня членов — придавала ему больше сходства с картелем, чем с организацией. Организационно ее члены были очень растеряны: многие еще находились в s dap, а значит, принадлежали к двум организациям. Эта ситуация была</w:t>
      </w:r>
    </w:p>
    <w:p>
      <w:pPr>
        <w:pStyle w:val="TextBody"/>
        <w:tabs>
          <w:tab w:val="clear" w:pos="720"/>
          <w:tab w:val="left" w:pos="374"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43</w:t>
        <w:tab/>
      </w:r>
      <w:r>
        <w:rPr>
          <w:rStyle w:val="1"/>
          <w:i w:val="false"/>
          <w:iCs w:val="false"/>
          <w:color w:val="000000"/>
          <w:lang w:eastAsia="en-US"/>
        </w:rPr>
        <w:t>Jugendlinternationale</w:t>
      </w:r>
      <w:r>
        <w:rPr>
          <w:rStyle w:val="1"/>
          <w:color w:val="000000"/>
          <w:lang w:eastAsia="en-US"/>
        </w:rPr>
        <w:t xml:space="preserve">, № 1, Цюрих, 1 сентября 1915 г. 1972 г. Перепечатка: JugendInternationale.</w:t>
      </w:r>
    </w:p>
    <w:p>
      <w:pPr>
        <w:pStyle w:val="TextBody"/>
        <w:spacing w:lineRule="auto" w:line="240"/>
        <w:rPr>
          <w:rFonts w:ascii="Arial Unicode MS" w:hAnsi="Arial Unicode MS" w:cs="Arial Unicode MS"/>
          <w:i w:val="false"/>
          <w:i w:val="false"/>
          <w:iCs w:val="false"/>
          <w:sz w:val="24"/>
          <w:szCs w:val="24"/>
        </w:rPr>
      </w:pPr>
      <w:r>
        <w:rPr>
          <w:rStyle w:val="1"/>
          <w:i w:val="false"/>
          <w:iCs w:val="false"/>
          <w:color w:val="000000"/>
          <w:lang w:eastAsia="en-US"/>
        </w:rPr>
        <w:t>Die elfhistorische Nummem der Kriegsausgabe 1915-1918</w:t>
      </w:r>
      <w:r>
        <w:rPr>
          <w:rStyle w:val="1"/>
          <w:color w:val="000000"/>
          <w:lang w:eastAsia="en-US"/>
        </w:rPr>
        <w:t xml:space="preserve">, Берлин: Verlag Neuer Kurs. длиться несколько месяцев, пока их не исключили из s dap, или не оставили по собственному желанию. Не менее туманным было отношение членов трибунистской сдп, которые хотя и были членами революционной организации, но тем не менее примкнули к рсв. Утрехтский съезд СДП 20 июня 1915 г. должен был очень твердо запретить членство в нескольких организациях. Те, кто вступил в РСВ после 2 мая 1915 г., должны были выйти из нее44.</w:t>
      </w:r>
    </w:p>
    <w:p>
      <w:pPr>
        <w:pStyle w:val="23"/>
        <w:ind w:firstLine="260"/>
        <w:jc w:val="both"/>
        <w:rPr>
          <w:rFonts w:ascii="Arial Unicode MS" w:hAnsi="Arial Unicode MS" w:cs="Arial Unicode MS"/>
          <w:sz w:val="24"/>
          <w:szCs w:val="24"/>
        </w:rPr>
      </w:pPr>
      <w:r>
        <w:rPr>
          <w:rStyle w:val="2"/>
          <w:color w:val="000000"/>
          <w:lang w:eastAsia="en-US"/>
        </w:rPr>
        <w:t>Политически РСВ (как и Роланд Холст) можно рассматривать как «центристскую» группу между СДАП и СДП. С одной стороны, она выступала за «национальные и интернациональные массовые действия», за обновление классовых движений; с другой стороны, он отказался осудить отношение СДАП к войне во имя единства, которое должно быть конкретизировано «концентрацией всех революционных рабочих». Тем не менее, это колебание не помешало все более активному сотрудничеству между РСВ и СДП. Однако на практике СДП, хотя политически и теоретически она была более ясной, должна была следовать за РСВ, когда в 1915 г. стало реальностью возобновление нарушенных войной международных отношений между революционными группами.</w:t>
      </w:r>
    </w:p>
    <w:p>
      <w:pPr>
        <w:pStyle w:val="23"/>
        <w:ind w:firstLine="260"/>
        <w:jc w:val="both"/>
        <w:rPr>
          <w:rFonts w:ascii="Arial Unicode MS" w:hAnsi="Arial Unicode MS" w:cs="Arial Unicode MS"/>
          <w:sz w:val="24"/>
          <w:szCs w:val="24"/>
        </w:rPr>
      </w:pPr>
      <w:r>
        <w:rPr>
          <w:rStyle w:val="2"/>
          <w:color w:val="000000"/>
          <w:lang w:eastAsia="en-US"/>
        </w:rPr>
        <w:t>С началом войны Ленин, естественно, вступил в контакт с голландцами. Он призывал СДП «создать более тесные связи» между русскими и голландцами45. Он определенно не думал об ассоциации с Роланд Холст, в котором он видел — поскольку она заняла центристскую позицию по отношению к трибунистам в 1909 году — как еще одного Троцкого. , или даже Каутский, пересаженный в Нидерланды»46.</w:t>
      </w:r>
    </w:p>
    <w:p>
      <w:pPr>
        <w:pStyle w:val="23"/>
        <w:spacing w:before="0" w:after="620"/>
        <w:ind w:firstLine="260"/>
        <w:jc w:val="both"/>
        <w:rPr>
          <w:rFonts w:ascii="Arial Unicode MS" w:hAnsi="Arial Unicode MS" w:cs="Arial Unicode MS"/>
          <w:sz w:val="24"/>
          <w:szCs w:val="24"/>
        </w:rPr>
      </w:pPr>
      <w:r>
        <w:rPr>
          <w:rStyle w:val="2"/>
          <w:color w:val="000000"/>
          <w:lang w:eastAsia="en-US"/>
        </w:rPr>
        <w:t>Но СДП оставалась разделенной по поводу явной деятельности в тесном сотрудничестве с немецкими и русскими революционерами. Небольшое меньшинство партийного руководства вокруг Гортера было настроено вести международную работу против социал-шовинизма и каутскианского центра. Таким образом, Гортер предложил</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44 De Tribune, 17 июля 1915 г. rsv издавал ежемесячный De Internationale. Под этим именем rsv был представлен в Циммервальде Роландом Холстом. Сневлит покинул СДАП, чтобы присоединиться к РСВ в марте 1916 года, а затем к СДП в Индонезии. В 1912 году он уже ушел из сдапа в сдп. Год спустя он снова присоединился к sdap после отъезда в Индонезию.</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45 Письмо Ленина, в Wiessing 1980, стр. 33-4.</w:t>
      </w:r>
    </w:p>
    <w:p>
      <w:pPr>
        <w:sectPr>
          <w:headerReference w:type="even" r:id="rId10"/>
          <w:headerReference w:type="default" r:id="rId11"/>
          <w:footerReference w:type="even" r:id="rId12"/>
          <w:footerReference w:type="default" r:id="rId13"/>
          <w:type w:val="nextPage"/>
          <w:pgSz w:w="8789" w:h="13325"/>
          <w:pgMar w:left="1092" w:right="1088" w:header="0" w:top="1123" w:footer="3" w:bottom="1310" w:gutter="0"/>
          <w:pgNumType w:start="147"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46 После Циммервальда Ленин стал более «мягким» по отношению к Роланду Холсту, «товарищу, занимающему промежуточное положение между марксистами (Де Трибюн, Гортер, Паннекук) и оппортунистами» (Ленин и Зиновьев, 1970, с.</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15). Роланд Холст написал статью о значении Циммервальда: «De internationale socialistische konferentie van Zimmerwald», De Nieuwe Tijd, 1915, стр. 591–599. Она дала личное (и относящееся к делу) свидетельство на конференции: см. Roland Holst 1935b. В своих неопубликованных «Воспоминаниях» о Льве Троцком (Personlijke herinneringen aan Leo Trotski, 1940, архивы IISG) она полагала, что отношение Троцкого было гораздо более «позитивным», чем отношение Ленина, которое было по существу «деструктивным».</w:t>
      </w:r>
    </w:p>
    <w:p>
      <w:pPr>
        <w:pStyle w:val="23"/>
        <w:ind w:hanging="0"/>
        <w:jc w:val="both"/>
        <w:rPr>
          <w:rFonts w:ascii="Arial Unicode MS" w:hAnsi="Arial Unicode MS" w:cs="Arial Unicode MS"/>
          <w:sz w:val="24"/>
          <w:szCs w:val="24"/>
        </w:rPr>
      </w:pPr>
      <w:r>
        <w:rPr>
          <w:rStyle w:val="2"/>
          <w:color w:val="000000"/>
          <w:lang w:eastAsia="en-US"/>
        </w:rPr>
        <w:t xml:space="preserve">Ленину издание марксистского обозрения под редакцией Паннекука взамен «Neue Zeit» Каутского47. Ленин вполне согласился с этим предложением. На самом деле усилия СДП по перегруппировке с другими революционными группами в Швейцарии до Циммервальда были делом рук Гортера и Лютераана, другого члена руководства СДП и делегата Бернской международной конференции социалистической молодежи в апреле 1915 г. не как официальный представитель СДП, а как член независимой от партии молодой социалистической группы De Zaaier («Сеятель»)48. Эта организация насчитывала сто членов и издавала журнал De Jonge socialist. («Молодой социалист»). Лютераан немедленно связался с Лениным49.</w:t>
      </w:r>
    </w:p>
    <w:p>
      <w:pPr>
        <w:pStyle w:val="23"/>
        <w:jc w:val="both"/>
        <w:rPr>
          <w:rFonts w:ascii="Arial Unicode MS" w:hAnsi="Arial Unicode MS" w:cs="Arial Unicode MS"/>
          <w:sz w:val="24"/>
          <w:szCs w:val="24"/>
        </w:rPr>
      </w:pPr>
      <w:r>
        <w:rPr>
          <w:rStyle w:val="2"/>
          <w:color w:val="000000"/>
          <w:lang w:eastAsia="en-US"/>
        </w:rPr>
        <w:t>Напротив, позиция старых лидеров трибунизма — Вейнкопа, Равестейна и Сетона — была весьма двусмысленной. Ленин хотел тесно сотрудничать с голландцами в подготовке Циммервальдской конференции. В письме к Вейнкопу, написанном летом, Ленин решительно писал: «Но мы с вами — независимые партии; мы должны сделать это: сформулировать программу революции, разоблачить и разоблачить глупые и лицемерные лозунги мира»50. Накануне конференции в Вейнкоп была отправлена ​​срочная телеграмма: «Приезжайте немедленно!»51</w:t>
        <w:softHyphen/>
      </w:r>
    </w:p>
    <w:p>
      <w:pPr>
        <w:pStyle w:val="23"/>
        <w:spacing w:before="0" w:after="620"/>
        <w:jc w:val="both"/>
        <w:rPr>
          <w:rFonts w:ascii="Arial Unicode MS" w:hAnsi="Arial Unicode MS" w:cs="Arial Unicode MS"/>
          <w:sz w:val="24"/>
          <w:szCs w:val="24"/>
        </w:rPr>
      </w:pPr>
      <w:r>
        <w:rPr>
          <w:rStyle w:val="2"/>
          <w:color w:val="000000"/>
          <w:lang w:eastAsia="en-US"/>
        </w:rPr>
        <w:t xml:space="preserve">Однако на конференцию, проходившую 5-8 сентября 1915 г., СДП делегатов не направила. Вейнкоп и его друзья распространили неподтвержденную информацию о том, что в начале войны организатор конференции, швейцарский депутат Роберт Гримм, проголосовал за в пользу кредитов на мобилизацию швейцарской армии. 25 сентября De Tribune опубликовала «Циммервальдский манифест», написанный Троцким, но не сообщила своим читателям о решениях конференции. Вместо того, чтобы видеть в Циммервальде «шаг вперед в практическом и идейном разрыве с оппортунизмом и социал-шовинизмом»52, адвокатура — за исключением Паннекука, Лютераана и Гортера53 — увидела в</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47 Письмо Гортера, цитируется Wiessing 1980, p. 34. Это письмо, как и большую часть корреспонденции Гортера, можно найти в бывшем ZPA (Zentrales Partei Archiv) Московского института марксизма-ленинизма. Виссинг смог получить к ним доступ. Опубликованы некоторые письма из переписки Гортера с Лениным: Stuiveling 1967.</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48 См. Harmsen 1961. Конференция в Берне была сильно левой. В своем журнале Jugend Internationale Интернационал социалистической молодежи публиковал статьи против войны.</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49 См. свидетельство Лютераана в интервью Игорю Корнелиссену в 1964 г.: «Ленин вроэг: хо гаат он встретил Гортера?» («Ленин спросил меня: как поживает Гортер?»), Vrij Nederland, 28 ноября 1964 г.</w:t>
      </w:r>
    </w:p>
    <w:p>
      <w:pPr>
        <w:sectPr>
          <w:headerReference w:type="even" r:id="rId14"/>
          <w:headerReference w:type="default" r:id="rId15"/>
          <w:footerReference w:type="even" r:id="rId16"/>
          <w:footerReference w:type="default" r:id="rId17"/>
          <w:type w:val="nextPage"/>
          <w:pgSz w:w="8789" w:h="13325"/>
          <w:pgMar w:left="1092" w:right="1088" w:header="0" w:top="1123" w:footer="3" w:bottom="1310" w:gutter="0"/>
          <w:pgNumType w:start="148" w:fmt="decimal"/>
          <w:formProt w:val="false"/>
          <w:textDirection w:val="lrTb"/>
          <w:docGrid w:type="default" w:linePitch="360" w:charSpace="0"/>
        </w:sect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50 Письмо, написанное в июне или июле 1915 г., в Ленин 1967а, с. 80.</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51 Ладемахер 1967, с. 103.</w:t>
      </w:r>
    </w:p>
    <w:p>
      <w:pPr>
        <w:pStyle w:val="TextBody"/>
        <w:tabs>
          <w:tab w:val="clear" w:pos="720"/>
          <w:tab w:val="left" w:pos="40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52</w:t>
        <w:tab/>
      </w:r>
      <w:r>
        <w:rPr>
          <w:rStyle w:val="1"/>
          <w:i w:val="false"/>
          <w:iCs w:val="false"/>
          <w:color w:val="000000"/>
          <w:lang w:eastAsia="en-US"/>
        </w:rPr>
        <w:t>Де Трибьюн</w:t>
      </w:r>
      <w:r>
        <w:rPr>
          <w:rStyle w:val="1"/>
          <w:color w:val="000000"/>
          <w:lang w:eastAsia="en-US"/>
        </w:rPr>
        <w:t>, 25 сентября 1915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53 Ленин и Зиновьев 1970, с. 10.</w:t>
      </w:r>
    </w:p>
    <w:p>
      <w:pPr>
        <w:pStyle w:val="23"/>
        <w:ind w:hanging="0"/>
        <w:jc w:val="both"/>
        <w:rPr>
          <w:rFonts w:ascii="Arial Unicode MS" w:hAnsi="Arial Unicode MS" w:cs="Arial Unicode MS"/>
          <w:sz w:val="24"/>
          <w:szCs w:val="24"/>
        </w:rPr>
      </w:pPr>
      <w:r>
        <w:rPr>
          <w:rStyle w:val="2"/>
          <w:color w:val="000000"/>
          <w:lang w:eastAsia="en-US"/>
        </w:rPr>
        <w:t>это не что иное, как оппортунизм. Что еще хуже, они совершенно упустили из виду историческое значение события, которое представляло собой первую организованную политическую реакцию на войну и первый шаг к перегруппировке революционеров-интернационалистов; они видели не что иное, как «исторический фарс» в том, что должно было стать живым символом борьбы с войной; они видели только «глупость»54 в ярком жесте братания между французскими и немецкими социалистами через окопы: «Мы должны, очевидно, благодарить Бога (sic), что он сохранил нас от глупости Циммервальдской конференции или, точнее, от надо вести оппозицию на месте... Мы с самого начала знали, что из этого выйдет: ничего, кроме оппортунизма и никакой принципиальной борьбы!»55</w:t>
        <w:softHyphen/>
      </w:r>
    </w:p>
    <w:p>
      <w:pPr>
        <w:pStyle w:val="23"/>
        <w:jc w:val="both"/>
        <w:rPr>
          <w:rFonts w:ascii="Arial Unicode MS" w:hAnsi="Arial Unicode MS" w:cs="Arial Unicode MS"/>
          <w:sz w:val="24"/>
          <w:szCs w:val="24"/>
        </w:rPr>
      </w:pPr>
      <w:r>
        <w:rPr>
          <w:rStyle w:val="2"/>
          <w:color w:val="000000"/>
          <w:lang w:eastAsia="en-US"/>
        </w:rPr>
        <w:t>Внутри СДП возникла резкая критика этого «сектантского отношения». Такой партийный лидер, как Кнуттель из Лейдена, находившийся под сильным влиянием Паннекука, призывал к усилению циммервальдского революционного меньшинства во главе с большевиками. В ответ на эту критику 2 октября 1915 года De Tribune опубликовала самооправдательную статью Вейнкопа, который отказался поддерживать Манифест на том основании, что он не имел революционной перспективы: «Манифест использует громкие слова, но забывает говорят, что только благодаря массовому революционному сопротивлению каждого пролетариата войне и в своей стране, другими словами, «местному» сопротивлению в каждой стране против национальной буржуазии родится новый Интернационал. . Этот отказ был оправдан призывом Манифеста к «праву народов на самоопределение» — формулировкой, которую Гортер, Паннекук и даже Роланд Холст отвергли, оставаясь при этом приверженцами циммервальдского движения. Главным аргументом Вейнкупа был, прежде всего, отказ от всякого «духа компромисса»56.</w:t>
        <w:softHyphen/>
        <w:softHyphen/>
      </w:r>
    </w:p>
    <w:p>
      <w:pPr>
        <w:pStyle w:val="23"/>
        <w:spacing w:before="0" w:after="460"/>
        <w:jc w:val="both"/>
        <w:rPr>
          <w:rFonts w:ascii="Arial Unicode MS" w:hAnsi="Arial Unicode MS" w:cs="Arial Unicode MS"/>
          <w:sz w:val="24"/>
          <w:szCs w:val="24"/>
        </w:rPr>
      </w:pPr>
      <w:r>
        <w:rPr>
          <w:rStyle w:val="2"/>
          <w:color w:val="000000"/>
          <w:lang w:eastAsia="en-US"/>
        </w:rPr>
        <w:t>На самом деле Вейнкоп из-за сектантства отказывался рассматривать какие-либо попытки перегруппировки с элементами «центра», такими как Троцкий или Роланд Холст, которые в Циммервальде постепенно двигались к левым позициям. В письме к Равестейну от 29 октября Вейнкоп нападал на Радека, Паннекука, Троцкого и Роланда Холста, в которых он видел только «центристские элементы», щадя только Ленина и Розу Люксембург. Нет, писал он, доказательств того, что «Холст-Троцкий» хотел порвать с Каутским. Наоборот, надо было еще сказать, что и те и другие в своей основе были буржуазными и националистическими. И добавил - хотя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54 Показательно, что все левые активисты СДП высказались в пользу циммервальдского движения. Отказ совершить международную перегруппировку революционеров исходил от правых вокруг Виллема ван Равестейна и Вейнкопа. Сектантство было виной этого правого крыла.</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55 Письмо Вейнкопа Ван Равестейну от 21 сентября 1915 г., цитируется De Liagre Bohl 1973, p. 138.</w:t>
      </w:r>
    </w:p>
    <w:p>
      <w:pPr>
        <w:sectPr>
          <w:headerReference w:type="even" r:id="rId18"/>
          <w:headerReference w:type="default" r:id="rId19"/>
          <w:footerReference w:type="even" r:id="rId20"/>
          <w:footerReference w:type="default" r:id="rId21"/>
          <w:type w:val="nextPage"/>
          <w:pgSz w:w="8789" w:h="13325"/>
          <w:pgMar w:left="1092" w:right="1088" w:header="0" w:top="1123" w:footer="3" w:bottom="1310" w:gutter="0"/>
          <w:pgNumType w:start="149" w:fmt="decimal"/>
          <w:formProt w:val="false"/>
          <w:textDirection w:val="lrTb"/>
          <w:docGrid w:type="default" w:linePitch="360" w:charSpace="0"/>
        </w:sect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56Цитируется по Wiessing 1980, p. 39.</w:t>
        <w:tab/>
      </w:r>
    </w:p>
    <w:p>
      <w:pPr>
        <w:pStyle w:val="23"/>
        <w:ind w:hanging="0"/>
        <w:jc w:val="both"/>
        <w:rPr>
          <w:rFonts w:ascii="Arial Unicode MS" w:hAnsi="Arial Unicode MS" w:cs="Arial Unicode MS"/>
          <w:sz w:val="24"/>
          <w:szCs w:val="24"/>
        </w:rPr>
      </w:pPr>
      <w:r>
        <w:rPr>
          <w:rStyle w:val="2"/>
          <w:color w:val="000000"/>
          <w:lang w:eastAsia="en-US"/>
        </w:rPr>
        <w:t>представители группы Спартака были в центре Циммервальда, а не слева, — что он предпочитал «маршировать с Розой и Мерингом, чем с Роландом Хольстом и Троцким»57.</w:t>
      </w:r>
    </w:p>
    <w:p>
      <w:pPr>
        <w:pStyle w:val="23"/>
        <w:jc w:val="both"/>
        <w:rPr>
          <w:rFonts w:ascii="Arial Unicode MS" w:hAnsi="Arial Unicode MS" w:cs="Arial Unicode MS"/>
          <w:sz w:val="24"/>
          <w:szCs w:val="24"/>
        </w:rPr>
      </w:pPr>
      <w:r>
        <w:rPr>
          <w:rStyle w:val="2"/>
          <w:color w:val="000000"/>
          <w:lang w:eastAsia="en-US"/>
        </w:rPr>
        <w:t>Эта позиция Вейнкопа, смесь сектантства и безответственности, не осталась без последствий. Во-первых, она развязала руки течению Роланда Хольста в Циммервальде, который, благодаря неявке СДП, остался там единственным представителем голландского революционного движения. РСВ находилась в «центристском» течении Циммервальда, которое могло только предвидеть возможность борьбы за мир, и отказывалась присоединяться к Циммервальдской левой, которая заложила основу Третьего Интернационала как основу для революционной борьбы. . Во-вторых, внутри СДП возник раскол между сторонниками Циммервальда, такими как Гортер и Паннекук, и руководством Вейнкопа, несущий семена более поздних расколов (см. ниже). В-третьих, в самом Циммервальдском движении</w:t>
        <w:softHyphen/>
        <w:softHyphen/>
      </w:r>
    </w:p>
    <w:p>
      <w:pPr>
        <w:pStyle w:val="23"/>
        <w:jc w:val="both"/>
        <w:rPr>
          <w:rFonts w:ascii="Arial Unicode MS" w:hAnsi="Arial Unicode MS" w:cs="Arial Unicode MS"/>
          <w:sz w:val="24"/>
          <w:szCs w:val="24"/>
        </w:rPr>
      </w:pPr>
      <w:r>
        <w:rPr>
          <w:rStyle w:val="2"/>
          <w:color w:val="000000"/>
          <w:lang w:eastAsia="en-US"/>
        </w:rPr>
        <w:t xml:space="preserve">В «Нашем слове» в октябре 1915 года Троцкий напал на трибунистов, в число которых он включил и Паннекука. Соглашаясь с тем, что «Манифест» был плодом «компромисса», и подчеркивая «совершенно правильную критику» трибунистов, он не без оснований обличал «недалекую самоуверенность городской политики». Для него Паннекук был подобен Вейнкопу, смесью «скептицизма» и «непримиримости», «которые удивительно дополняют друг друга». И недобро заключил: «Самую чистую культуру формального экстремизма мы находим в Голландии, стране, не воюющей, и которую нельзя считать очагом социальной революции: стоит только добавить, что «трибунисты» никогда не могли привлечь более 500 участников.</w:t>
      </w:r>
    </w:p>
    <w:p>
      <w:pPr>
        <w:pStyle w:val="23"/>
        <w:spacing w:before="0" w:after="880"/>
        <w:jc w:val="both"/>
        <w:rPr>
          <w:rFonts w:ascii="Arial Unicode MS" w:hAnsi="Arial Unicode MS" w:cs="Arial Unicode MS"/>
          <w:sz w:val="24"/>
          <w:szCs w:val="24"/>
        </w:rPr>
      </w:pPr>
      <w:r>
        <w:rPr>
          <w:rStyle w:val="2"/>
          <w:color w:val="000000"/>
          <w:lang w:eastAsia="en-US"/>
        </w:rPr>
        <w:t>В случае Вейнкопа, Ван Равестейна и Сетона их сектантство было лишь прикрытием оппортунистической политики, которая должна была проявиться открыто с 1916 года. «Сектантства», в котором Коммунистический Интернационал обвинял Гортера, Паннекука и их сторонников в 1920 г., на самом деле не существовало. Наоборот, они решительно работали над интернациональной перегруппировкой революционеров.</w:t>
        <w:softHyphen/>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57 Ладемахер 1967, Vol. 2, стр. 226-8.</w:t>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58</w:t>
        <w:tab/>
      </w:r>
      <w:r>
        <w:rPr>
          <w:rStyle w:val="1"/>
          <w:i w:val="false"/>
          <w:iCs w:val="false"/>
          <w:color w:val="000000"/>
          <w:lang w:eastAsia="en-US"/>
        </w:rPr>
        <w:t>Наше слово</w:t>
      </w:r>
      <w:r>
        <w:rPr>
          <w:rStyle w:val="1"/>
          <w:color w:val="000000"/>
          <w:lang w:eastAsia="en-US"/>
        </w:rPr>
        <w:t>, «Голландские экстремисты», октябрь 1915 г., стр. 27-31. На французском языке: Троцкий 1974а,</w:t>
      </w:r>
    </w:p>
    <w:p>
      <w:pPr>
        <w:pStyle w:val="TextBody"/>
        <w:spacing w:lineRule="auto" w:line="240" w:before="0" w:after="440"/>
        <w:ind w:firstLine="460"/>
        <w:jc w:val="both"/>
        <w:rPr>
          <w:rFonts w:ascii="Arial Unicode MS" w:hAnsi="Arial Unicode MS" w:cs="Arial Unicode MS"/>
          <w:i w:val="false"/>
          <w:i w:val="false"/>
          <w:iCs w:val="false"/>
          <w:sz w:val="24"/>
          <w:szCs w:val="24"/>
        </w:rPr>
      </w:pPr>
      <w:r>
        <w:rPr>
          <w:rStyle w:val="1"/>
          <w:color w:val="000000"/>
          <w:lang w:eastAsia="en-US"/>
        </w:rPr>
        <w:t>п. 51.</w:t>
      </w:r>
    </w:p>
    <w:p>
      <w:pPr>
        <w:sectPr>
          <w:headerReference w:type="even" r:id="rId22"/>
          <w:headerReference w:type="default" r:id="rId23"/>
          <w:footerReference w:type="even" r:id="rId24"/>
          <w:footerReference w:type="default" r:id="rId25"/>
          <w:type w:val="nextPage"/>
          <w:pgSz w:w="8789" w:h="13325"/>
          <w:pgMar w:left="1092" w:right="1088" w:header="0" w:top="1123" w:footer="3" w:bottom="1310" w:gutter="0"/>
          <w:pgNumType w:start="150" w:fmt="decimal"/>
          <w:formProt w:val="false"/>
          <w:textDirection w:val="lrTb"/>
          <w:docGrid w:type="default" w:linePitch="360" w:charSpace="0"/>
        </w:sectPr>
        <w:pStyle w:val="23"/>
        <w:spacing w:before="0" w:after="240"/>
        <w:ind w:start="700" w:hanging="700"/>
        <w:jc w:val="both"/>
        <w:rPr>
          <w:rFonts w:ascii="Arial Unicode MS" w:hAnsi="Arial Unicode MS" w:cs="Arial Unicode MS"/>
          <w:sz w:val="24"/>
          <w:szCs w:val="24"/>
        </w:rPr>
      </w:pPr>
      <w:r>
        <w:rPr>
          <w:rStyle w:val="2"/>
          <w:b/>
          <w:bCs/>
          <w:color w:val="000000"/>
          <w:lang w:eastAsia="en-US"/>
        </w:rPr>
        <w:t>4 Развитие СДП: между революцией и оппортунизмом</w:t>
      </w:r>
    </w:p>
    <w:p>
      <w:pPr>
        <w:pStyle w:val="23"/>
        <w:ind w:hanging="0"/>
        <w:jc w:val="both"/>
        <w:rPr>
          <w:rFonts w:ascii="Arial Unicode MS" w:hAnsi="Arial Unicode MS" w:cs="Arial Unicode MS"/>
          <w:sz w:val="24"/>
          <w:szCs w:val="24"/>
        </w:rPr>
      </w:pPr>
      <w:r>
        <w:rPr>
          <w:rStyle w:val="2"/>
          <w:color w:val="000000"/>
          <w:lang w:eastAsia="en-US"/>
        </w:rPr>
        <w:t>Несмотря на политику руководства СДП, Циммервальд нашел огромный отклик в рабочем классе Нидерландов, как и во всех воюющих странах. Действительно, дело было так, что даже sdap, под давлением собственной оппозиции, опубликовала «Манифест Циммервальдской конференции» в Het Weekblad, субботнем приложении Het Volk, лишь бы лучше бороться с ним59.</w:t>
        <w:softHyphen/>
        <w:softHyphen/>
      </w:r>
    </w:p>
    <w:p>
      <w:pPr>
        <w:pStyle w:val="23"/>
        <w:jc w:val="both"/>
        <w:rPr>
          <w:rFonts w:ascii="Arial Unicode MS" w:hAnsi="Arial Unicode MS" w:cs="Arial Unicode MS"/>
          <w:sz w:val="24"/>
          <w:szCs w:val="24"/>
        </w:rPr>
      </w:pPr>
      <w:r>
        <w:rPr>
          <w:rStyle w:val="2"/>
          <w:color w:val="000000"/>
          <w:lang w:eastAsia="en-US"/>
        </w:rPr>
        <w:t>Наконец, под давлением как рабочих, так и РСВ, которая не хотела быть одинокой в ​​облачении революционной деятельности, СДП неохотно вступила в созданную в Циммервальде международную социалистическую комиссию60. . В конце концов, несколько факторов заставили sdp изменить свое отношение и сблизиться с rsv.</w:t>
      </w:r>
    </w:p>
    <w:p>
      <w:pPr>
        <w:pStyle w:val="23"/>
        <w:jc w:val="both"/>
        <w:rPr>
          <w:rFonts w:ascii="Arial Unicode MS" w:hAnsi="Arial Unicode MS" w:cs="Arial Unicode MS"/>
          <w:sz w:val="24"/>
          <w:szCs w:val="24"/>
        </w:rPr>
      </w:pPr>
      <w:r>
        <w:rPr>
          <w:rStyle w:val="2"/>
          <w:color w:val="000000"/>
          <w:lang w:eastAsia="en-US"/>
        </w:rPr>
        <w:t>Во-первых, rsv Роланда Холста значительно сблизился с трибунистами. Он даже дал веские доказательства своего движения влево. Те члены РСВ, которые еще принадлежали к СДАП, вышли из нее в январе 1916 г.: учитывая позицию СДАП, съезд которой прямо осудил Циммервальдское движение, небольшое меньшинство, враждебное II Интернационалу, отныне повернулось к СДП. Роланд Холст немедленно дал понять, что на повестке дня стоит слияние с трибунистской партией61. За исключением раскола налево в феврале 1917 г. (см. ниже), это был последний значительный раскол от СДАП перед образованием осп в 1932 году.</w:t>
      </w:r>
    </w:p>
    <w:p>
      <w:pPr>
        <w:pStyle w:val="23"/>
        <w:spacing w:before="0" w:after="400"/>
        <w:jc w:val="both"/>
        <w:rPr>
          <w:rFonts w:ascii="Arial Unicode MS" w:hAnsi="Arial Unicode MS" w:cs="Arial Unicode MS"/>
          <w:sz w:val="24"/>
          <w:szCs w:val="24"/>
        </w:rPr>
      </w:pPr>
      <w:r>
        <w:rPr>
          <w:rStyle w:val="2"/>
          <w:color w:val="000000"/>
          <w:lang w:eastAsia="en-US"/>
        </w:rPr>
        <w:t>Во-вторых, несмотря на колебания ее руководства, среди рабочего класса росла поддержка СДП. Значительно развилась партийная пропаганда: против войны, против трехлетней воинской повинности, против безработицы и карточного режима. Особенно активно оно действовало среди безработных и в комитетах безработных, которые стали создаваться. В политическом плане теоретический арсенал партии сделал ее единственной последовательной марксистской партией в Нидерландах. Теоретический ежемесячник De Nieuwe Tijd («Новая эпоха»), учрежденный в мае 1896 г., не принадлежал ни к СДАП, ни к СДП и включал в себя «марксистских теоретиков» от обеих партий после раскола 1909 г. (Ван дер Гус и Вибо остались в качестве редакторов), теперь полностью перешел в</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59 См. Burger 1983, стр. 42-44.</w:t>
      </w:r>
    </w:p>
    <w:p>
      <w:pPr>
        <w:pStyle w:val="TextBody"/>
        <w:tabs>
          <w:tab w:val="clear" w:pos="720"/>
          <w:tab w:val="left" w:pos="427"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60Однако СДП не участвовала ни в Кинтальской, ни в Стокгольмской конференциях. в</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 случае с Кинталем правительство Нидерландов отказало в выдаче паспорта делегату СДП Роланду Холсту, вновь избранному партией.</w:t>
      </w:r>
    </w:p>
    <w:p>
      <w:pPr>
        <w:pStyle w:val="TextBody"/>
        <w:spacing w:lineRule="auto" w:line="333" w:before="0" w:after="320"/>
        <w:jc w:val="both"/>
        <w:rPr>
          <w:rFonts w:ascii="Arial Unicode MS" w:hAnsi="Arial Unicode MS" w:cs="Arial Unicode MS"/>
          <w:i w:val="false"/>
          <w:i w:val="false"/>
          <w:iCs w:val="false"/>
          <w:sz w:val="24"/>
          <w:szCs w:val="24"/>
        </w:rPr>
      </w:pPr>
      <w:r>
        <w:rPr>
          <w:rStyle w:val="1"/>
          <w:color w:val="000000"/>
          <w:lang w:eastAsia="en-US"/>
        </w:rPr>
        <w:t>61 См. Burger 1983, стр. 51–53.</w:t>
      </w:r>
    </w:p>
    <w:p>
      <w:pPr>
        <w:pStyle w:val="23"/>
        <w:ind w:hanging="0"/>
        <w:jc w:val="both"/>
        <w:rPr>
          <w:rFonts w:ascii="Arial Unicode MS" w:hAnsi="Arial Unicode MS" w:cs="Arial Unicode MS"/>
          <w:sz w:val="24"/>
          <w:szCs w:val="24"/>
        </w:rPr>
      </w:pPr>
      <w:r>
        <w:rPr>
          <w:rStyle w:val="2"/>
          <w:color w:val="000000"/>
          <w:lang w:eastAsia="en-US"/>
        </w:rPr>
        <w:t xml:space="preserve">руками интернационалистско-марксистского течения. Уход Вибо и Ван дер Гуса устранил «оппортунистическое и ревизионистское течение» со страниц «De Nieuwe Tijd».</w:t>
      </w:r>
    </w:p>
    <w:p>
      <w:pPr>
        <w:sectPr>
          <w:headerReference w:type="even" r:id="rId26"/>
          <w:headerReference w:type="default" r:id="rId27"/>
          <w:footerReference w:type="even" r:id="rId28"/>
          <w:footerReference w:type="default" r:id="rId29"/>
          <w:type w:val="nextPage"/>
          <w:pgSz w:w="8789" w:h="13325"/>
          <w:pgMar w:left="1092" w:right="1088" w:header="0" w:top="1123" w:footer="3" w:bottom="1310" w:gutter="0"/>
          <w:pgNumType w:start="151"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Примечательно, что Роланд Хольст был связан с Гортером и Паннекуком в редакционном комитете журнала, и он стал органом борьбы за</w:t>
      </w:r>
    </w:p>
    <w:p>
      <w:pPr>
        <w:pStyle w:val="23"/>
        <w:jc w:val="both"/>
        <w:rPr>
          <w:rFonts w:ascii="Arial Unicode MS" w:hAnsi="Arial Unicode MS" w:cs="Arial Unicode MS"/>
          <w:sz w:val="24"/>
          <w:szCs w:val="24"/>
        </w:rPr>
      </w:pPr>
      <w:r>
        <w:rPr>
          <w:rStyle w:val="2"/>
          <w:rFonts w:eastAsia="Times New Roman"/>
          <w:color w:val="000000"/>
          <w:lang w:eastAsia="en-US"/>
        </w:rPr>
        <w:t xml:space="preserve">«социализм и освобождение человечества от капитализма»62.</w:t>
      </w:r>
    </w:p>
    <w:p>
      <w:pPr>
        <w:pStyle w:val="23"/>
        <w:jc w:val="both"/>
        <w:rPr>
          <w:rFonts w:ascii="Arial Unicode MS" w:hAnsi="Arial Unicode MS" w:cs="Arial Unicode MS"/>
          <w:sz w:val="24"/>
          <w:szCs w:val="24"/>
        </w:rPr>
      </w:pPr>
      <w:r>
        <w:rPr>
          <w:rStyle w:val="2"/>
          <w:color w:val="000000"/>
          <w:lang w:eastAsia="en-US"/>
        </w:rPr>
        <w:t>В-третьих, в лице Паннекука СДП все больше вовлекалась в сплочение тех революционных сил, которые занимали четкую позицию против войны и за революцию. С 1915 г., после визита в Бремен, Паннекук регулярно сотрудничал с немецкими интернационалистскими течениями: группой Борхардта Lichtsstrahlen в Берлине и Arbeiterpolitik, бременской группой во главе с Иоганном Книфом, которая после выхода из СДП в 1916 г. издавала собственную газету. немецкими интернационалистами, вполне естественно, что Паннекук с помощью Роланда Холста стал редактором журнала Vorbote («Вестник») в январе 1916 года. Этот журнал, издававшийся в Швейцарии, был органом Циммервальдской левой враждебное центризму и пацифистскому течению на Циммервальдской конференции63. В сотрудничестве с Лениным, Радеком,</w:t>
        <w:softHyphen/>
        <w:softHyphen/>
      </w:r>
    </w:p>
    <w:p>
      <w:pPr>
        <w:pStyle w:val="23"/>
        <w:jc w:val="both"/>
        <w:rPr>
          <w:rFonts w:ascii="Arial Unicode MS" w:hAnsi="Arial Unicode MS" w:cs="Arial Unicode MS"/>
          <w:sz w:val="24"/>
          <w:szCs w:val="24"/>
        </w:rPr>
      </w:pPr>
      <w:r>
        <w:rPr>
          <w:rStyle w:val="2"/>
          <w:color w:val="000000"/>
          <w:lang w:eastAsia="en-US"/>
        </w:rPr>
        <w:t>Все это выражало быструю эволюцию как в сдп, так и в группе Роланда Холста. После периода колебаний партия «трибунистов» взяла на себя свои международные обязательства. Генриетта-Роланд Хольст, побывавшая в циммервальдском центре, теперь, подобно Троцкому, явно двигалась влево.</w:t>
      </w:r>
    </w:p>
    <w:p>
      <w:pPr>
        <w:pStyle w:val="23"/>
        <w:jc w:val="both"/>
        <w:rPr>
          <w:rFonts w:ascii="Arial Unicode MS" w:hAnsi="Arial Unicode MS" w:cs="Arial Unicode MS"/>
          <w:sz w:val="24"/>
          <w:szCs w:val="24"/>
        </w:rPr>
      </w:pPr>
      <w:r>
        <w:rPr>
          <w:rStyle w:val="2"/>
          <w:color w:val="000000"/>
          <w:lang w:eastAsia="en-US"/>
        </w:rPr>
        <w:t>Больше не было причин для существования двух отдельных революционных групп в Нидерландах. Пришло время перегруппироваться. 19 февраля 1916 г. руководство СДП предложило слияние с РСВ. 26 марта 1916 г. общее собрание последнего высказалось за слияние. Однако секции в Роттердаме и Гааге продемонстрировали значительное замешательство, желая принять перегруппировку только в том случае, если к ней смогут присоединиться некоторые синдикалисты. Эти колебания показали, что, как и в случае с сдп, грань между марксистским и революционно-синдикалистским течением была далеко не ясной.</w:t>
      </w:r>
    </w:p>
    <w:p>
      <w:pPr>
        <w:pStyle w:val="23"/>
        <w:spacing w:before="0" w:after="600"/>
        <w:jc w:val="both"/>
        <w:rPr>
          <w:rFonts w:ascii="Arial Unicode MS" w:hAnsi="Arial Unicode MS" w:cs="Arial Unicode MS"/>
          <w:sz w:val="24"/>
          <w:szCs w:val="24"/>
        </w:rPr>
      </w:pPr>
      <w:r>
        <w:rPr>
          <w:rStyle w:val="2"/>
          <w:color w:val="000000"/>
          <w:lang w:eastAsia="en-US"/>
        </w:rPr>
        <w:t>Тем не менее слияние состоялось. СДП набрала 200 боевиков, превратившись в «партию» из 700 человек. Этот рост, после долгого периода застоя, наконец позволил партии издавать ежедневную газету: отныне De Tribune выходила каждый день. Рост sdp также был качественным. Впервые в своей истории 21 июня</w:t>
        <w:softHyphen/>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62Цитируется по Van Ravesteyn 1948, p. 149.</w:t>
        <w:tab/>
      </w:r>
    </w:p>
    <w:p>
      <w:pPr>
        <w:pStyle w:val="TextBody"/>
        <w:tabs>
          <w:tab w:val="clear" w:pos="720"/>
          <w:tab w:val="left" w:pos="41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63 Было только два вопроса. Радек в Швейцарии был</w:t>
        <w:tab/>
      </w:r>
      <w:r>
        <w:rPr>
          <w:rStyle w:val="1"/>
          <w:i w:val="false"/>
          <w:iCs w:val="false"/>
          <w:color w:val="000000"/>
          <w:lang w:eastAsia="en-US"/>
        </w:rPr>
        <w:t>де-факто</w:t>
      </w:r>
      <w:r>
        <w:rPr>
          <w:rStyle w:val="1"/>
          <w:color w:val="000000"/>
          <w:lang w:eastAsia="en-US"/>
        </w:rPr>
        <w:t xml:space="preserve">редактор. Паннекук написал</w:t>
      </w:r>
    </w:p>
    <w:p>
      <w:pPr>
        <w:pStyle w:val="TextBody"/>
        <w:spacing w:lineRule="auto" w:line="240" w:before="0" w:after="300"/>
        <w:ind w:firstLine="480"/>
        <w:jc w:val="both"/>
        <w:rPr>
          <w:rFonts w:ascii="Arial Unicode MS" w:hAnsi="Arial Unicode MS" w:cs="Arial Unicode MS"/>
          <w:i w:val="false"/>
          <w:i w:val="false"/>
          <w:iCs w:val="false"/>
          <w:sz w:val="24"/>
          <w:szCs w:val="24"/>
        </w:rPr>
      </w:pPr>
      <w:r>
        <w:rPr>
          <w:rStyle w:val="1"/>
          <w:color w:val="000000"/>
          <w:lang w:eastAsia="en-US"/>
        </w:rPr>
        <w:t>редакционная статья к первому номеру.</w:t>
      </w:r>
    </w:p>
    <w:p>
      <w:pPr>
        <w:pStyle w:val="23"/>
        <w:ind w:hanging="0"/>
        <w:jc w:val="both"/>
        <w:rPr>
          <w:rFonts w:ascii="Arial Unicode MS" w:hAnsi="Arial Unicode MS" w:cs="Arial Unicode MS"/>
          <w:sz w:val="24"/>
          <w:szCs w:val="24"/>
        </w:rPr>
      </w:pPr>
      <w:r>
        <w:rPr>
          <w:rStyle w:val="2"/>
          <w:color w:val="000000"/>
          <w:lang w:eastAsia="en-US"/>
        </w:rPr>
        <w:t>В 1916 г. СДП смогла успешно возглавить в Амстердаме рабочую демонстрацию против голода и войны. «Секта» становилась рабочей «партией», хотя и очень малочисленной, благодаря своей способности оказывать известное идейное влияние на действия слоев пролетариата.</w:t>
        <w:softHyphen/>
      </w:r>
    </w:p>
    <w:p>
      <w:pPr>
        <w:sectPr>
          <w:headerReference w:type="even" r:id="rId30"/>
          <w:headerReference w:type="default" r:id="rId31"/>
          <w:footerReference w:type="even" r:id="rId32"/>
          <w:footerReference w:type="default" r:id="rId33"/>
          <w:type w:val="nextPage"/>
          <w:pgSz w:w="8789" w:h="13325"/>
          <w:pgMar w:left="1092" w:right="1088" w:header="0" w:top="1123" w:footer="3" w:bottom="1310" w:gutter="0"/>
          <w:pgNumType w:start="152"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Несомненно, что развитие марксистского течения в Нидерландах в этом 1916 году было плодом пробуждения международного пролетариата после</w:t>
      </w:r>
    </w:p>
    <w:p>
      <w:pPr>
        <w:pStyle w:val="23"/>
        <w:jc w:val="both"/>
        <w:rPr>
          <w:rFonts w:ascii="Arial Unicode MS" w:hAnsi="Arial Unicode MS" w:cs="Arial Unicode MS"/>
          <w:sz w:val="24"/>
          <w:szCs w:val="24"/>
        </w:rPr>
      </w:pPr>
      <w:r>
        <w:rPr>
          <w:rStyle w:val="2"/>
          <w:rFonts w:eastAsia="Times New Roman"/>
          <w:color w:val="000000"/>
          <w:lang w:eastAsia="en-US"/>
        </w:rPr>
        <w:t xml:space="preserve">полтора года бойни на поле боя. 1916 год стал водоразделом, ознаменовавшим революционный переворот 1917 года в России. Возрождение классовой борьбы после месяцев оцепенения разрушило Священный Союз. В Германии после ареста Карла Либкнехта начались первые крупные политические забастовки против войны.</w:t>
      </w:r>
    </w:p>
    <w:p>
      <w:pPr>
        <w:pStyle w:val="23"/>
        <w:jc w:val="both"/>
        <w:rPr>
          <w:rFonts w:ascii="Arial Unicode MS" w:hAnsi="Arial Unicode MS" w:cs="Arial Unicode MS"/>
          <w:sz w:val="24"/>
          <w:szCs w:val="24"/>
        </w:rPr>
      </w:pPr>
      <w:r>
        <w:rPr>
          <w:rStyle w:val="2"/>
          <w:color w:val="000000"/>
          <w:lang w:eastAsia="en-US"/>
        </w:rPr>
        <w:t>Несмотря на нейтралитет, Нидерланды также испытали такое же оживление в борьбе рабочего класса. Начало международной волны забастовок и демонстраций против последствий войны нашло свое выражение и в «маленькой Голландии». В мае и июне 1916 года женщины из рабочего класса спонтанно устроили демонстрацию в Амстердаме против нормирования. В Амстердаме и других городах были созданы комитеты пролетарских женщин. Была постоянная агитация, выражавшаяся в митингах и демонстрациях64. Эти движения в июле продолжились забастовками по всей стране. Эти признаки всеобщего недовольства были бесспорно дореволюционными. Положение в Нидерландах никогда еще не было столь благоприятным для революционно-марксистского течения.</w:t>
        <w:softHyphen/>
        <w:softHyphen/>
        <w:softHyphen/>
      </w:r>
    </w:p>
    <w:p>
      <w:pPr>
        <w:pStyle w:val="23"/>
        <w:jc w:val="both"/>
        <w:rPr>
          <w:rFonts w:ascii="Arial Unicode MS" w:hAnsi="Arial Unicode MS" w:cs="Arial Unicode MS"/>
          <w:sz w:val="24"/>
          <w:szCs w:val="24"/>
        </w:rPr>
      </w:pPr>
      <w:r>
        <w:rPr>
          <w:rStyle w:val="2"/>
          <w:color w:val="000000"/>
          <w:lang w:eastAsia="en-US"/>
        </w:rPr>
        <w:t>Однако руководство СДП постепенно проявляло двойственное отношение и даже откровенные оппортунистические тенденции. Не на поле социальной борьбы, где партия была очень активна, а на политическом поле.</w:t>
      </w:r>
    </w:p>
    <w:p>
      <w:pPr>
        <w:pStyle w:val="23"/>
        <w:spacing w:before="0" w:after="600"/>
        <w:jc w:val="both"/>
        <w:rPr>
          <w:rFonts w:ascii="Arial Unicode MS" w:hAnsi="Arial Unicode MS" w:cs="Arial Unicode MS"/>
          <w:sz w:val="24"/>
          <w:szCs w:val="24"/>
        </w:rPr>
      </w:pPr>
      <w:r>
        <w:rPr>
          <w:rStyle w:val="2"/>
          <w:color w:val="000000"/>
          <w:lang w:eastAsia="en-US"/>
        </w:rPr>
        <w:t xml:space="preserve">Прежде всего, СДП продолжала политику формирования фронтов с анархистскими и синдикалистскими организациями. Старый картель организаций, сав (см. выше), был распущен 25 февраля65. В апреле 1916 г. его заменил «Комитет социалистов-революционеров» против войны и ее последствий (инициалы: rsc). Вейнкоп и Луи де Виссер из СДП (оба впоследствии лидеры сталинской коммунистической партии) были фактическими лидерами нового картеля организаций. Хотя он был очень активен в борьбе с войной и нищетой, рск в основном действовал как генеральный штаб, подменяющий собой стихийность борьбы. В отсутствие революции это не был рабочий совет; не был он и стачкомом, который по своему характеру временен и тесно связан с расширением борьбы.</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64 Бургер 1983, стр. 62-75.</w:t>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65 На самом деле синдикалистские течения, представленные федерациями служащих и матросов,</w:t>
        <w:tab/>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 xml:space="preserve">опасались роста влияния сдп в сав. не внося никакой ясности в цели классовой борьбы, она казалась очень запутанной в своих собственных целях как компромисс между различными политическими течениями внутри рабочего движения.</w:t>
      </w:r>
    </w:p>
    <w:p>
      <w:pPr>
        <w:pStyle w:val="23"/>
        <w:jc w:val="both"/>
        <w:rPr>
          <w:rFonts w:ascii="Arial Unicode MS" w:hAnsi="Arial Unicode MS" w:cs="Arial Unicode MS"/>
          <w:sz w:val="24"/>
          <w:szCs w:val="24"/>
        </w:rPr>
      </w:pPr>
      <w:r>
        <w:rPr>
          <w:rStyle w:val="2"/>
          <w:color w:val="000000"/>
          <w:lang w:eastAsia="en-US"/>
        </w:rPr>
        <w:t>В рск вошли анархистские группировки, уже работавшие с сдп. Наиболее активной из них была, несомненно, группа Фердинанда Домела Ньювенгуиса.</w:t>
      </w:r>
    </w:p>
    <w:p>
      <w:pPr>
        <w:sectPr>
          <w:headerReference w:type="even" r:id="rId34"/>
          <w:headerReference w:type="default" r:id="rId35"/>
          <w:footerReference w:type="even" r:id="rId36"/>
          <w:footerReference w:type="default" r:id="rId37"/>
          <w:type w:val="nextPage"/>
          <w:pgSz w:w="8789" w:h="13325"/>
          <w:pgMar w:left="1092" w:right="1088" w:header="0" w:top="1123" w:footer="3" w:bottom="1310" w:gutter="0"/>
          <w:pgNumType w:start="153"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Эта группа «Социально-анархическое действие» (САК)66 была, несомненно, революционной; хотя и сбивчиво, прежде всего благодаря непримиримой личности Домелы</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Ньювенхейс. Чего, конечно, нельзя было сказать о других группах. Среди них были Bond van Christen Socialisten (BvCS, «Федерация христианских социалистов»), чья политика была пацифистской и парламентской67, и Vrije Menschen Verbond (vmv, «Лига свободных людей»), вдохновленная Толстым. Когда в конце 1916 г. из картеля вышла группа Домела Ньювенхейса и iamv (см. нас. В основном профсоюз был профсоюзным, республиканским и парламентским, и его возглавлял Харм Колтек68.</w:t>
      </w:r>
    </w:p>
    <w:p>
      <w:pPr>
        <w:pStyle w:val="23"/>
        <w:spacing w:before="0" w:after="380"/>
        <w:jc w:val="both"/>
        <w:rPr>
          <w:rFonts w:ascii="Arial Unicode MS" w:hAnsi="Arial Unicode MS" w:cs="Arial Unicode MS"/>
          <w:sz w:val="24"/>
          <w:szCs w:val="24"/>
        </w:rPr>
      </w:pPr>
      <w:r>
        <w:rPr>
          <w:rStyle w:val="2"/>
          <w:color w:val="000000"/>
          <w:lang w:eastAsia="en-US"/>
        </w:rPr>
        <w:t>Этот конгломерат пацифистских организаций, в большинстве своем совершенно чуждых революционному марксизму, сразу же привел к тому, что сдп все больше и больше втягивала в поле практического оппортунизма. Вступив в союз с христианскими социалистами и СДП, СДП быстро впала в тот же парламентский авантюризм и беспринципную политику, которые она когда-то осуждала в Трульстре. В 1917 году, как прямой результат все более напряженной социальной ситуации, голландская буржуазия ввела определенную форму «всеобщего» избирательного права, которое стало реальностью только в 1919 году, с правом голоса женщин. СДП заключила избирательный пакт с христианскими социалистами и sp. Результат был четким</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66 Оно издавало De Vrije Socialist. Существовала и другая анархистская группа, состоявшая из членов НАС: Федерация революционных социалистов (ФСР), созданная в декабре 1915 года, которая хотела полностью ввести НАС в либертарианскую сферу.</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67 BvCS была создана в июле 1907 г. После 1910 г. ею руководил Бартоломеус (Барт) де Лигт (1883–1938). Этот богослов был проповедником с 1910 по 1915 год. В 1915 году он был заключен в тюрьму за пацифистскую пропаганду. Он порвал с церковью в 1916 году и покинул BvCS в 1919 году. BvSC с трудом просуществовала до апреля 1921 года. Де Лигт оставался антимилитаристом. До 1926 года он был редактором — вместе с Альбертом де Йонгом — антимилитаристского журнала De Wapens neder!. Биография Ван Эгмонда в bwn 1985. Он был сторонником Ганди. См. Бартольф (ред.) 2000.</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68 Сп построен Хармом Колтеком (1872-1946) - псевдонимы: ХаКа, Мефисто - инженером, журналистом, редактором "De Wapens neder!", секретарем НАН с 1907 по 1913 год. Он стал депутатом с 1918-22 гг. . В 1931 году он основал партию Recht en Vrijheid, которая действовала среди безработных в Гронингене.</w:t>
        <w:softHyphen/>
      </w:r>
    </w:p>
    <w:p>
      <w:pPr>
        <w:pStyle w:val="23"/>
        <w:ind w:hanging="0"/>
        <w:jc w:val="both"/>
        <w:rPr>
          <w:rFonts w:ascii="Arial Unicode MS" w:hAnsi="Arial Unicode MS" w:cs="Arial Unicode MS"/>
          <w:sz w:val="24"/>
          <w:szCs w:val="24"/>
        </w:rPr>
      </w:pPr>
      <w:r>
        <w:rPr>
          <w:rStyle w:val="2"/>
          <w:color w:val="000000"/>
          <w:lang w:eastAsia="en-US"/>
        </w:rPr>
        <w:t>по сравнению с довоенными выборами: 17 000 голосов в Амстердаме против 1 340 в 1913 г. Безусловно, этот результат выражал растущее недовольство рабочих s dap. Однако это было также началом политики, которая в течение года быстро стала парламентской. Эта электоральная ориентация вызвала явную антипарламентскую реакцию внутри СДП, которая была у истоков антиэлекторалистского течения в голландских левых коммунистах.</w:t>
      </w:r>
    </w:p>
    <w:p>
      <w:pPr>
        <w:sectPr>
          <w:headerReference w:type="even" r:id="rId38"/>
          <w:headerReference w:type="default" r:id="rId39"/>
          <w:footerReference w:type="even" r:id="rId40"/>
          <w:footerReference w:type="default" r:id="rId41"/>
          <w:type w:val="nextPage"/>
          <w:pgSz w:w="8789" w:h="13325"/>
          <w:pgMar w:left="1092" w:right="1088" w:header="0" w:top="1123" w:footer="3" w:bottom="1310" w:gutter="0"/>
          <w:pgNumType w:start="154"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Но внутрипартийная оппозиция вначале кристаллизовалась не вокруг антипарламентаризма. Впервые она возникла в 1916 г., достигнув своего апогея в 1917 г., против просоюзнической внешней политики руководства Вейнкопа и Равестейна (Ван Равестейн признал в своих мемуарах, что у него были контакты с французскими тайными</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службу во время войны). Мощная оппозиция этой политике сформировалась в амстердамской и гаагской секциях под влиянием Баренда Лютераана, члена партийного руководства, и Вьювертца ван Резема69.</w:t>
      </w:r>
    </w:p>
    <w:p>
      <w:pPr>
        <w:pStyle w:val="23"/>
        <w:jc w:val="both"/>
        <w:rPr>
          <w:rFonts w:ascii="Arial Unicode MS" w:hAnsi="Arial Unicode MS" w:cs="Arial Unicode MS"/>
          <w:sz w:val="24"/>
          <w:szCs w:val="24"/>
        </w:rPr>
      </w:pPr>
      <w:r>
        <w:rPr>
          <w:rStyle w:val="2"/>
          <w:color w:val="000000"/>
          <w:lang w:eastAsia="en-US"/>
        </w:rPr>
        <w:t>В самом деле, Вейнкуп — вслед за Ван Равестейном — но также, что гораздо серьезнее, большинство СДП, принимали ориентацию, благоприятную для Антанты. Косвенно это уже упоминалось в статье Ван Равестейна, опубликованной в «De Tribune» в сентябре 1914 года. В этой статье он заявил, что поражение Германии создаст самые благоприятные условия для разжигания революции в этой стране. Это еще не была про-союзническая позиция, и он никогда не выражал ее открыто. Более того, едва ли в марксистском лагере было новостью — и это снова произошло во время Второй мировой войны70 — попытаться определить, какие эпицентры будут эпицентрами грядущего революционного землетрясения. Паннекук ответил в De Tribune71, чтобы положить конец этому чисто теоретическому вопросу: даже если бы Германия была более развита, чем Британия, для марксистов было безразлично, какой из двух империалистических лагерей вышел победителем: насильственный гнет в одном лагере и демократический обман в другом одинаково неблагоприятны для рабочего движения. Это был точно такой же ответ, который итальянские и голландские левые коммунисты дали во время Второй мировой войны таким течениям, как троцкисты и анархисты.</w:t>
      </w:r>
    </w:p>
    <w:p>
      <w:pPr>
        <w:pStyle w:val="23"/>
        <w:spacing w:before="0" w:after="480"/>
        <w:jc w:val="both"/>
        <w:rPr>
          <w:rFonts w:ascii="Arial Unicode MS" w:hAnsi="Arial Unicode MS" w:cs="Arial Unicode MS"/>
          <w:sz w:val="24"/>
          <w:szCs w:val="24"/>
        </w:rPr>
      </w:pPr>
      <w:r>
        <w:rPr>
          <w:rStyle w:val="2"/>
          <w:color w:val="000000"/>
          <w:lang w:eastAsia="en-US"/>
        </w:rPr>
        <w:t>Дальше дискуссия не пошла. Равестейн явно развивал позиции сторонников Антанты. Тем не менее, он оставался изолированным в партии; Вейнкоп,</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69 Баренд Лютераан (1878–1970) был конторским служащим, другом Гортера и одним из основателей капна в 1921 году. Ван Равестейн очень не любил его. Паннекук мало уважал его, считая «развратным» (см. Pannekoek 1982, стр. 190). Биографию Лютераана см. в Bos 1996, название которого переводится как «Много домов, но нигде нет дома».</w:t>
      </w:r>
    </w:p>
    <w:p>
      <w:pPr>
        <w:pStyle w:val="TextBody"/>
        <w:numPr>
          <w:ilvl w:val="0"/>
          <w:numId w:val="1"/>
        </w:numPr>
        <w:tabs>
          <w:tab w:val="clear" w:pos="720"/>
          <w:tab w:val="left" w:pos="446" w:leader="none"/>
        </w:tabs>
        <w:spacing w:lineRule="auto" w:line="333"/>
        <w:jc w:val="both"/>
        <w:rPr>
          <w:i w:val="false"/>
          <w:i w:val="false"/>
          <w:iCs w:val="false"/>
          <w:sz w:val="24"/>
          <w:szCs w:val="24"/>
        </w:rPr>
      </w:pPr>
      <w:r>
        <w:rPr>
          <w:rStyle w:val="1"/>
          <w:color w:val="000000"/>
          <w:lang w:eastAsia="en-US"/>
        </w:rPr>
        <w:t>Итальянские левые коммунисты, как и многие интернационалистские группы, были убеждены, что революция</w:t>
        <w:softHyphen/>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Вспыхнула война в Германии в 1945 г.</w:t>
      </w:r>
    </w:p>
    <w:p>
      <w:pPr>
        <w:sectPr>
          <w:headerReference w:type="even" r:id="rId42"/>
          <w:headerReference w:type="default" r:id="rId43"/>
          <w:footerReference w:type="even" r:id="rId44"/>
          <w:footerReference w:type="default" r:id="rId45"/>
          <w:type w:val="nextPage"/>
          <w:pgSz w:w="8789" w:h="13325"/>
          <w:pgMar w:left="1092" w:right="1088" w:header="0" w:top="1123" w:footer="3" w:bottom="1310" w:gutter="0"/>
          <w:pgNumType w:start="155" w:fmt="decimal"/>
          <w:formProt w:val="false"/>
          <w:textDirection w:val="lrTb"/>
          <w:docGrid w:type="default" w:linePitch="360" w:charSpace="0"/>
        </w:sectPr>
        <w:pStyle w:val="TextBody"/>
        <w:numPr>
          <w:ilvl w:val="0"/>
          <w:numId w:val="1"/>
        </w:numPr>
        <w:tabs>
          <w:tab w:val="clear" w:pos="720"/>
          <w:tab w:val="left" w:pos="438" w:leader="none"/>
        </w:tabs>
        <w:spacing w:lineRule="auto" w:line="333"/>
        <w:jc w:val="both"/>
        <w:rPr>
          <w:i w:val="false"/>
          <w:i w:val="false"/>
          <w:iCs w:val="false"/>
          <w:sz w:val="24"/>
          <w:szCs w:val="24"/>
        </w:rPr>
      </w:pPr>
      <w:r>
        <w:rPr>
          <w:rStyle w:val="1"/>
          <w:i w:val="false"/>
          <w:iCs w:val="false"/>
          <w:color w:val="000000"/>
          <w:lang w:eastAsia="en-US"/>
        </w:rPr>
        <w:t>Де Трибьюн</w:t>
      </w:r>
      <w:r>
        <w:rPr>
          <w:rStyle w:val="1"/>
          <w:color w:val="000000"/>
          <w:lang w:eastAsia="en-US"/>
        </w:rPr>
        <w:t xml:space="preserve">, 25 ноября 1914 г. См. De Liagre Bohl 1973, стр. 146–147. председатель СДП, по-прежнему занимал ту же позицию, что и Гортер и Паннекук72. В 1916 г. все начало меняться. буржуазия сплотилась вокруг Германии73. Но к 1917 г. он использовал те же аргументы, что и «социал-шовинисты» в странах Антанты. В одобренной редакцией «Де Трибьюн» статье (показывающей реальную опасность оппортунистической гангрены в СДП) Вейнкоп изобразил Германию как оплот «феодальной» реакции в Европе, вынужденный грабить и убивать покоренные народы. Франция, наследница великой революции, и развитая Британия были бы неспособны на такие поступки.</w:t>
      </w:r>
    </w:p>
    <w:p>
      <w:pPr>
        <w:pStyle w:val="TextBody"/>
        <w:tabs>
          <w:tab w:val="clear" w:pos="720"/>
          <w:tab w:val="left" w:pos="438" w:leader="none"/>
        </w:tabs>
        <w:spacing w:lineRule="auto" w:line="333"/>
        <w:jc w:val="both"/>
        <w:rPr>
          <w:i w:val="false"/>
          <w:i w:val="false"/>
          <w:iCs w:val="false"/>
          <w:sz w:val="24"/>
          <w:szCs w:val="24"/>
        </w:rPr>
      </w:pPr>
      <w:r>
        <w:rPr>
          <w:rStyle w:val="2"/>
          <w:i/>
          <w:iCs/>
          <w:color w:val="000000"/>
          <w:lang w:eastAsia="en-US"/>
        </w:rPr>
        <w:softHyphen/>
        <w:t>многим нарушить голландский нейтралитет, то руководство СДП призвало бы не к борьбе против обоих лагерей, а к поддержке Антанты.</w:t>
      </w:r>
    </w:p>
    <w:p>
      <w:pPr>
        <w:pStyle w:val="23"/>
        <w:jc w:val="both"/>
        <w:rPr>
          <w:rFonts w:ascii="Arial Unicode MS" w:hAnsi="Arial Unicode MS" w:cs="Arial Unicode MS"/>
          <w:sz w:val="24"/>
          <w:szCs w:val="24"/>
        </w:rPr>
      </w:pPr>
      <w:r>
        <w:rPr>
          <w:rStyle w:val="2"/>
          <w:color w:val="000000"/>
          <w:lang w:eastAsia="en-US"/>
        </w:rPr>
        <w:t>Эта позиция стала поворотной в истории партии и вызвала в ней бурю протеста. Возглавляемая Барендом Лютерааном и Ван Резема оппозиция развернула борьбу против редакционного комитета, допустившего выражение в «Де Трибюн» концепций, совершенно чуждых революционному характеру партии. Редакции это было сделать тем легче, что в 1916 году Гортер, больной и подавленный, вышел из комитета и временно не мог участвовать в партийной работе75.</w:t>
        <w:softHyphen/>
      </w:r>
    </w:p>
    <w:p>
      <w:pPr>
        <w:pStyle w:val="23"/>
        <w:spacing w:before="0" w:after="600"/>
        <w:jc w:val="both"/>
        <w:rPr>
          <w:rFonts w:ascii="Arial Unicode MS" w:hAnsi="Arial Unicode MS" w:cs="Arial Unicode MS"/>
          <w:sz w:val="24"/>
          <w:szCs w:val="24"/>
        </w:rPr>
      </w:pPr>
      <w:r>
        <w:rPr>
          <w:rStyle w:val="2"/>
          <w:color w:val="000000"/>
          <w:lang w:eastAsia="en-US"/>
        </w:rPr>
        <w:t>Чтобы обезвредить оппозицию, руководство Вейнкопа использовало оружие, которое оно должно было все чаще применять для дискредитации своих противников слева: клевету. Оно утверждало, что его противники, в том числе Гортер и Паннекук, на самом деле были прогерманскими. Равестейн был не последним, кто распространял этот слух76. В действительности оппозиция использовала анализ Гортера, изложенный в его брошюре 1914 года об империализме и официально принятый СДП, в качестве основы для своей пропаганды. Это наглядно продемонстрировало необходимость борьбы</w:t>
      </w:r>
    </w:p>
    <w:p>
      <w:pPr>
        <w:pStyle w:val="TextBody"/>
        <w:numPr>
          <w:ilvl w:val="0"/>
          <w:numId w:val="1"/>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 xml:space="preserve">Ван Равестейн признает в своей (еще неопубликованной) автобиографии De Roman van mijn leven («История моей жизни»), что с самого начала он придерживался последовательно антинемецкой позиции. Напротив, он отрицает это в своей книге о развитии коммунизма в Нидерландах.</w:t>
      </w:r>
    </w:p>
    <w:p>
      <w:pPr>
        <w:pStyle w:val="TextBody"/>
        <w:numPr>
          <w:ilvl w:val="0"/>
          <w:numId w:val="1"/>
        </w:numPr>
        <w:tabs>
          <w:tab w:val="clear" w:pos="720"/>
          <w:tab w:val="left" w:pos="446" w:leader="none"/>
        </w:tabs>
        <w:spacing w:lineRule="auto" w:line="333"/>
        <w:jc w:val="both"/>
        <w:rPr>
          <w:i w:val="false"/>
          <w:i w:val="false"/>
          <w:iCs w:val="false"/>
          <w:sz w:val="24"/>
          <w:szCs w:val="24"/>
        </w:rPr>
      </w:pPr>
      <w:r>
        <w:rPr>
          <w:rStyle w:val="1"/>
          <w:i w:val="false"/>
          <w:iCs w:val="false"/>
          <w:color w:val="000000"/>
          <w:lang w:eastAsia="en-US"/>
        </w:rPr>
        <w:t>Де Трибьюн</w:t>
      </w:r>
      <w:r>
        <w:rPr>
          <w:rStyle w:val="1"/>
          <w:color w:val="000000"/>
          <w:lang w:eastAsia="en-US"/>
        </w:rPr>
        <w:t>, 29 мая 1916 г.</w:t>
      </w:r>
    </w:p>
    <w:p>
      <w:pPr>
        <w:pStyle w:val="TextBody"/>
        <w:numPr>
          <w:ilvl w:val="0"/>
          <w:numId w:val="1"/>
        </w:numPr>
        <w:tabs>
          <w:tab w:val="clear" w:pos="720"/>
          <w:tab w:val="left" w:pos="446" w:leader="none"/>
        </w:tabs>
        <w:spacing w:lineRule="auto" w:line="333"/>
        <w:jc w:val="both"/>
        <w:rPr>
          <w:i w:val="false"/>
          <w:i w:val="false"/>
          <w:iCs w:val="false"/>
          <w:sz w:val="24"/>
          <w:szCs w:val="24"/>
        </w:rPr>
      </w:pPr>
      <w:r>
        <w:rPr>
          <w:rStyle w:val="1"/>
          <w:i w:val="false"/>
          <w:iCs w:val="false"/>
          <w:color w:val="000000"/>
          <w:lang w:eastAsia="en-US"/>
        </w:rPr>
        <w:t>Де Трибьюн</w:t>
      </w:r>
      <w:r>
        <w:rPr>
          <w:rStyle w:val="1"/>
          <w:color w:val="000000"/>
          <w:lang w:eastAsia="en-US"/>
        </w:rPr>
        <w:t>, 21 мая 1917 г .: цитируется De Liagre Bohl 1973, p. 150.</w:t>
      </w:r>
    </w:p>
    <w:p>
      <w:pPr>
        <w:pStyle w:val="TextBody"/>
        <w:numPr>
          <w:ilvl w:val="0"/>
          <w:numId w:val="1"/>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 xml:space="preserve">Гортер впал в депрессию после смерти своей жены Луизы Кнуп Купманс в ноябре 1916 года. Более того, его болезнь ослабила его; он не мог выступать на рабочих собраниях. Несомненно также, что он был всецело поглощен своим возвращением к поэзии (его великое стихотворение «Пан» было опубликовано в 1917 году).</w:t>
      </w:r>
    </w:p>
    <w:p>
      <w:pPr>
        <w:pStyle w:val="TextBody"/>
        <w:numPr>
          <w:ilvl w:val="0"/>
          <w:numId w:val="1"/>
        </w:numPr>
        <w:tabs>
          <w:tab w:val="clear" w:pos="720"/>
          <w:tab w:val="left" w:pos="446" w:leader="none"/>
        </w:tabs>
        <w:spacing w:lineRule="auto" w:line="333"/>
        <w:ind w:start="480" w:hanging="480"/>
        <w:jc w:val="both"/>
        <w:rPr>
          <w:i w:val="false"/>
          <w:i w:val="false"/>
          <w:iCs w:val="false"/>
          <w:sz w:val="24"/>
          <w:szCs w:val="24"/>
        </w:rPr>
      </w:pPr>
      <w:r>
        <w:rPr>
          <w:rStyle w:val="1"/>
          <w:color w:val="000000"/>
          <w:lang w:eastAsia="en-US"/>
        </w:rPr>
        <w:t>Он, не колеблясь, называет оппозицию лютеранско-гортеровской оппозиции прогерманской. См. Van Ravesteyn 1948, p. 161.</w:t>
      </w:r>
    </w:p>
    <w:p>
      <w:pPr>
        <w:pStyle w:val="23"/>
        <w:ind w:hanging="0"/>
        <w:jc w:val="both"/>
        <w:rPr>
          <w:rFonts w:ascii="Arial Unicode MS" w:hAnsi="Arial Unicode MS" w:cs="Arial Unicode MS"/>
          <w:sz w:val="24"/>
          <w:szCs w:val="24"/>
        </w:rPr>
      </w:pPr>
      <w:r>
        <w:rPr>
          <w:rStyle w:val="2"/>
          <w:color w:val="000000"/>
          <w:lang w:eastAsia="en-US"/>
        </w:rPr>
        <w:t>каждый лагерь, участвовавший в войне: «Не может быть и речи о том, чтобы бороться именно против германского империализма. Всякий империализм одинаково против пролетариата»77.</w:t>
      </w:r>
    </w:p>
    <w:p>
      <w:pPr>
        <w:pStyle w:val="23"/>
        <w:jc w:val="both"/>
        <w:rPr>
          <w:rFonts w:ascii="Arial Unicode MS" w:hAnsi="Arial Unicode MS" w:cs="Arial Unicode MS"/>
          <w:sz w:val="24"/>
          <w:szCs w:val="24"/>
        </w:rPr>
      </w:pPr>
      <w:r>
        <w:rPr>
          <w:rStyle w:val="2"/>
          <w:color w:val="000000"/>
          <w:lang w:eastAsia="en-US"/>
        </w:rPr>
        <w:t>То, что оппозиция оказалась в изоляции, стало тревожным признаком эволюции партии в целом. Более того, он не встретил поддержки. Гортер все еще не решался вступить в борьбу на его стороне; Паннекук и Роланд Холст были более вовлечены в международную деятельность, чем в СДП. Это было признаком организационной слабости, которая постоянно проявлялась среди этих всемирно известных марксистских лидеров, что имело серьезные последствия в 1917-1918 годах.</w:t>
        <w:softHyphen/>
      </w:r>
    </w:p>
    <w:p>
      <w:pPr>
        <w:sectPr>
          <w:headerReference w:type="even" r:id="rId46"/>
          <w:headerReference w:type="default" r:id="rId47"/>
          <w:footerReference w:type="even" r:id="rId48"/>
          <w:footerReference w:type="default" r:id="rId49"/>
          <w:type w:val="nextPage"/>
          <w:pgSz w:w="8789" w:h="13325"/>
          <w:pgMar w:left="1092" w:right="1088" w:header="0" w:top="1123" w:footer="3" w:bottom="1310" w:gutter="0"/>
          <w:pgNumType w:start="156" w:fmt="decimal"/>
          <w:formProt w:val="false"/>
          <w:textDirection w:val="lrTb"/>
          <w:docGrid w:type="default" w:linePitch="360" w:charSpace="0"/>
        </w:sectPr>
        <w:pStyle w:val="23"/>
        <w:spacing w:before="0" w:after="500"/>
        <w:jc w:val="both"/>
        <w:rPr>
          <w:rFonts w:ascii="Arial Unicode MS" w:hAnsi="Arial Unicode MS" w:cs="Arial Unicode MS"/>
          <w:sz w:val="24"/>
          <w:szCs w:val="24"/>
        </w:rPr>
      </w:pPr>
      <w:r>
        <w:rPr>
          <w:rStyle w:val="2"/>
          <w:color w:val="000000"/>
          <w:lang w:eastAsia="en-US"/>
        </w:rPr>
        <w:t>Положение 1917 г., прежде всего русская революция и ее последствия в Нидерландах, еще более углубили политические разногласия внутри СДП.</w:t>
      </w:r>
    </w:p>
    <w:p>
      <w:pPr>
        <w:pStyle w:val="23"/>
        <w:numPr>
          <w:ilvl w:val="0"/>
          <w:numId w:val="2"/>
        </w:numPr>
        <w:tabs>
          <w:tab w:val="clear" w:pos="720"/>
          <w:tab w:val="left" w:pos="670" w:leader="none"/>
        </w:tabs>
        <w:spacing w:before="0" w:after="240"/>
        <w:ind w:start="0" w:hanging="0"/>
        <w:jc w:val="both"/>
        <w:rPr>
          <w:sz w:val="24"/>
          <w:szCs w:val="24"/>
        </w:rPr>
      </w:pPr>
      <w:r>
        <w:rPr>
          <w:rStyle w:val="2"/>
          <w:b/>
          <w:bCs/>
          <w:color w:val="000000"/>
          <w:lang w:eastAsia="en-US"/>
        </w:rPr>
        <w:t>СДП в 1917 году: ее отношение к русской революции</w:t>
      </w:r>
    </w:p>
    <w:p>
      <w:pPr>
        <w:pStyle w:val="23"/>
        <w:ind w:hanging="0"/>
        <w:jc w:val="both"/>
        <w:rPr>
          <w:rFonts w:ascii="Arial Unicode MS" w:hAnsi="Arial Unicode MS" w:cs="Arial Unicode MS"/>
          <w:sz w:val="24"/>
          <w:szCs w:val="24"/>
        </w:rPr>
      </w:pPr>
      <w:r>
        <w:rPr>
          <w:rStyle w:val="2"/>
          <w:color w:val="000000"/>
          <w:lang w:eastAsia="en-US"/>
        </w:rPr>
        <w:t>Русская революция 1917 года не стала неожиданностью для таких революционеров, как Гортер, которые были убеждены, что революция неизбежно будет результатом войны. В письме Вейнкопу от марта 1916 г. Гортер выразил свою непоколебимую уверенность в революционной деятельности мирового пролетариата: «Я ожидаю очень больших движений после войны»78.</w:t>
        <w:softHyphen/>
      </w:r>
    </w:p>
    <w:p>
      <w:pPr>
        <w:pStyle w:val="23"/>
        <w:spacing w:before="0" w:after="240"/>
        <w:jc w:val="both"/>
        <w:rPr>
          <w:rFonts w:ascii="Arial Unicode MS" w:hAnsi="Arial Unicode MS" w:cs="Arial Unicode MS"/>
          <w:sz w:val="24"/>
          <w:szCs w:val="24"/>
        </w:rPr>
      </w:pPr>
      <w:r>
        <w:rPr>
          <w:rStyle w:val="2"/>
          <w:color w:val="000000"/>
          <w:lang w:eastAsia="en-US"/>
        </w:rPr>
        <w:t>А между тем революционные события, которых так ждали, разразились в самый разгар войны. Русская революция нашла огромный отклик в Нидерландах, что достаточно ясно показало, что пролетарская революция была также на повестке дня для Западной Европы; это было не «русское» явление, а интернациональная волна революционной борьбы против мирового капитала. С этой точки зрения, 1917 год был решающим для развития СДП, поскольку она столкнулась с первыми признаками международной революции, которую она с таким энтузиазмом предсказывала с самого начала войны.</w:t>
      </w:r>
    </w:p>
    <w:p>
      <w:pPr>
        <w:pStyle w:val="23"/>
        <w:numPr>
          <w:ilvl w:val="1"/>
          <w:numId w:val="2"/>
        </w:numPr>
        <w:tabs>
          <w:tab w:val="clear" w:pos="720"/>
          <w:tab w:val="left" w:pos="691" w:leader="none"/>
        </w:tabs>
        <w:ind w:start="0" w:hanging="0"/>
        <w:jc w:val="both"/>
        <w:rPr>
          <w:sz w:val="24"/>
          <w:szCs w:val="24"/>
        </w:rPr>
      </w:pPr>
      <w:r>
        <w:rPr>
          <w:rStyle w:val="2"/>
          <w:b/>
          <w:bCs/>
          <w:i/>
          <w:iCs/>
          <w:color w:val="000000"/>
          <w:lang w:eastAsia="en-US"/>
        </w:rPr>
        <w:t>Первые признаки грядущей революции в Нидерландах</w:t>
      </w:r>
    </w:p>
    <w:p>
      <w:pPr>
        <w:pStyle w:val="23"/>
        <w:spacing w:before="0" w:after="400"/>
        <w:ind w:hanging="0"/>
        <w:jc w:val="both"/>
        <w:rPr>
          <w:rFonts w:ascii="Arial Unicode MS" w:hAnsi="Arial Unicode MS" w:cs="Arial Unicode MS"/>
          <w:sz w:val="24"/>
          <w:szCs w:val="24"/>
        </w:rPr>
      </w:pPr>
      <w:r>
        <w:rPr>
          <w:rStyle w:val="2"/>
          <w:color w:val="000000"/>
          <w:lang w:eastAsia="en-US"/>
        </w:rPr>
        <w:t>В 1917 г. начался новый период борьбы с войной, голодом и безработицей. В феврале, как раз в то время, когда в России вспыхивала революция, рабочие Амстердама бурно демонстрировали протест против нехватки продуктов в магазинах.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77 Статья Ван Резема в De Tribune, 21 мая 1917 г. Уильям Карл Зивертс ван Резема (1876–1949) стал ведущей сталинистской фигурой КПН в 1930-е годы, вторя «голосу» аппарата Коминтерна.</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78Письмо опубликовано в</w:t>
        <w:tab/>
      </w:r>
      <w:r>
        <w:rPr>
          <w:rStyle w:val="1"/>
          <w:i w:val="false"/>
          <w:iCs w:val="false"/>
          <w:color w:val="000000"/>
          <w:lang w:eastAsia="en-US"/>
        </w:rPr>
        <w:t>Контраст</w:t>
      </w:r>
      <w:r>
        <w:rPr>
          <w:rStyle w:val="1"/>
          <w:color w:val="000000"/>
          <w:lang w:eastAsia="en-US"/>
        </w:rPr>
        <w:t>, № 5, с. 5. Его можно найти, со многими другими переписками</w:t>
      </w:r>
    </w:p>
    <w:p>
      <w:pPr>
        <w:pStyle w:val="TextBody"/>
        <w:spacing w:lineRule="auto" w:line="333" w:before="0" w:after="320"/>
        <w:ind w:firstLine="480"/>
        <w:jc w:val="both"/>
        <w:rPr>
          <w:rFonts w:ascii="Arial Unicode MS" w:hAnsi="Arial Unicode MS" w:cs="Arial Unicode MS"/>
          <w:i w:val="false"/>
          <w:i w:val="false"/>
          <w:iCs w:val="false"/>
          <w:sz w:val="24"/>
          <w:szCs w:val="24"/>
        </w:rPr>
      </w:pPr>
      <w:r>
        <w:rPr>
          <w:rStyle w:val="1"/>
          <w:color w:val="000000"/>
          <w:lang w:eastAsia="en-US"/>
        </w:rPr>
        <w:t>между Гортером и Вейнкопом, в архиве Вейнкопа в Москве.</w:t>
      </w:r>
    </w:p>
    <w:p>
      <w:pPr>
        <w:pStyle w:val="23"/>
        <w:ind w:hanging="0"/>
        <w:jc w:val="both"/>
        <w:rPr>
          <w:rFonts w:ascii="Arial Unicode MS" w:hAnsi="Arial Unicode MS" w:cs="Arial Unicode MS"/>
          <w:sz w:val="24"/>
          <w:szCs w:val="24"/>
        </w:rPr>
      </w:pPr>
      <w:r>
        <w:rPr>
          <w:rStyle w:val="2"/>
          <w:color w:val="000000"/>
          <w:lang w:eastAsia="en-US"/>
        </w:rPr>
        <w:t>и против политики городского совета, некоторые из олдерменов которого были социал-демократическими лидерами.79</w:t>
        <w:softHyphen/>
      </w:r>
    </w:p>
    <w:p>
      <w:pPr>
        <w:pStyle w:val="23"/>
        <w:jc w:val="both"/>
        <w:rPr>
          <w:rFonts w:ascii="Arial Unicode MS" w:hAnsi="Arial Unicode MS" w:cs="Arial Unicode MS"/>
          <w:sz w:val="24"/>
          <w:szCs w:val="24"/>
        </w:rPr>
      </w:pPr>
      <w:r>
        <w:rPr>
          <w:rStyle w:val="2"/>
          <w:color w:val="000000"/>
          <w:lang w:eastAsia="en-US"/>
        </w:rPr>
        <w:t>Демонстрации быстро приобрели политическую окраску; они были направлены не только против правительства, но и против социал-демократии. У sdap было несколько олдерменов в городском совете Амстердама; Флорентинус Маринус Вибаут, член руководства sdap, был даже президентом городской комиссии по снабжению, как и с 1916 года. Таким образом, рабочие считали его ответственным за нехватку продовольствия.</w:t>
        <w:softHyphen/>
      </w:r>
    </w:p>
    <w:p>
      <w:pPr>
        <w:sectPr>
          <w:headerReference w:type="even" r:id="rId50"/>
          <w:headerReference w:type="default" r:id="rId51"/>
          <w:footerReference w:type="even" r:id="rId52"/>
          <w:footerReference w:type="default" r:id="rId53"/>
          <w:type w:val="nextPage"/>
          <w:pgSz w:w="8789" w:h="13325"/>
          <w:pgMar w:left="1092" w:right="1088" w:header="0" w:top="1123" w:footer="3" w:bottom="1310" w:gutter="0"/>
          <w:pgNumType w:start="157"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Однако 10 февраля Вибо и Флиген (еще один лидер sdap, избранный в совет) призвали армию «восстановить порядок» после того, как несколько пекарен были разграблены. Это был первый конкретный шаг sdap к переходу на сторону буржуазии и подавлению всякой реакции рабочего класса. Солидарность s dap с установленным порядком еще отчетливее проявилась в июле, в течение недели, вошедшей в историю как «Неделя крови». Вслед за жен.</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демонстрации против дефицита и разгрома нескольких магазинов, совет, при полной поддержке всех своих социал-демократических старост, наложил полный запрет на демонстрации. Реакция рабочих была немедленной: за 24-часовой забастовкой (созванной RSC) последовали 20 000 амстердамских рабочих. Массовая забастовка со скоростью лесного пожара распространилась на большинство крупных городов Нидерландов80. Однако и в Амстердаме, и в других городах армия и полиция открыли огонь по рабочим. Впервые с начала войны рабочие пали под пулями буржуазии.</w:t>
      </w:r>
    </w:p>
    <w:p>
      <w:pPr>
        <w:pStyle w:val="23"/>
        <w:spacing w:before="0" w:after="520"/>
        <w:jc w:val="both"/>
        <w:rPr>
          <w:rFonts w:ascii="Arial Unicode MS" w:hAnsi="Arial Unicode MS" w:cs="Arial Unicode MS"/>
          <w:sz w:val="24"/>
          <w:szCs w:val="24"/>
        </w:rPr>
      </w:pPr>
      <w:r>
        <w:rPr>
          <w:rStyle w:val="2"/>
          <w:color w:val="000000"/>
          <w:lang w:eastAsia="en-US"/>
        </w:rPr>
        <w:t>Флиген, но прежде всего Вибо81, несли тяжелую ответственность за эти кровавые репрессии. Вибо без колебаний проводил различие между демонстрантами и безработными, в которых он видел не что иное, как «развратную молодежь»82, и «современным рабочим движением», организованным в профсоюзах и профсоюзах. В статье в Het Volk он даже оправдывал репрессии, которые назвал «ограниченными», и призывал к «другим методам поддержания порядка». Такой язык, от которого руководство СДАП не отреклось, был языком правящего класса. Даже если sdap не решалась официально поддерживать Вибо83, голландская социал-демократия</w:t>
        <w:softHyphen/>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79 См. Burger 1983, стр. 76-96, где приводится отчет об этих событиях 1917 года.</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80 Движение продолжалось со 2 по 6 июля. Мэр и Вибо запретили все демонстрации рабочих. De Tribune провел кампанию против них обоих. См. Burger 1983, с. 86.</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81 Ф. М. Вибо (1859–1936) вступил в СДАП в 1897 г. Он был членом городского совета Амстердама с 1907 по 1931 г. и олдерменом с 1914 по 1931 г. Флиген (1862–1947) был одним из основателей СДАП в 1894 г. См. Борри 1968 г. и бн 1979 г.</w:t>
        <w:softHyphen/>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82</w:t>
        <w:tab/>
      </w:r>
      <w:r>
        <w:rPr>
          <w:rStyle w:val="1"/>
          <w:i w:val="false"/>
          <w:iCs w:val="false"/>
          <w:color w:val="000000"/>
          <w:lang w:eastAsia="en-US"/>
        </w:rPr>
        <w:t>Хет Волк</w:t>
      </w:r>
      <w:r>
        <w:rPr>
          <w:rStyle w:val="1"/>
          <w:color w:val="000000"/>
          <w:lang w:eastAsia="en-US"/>
        </w:rPr>
        <w:t>, 10 июля 1917 г. Цитируется по Burger 1983, p. 91.</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83 В своих «Воспоминаниях» (Gedenkschriften), опубликованных между 1927 и 1931 гг., Трульстра цинично поддержал репрессивную политику Вибо как политику партии: инициировал политику, которая была полностью разработана в Германии в 1919 г. Носке и Шейдеманом. В небольшом масштабе партия Труэльстры открыла путь к сотрудничеству с буржуазией против революционного движения.</w:t>
      </w:r>
    </w:p>
    <w:p>
      <w:pPr>
        <w:pStyle w:val="23"/>
        <w:jc w:val="both"/>
        <w:rPr>
          <w:rFonts w:ascii="Arial Unicode MS" w:hAnsi="Arial Unicode MS" w:cs="Arial Unicode MS"/>
          <w:sz w:val="24"/>
          <w:szCs w:val="24"/>
        </w:rPr>
      </w:pPr>
      <w:r>
        <w:rPr>
          <w:rStyle w:val="2"/>
          <w:color w:val="000000"/>
          <w:lang w:eastAsia="en-US"/>
        </w:rPr>
        <w:t>«Неделя крови» разъясняла разницу между революционной сдп и ставшей предательницей рабочего класса сдп; СДП могла, таким образом, призвать рабочих «полностью отделиться от предателей рабочего класса, современных Иуд, лакеев капитала, руководства СДАП и НВВ»84.</w:t>
      </w:r>
    </w:p>
    <w:p>
      <w:pPr>
        <w:pStyle w:val="23"/>
        <w:jc w:val="both"/>
        <w:rPr>
          <w:rFonts w:ascii="Arial Unicode MS" w:hAnsi="Arial Unicode MS" w:cs="Arial Unicode MS"/>
          <w:sz w:val="24"/>
          <w:szCs w:val="24"/>
        </w:rPr>
      </w:pPr>
      <w:r>
        <w:rPr>
          <w:rStyle w:val="2"/>
          <w:color w:val="000000"/>
          <w:lang w:eastAsia="en-US"/>
        </w:rPr>
        <w:t>Эти события в Нидерландах, несомненно, последовали за русской революцией. Последние поощряли не только стачки и демонстрации пролетариата, но и агитацию в армии. Октябрь 1917 г., хотя и ограниченный, ознаменовался началом формирования в нескольких местах солдатских советов и развитием целого движения против воинской дисциплины85.</w:t>
      </w:r>
    </w:p>
    <w:p>
      <w:pPr>
        <w:sectPr>
          <w:headerReference w:type="even" r:id="rId54"/>
          <w:headerReference w:type="default" r:id="rId55"/>
          <w:footerReference w:type="even" r:id="rId56"/>
          <w:footerReference w:type="default" r:id="rId57"/>
          <w:type w:val="nextPage"/>
          <w:pgSz w:w="8789" w:h="13325"/>
          <w:pgMar w:left="1092" w:right="1088" w:header="0" w:top="1123" w:footer="3" w:bottom="1310" w:gutter="0"/>
          <w:pgNumType w:start="15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СДП, несомненно, выиграла от сложившейся ситуации. Полностью участвуя в забастовках и демонстрациях и страдая от репрессий с некоторыми своими</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боевиков в тюрьмах86, сдп предстала как настоящая революционная партия: не партия сектантского словоблудия, а активная, боевая организация87.</w:t>
      </w:r>
    </w:p>
    <w:p>
      <w:pPr>
        <w:pStyle w:val="23"/>
        <w:spacing w:before="0" w:after="980"/>
        <w:jc w:val="both"/>
        <w:rPr>
          <w:rFonts w:ascii="Arial Unicode MS" w:hAnsi="Arial Unicode MS" w:cs="Arial Unicode MS"/>
          <w:sz w:val="24"/>
          <w:szCs w:val="24"/>
        </w:rPr>
      </w:pPr>
      <w:r>
        <w:rPr>
          <w:rStyle w:val="2"/>
          <w:color w:val="000000"/>
          <w:lang w:eastAsia="en-US"/>
        </w:rPr>
        <w:t>Эта деятельность явно порвала с двусмысленностью внешней политики СДП по отношению к Антанте и особенно по отношению к русской революции. Как будто собственное развитие партии подталкивало ее из заботы о своей новоприобретенной «популярности» среди рабочих к оппортунистическим уступкам, чтобы укрепить завоеванное ею в 1917 году влияние на электоральном поле.</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«Несколько недель спустя Вибо написал статью в Het Volk, в которой описал это насилие как неизбежное, но решительно настаивал на прискорбном факте, что демократический городской совет должен вмешаться таким образом против населения. В своей статье он выразил настоятельное пожелание, чтобы профессиональные полицейские придумали ненасильственные средства предотвращения такого грабежа. По-моему, нельзя руководствоваться таким сентиментализмом, которому он придает такой вес в своих рассуждениях. Если мы, социал-демократы, завоевали такую ​​важную позицию силы, то это в интересах всего рабочего класса, и, следовательно, такую ​​позицию силы следует защищать всеми средствами, в том числе и насильственными, если это необходимо» (Troelstra 1931, стр. 72-3).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84 De Tribune, 23 июля 1917 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85 Эти солдатские советы были созданы рск.</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86 В том числе Луи де Виссер (1878-1945), будущий лидер сталинской КПН в 1930-е гг.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87 В 1921 году Радек утверждал, что голландские левые никогда не сталкивались с революционными движениями в своей стране. По его словам, теории голландских боевиков «пришли из страны, где до настоящего времени никогда не было массовых революционных движений». Радек 1921, с. 19.</w:t>
        <w:softHyphen/>
      </w:r>
    </w:p>
    <w:p>
      <w:pPr>
        <w:pStyle w:val="23"/>
        <w:numPr>
          <w:ilvl w:val="1"/>
          <w:numId w:val="2"/>
        </w:numPr>
        <w:tabs>
          <w:tab w:val="clear" w:pos="720"/>
          <w:tab w:val="left" w:pos="665" w:leader="none"/>
          <w:tab w:val="left" w:pos="691" w:leader="none"/>
        </w:tabs>
        <w:ind w:start="0" w:hanging="0"/>
        <w:jc w:val="both"/>
        <w:rPr>
          <w:sz w:val="24"/>
          <w:szCs w:val="24"/>
        </w:rPr>
      </w:pPr>
      <w:r>
        <w:rPr>
          <w:rStyle w:val="2"/>
          <w:b/>
          <w:bCs/>
          <w:i/>
          <w:iCs/>
          <w:color w:val="000000"/>
          <w:lang w:eastAsia="en-US"/>
        </w:rPr>
        <w:t>Руководство СДП и русская революция</w:t>
      </w:r>
    </w:p>
    <w:p>
      <w:pPr>
        <w:pStyle w:val="23"/>
        <w:ind w:hanging="0"/>
        <w:jc w:val="both"/>
        <w:rPr>
          <w:rFonts w:ascii="Arial Unicode MS" w:hAnsi="Arial Unicode MS" w:cs="Arial Unicode MS"/>
          <w:sz w:val="24"/>
          <w:szCs w:val="24"/>
        </w:rPr>
      </w:pPr>
      <w:r>
        <w:rPr>
          <w:rStyle w:val="2"/>
          <w:color w:val="000000"/>
          <w:lang w:eastAsia="en-US"/>
        </w:rPr>
        <w:t>К 1917 году партия, которую Ленин считал в начале войны — наряду с большевиками — самой революционной и самой способной работать над созданием нового Интернационала, была на редкость далека от большевизма.</w:t>
      </w:r>
    </w:p>
    <w:p>
      <w:pPr>
        <w:pStyle w:val="23"/>
        <w:jc w:val="both"/>
        <w:rPr>
          <w:rFonts w:ascii="Arial Unicode MS" w:hAnsi="Arial Unicode MS" w:cs="Arial Unicode MS"/>
          <w:sz w:val="24"/>
          <w:szCs w:val="24"/>
        </w:rPr>
      </w:pPr>
      <w:r>
        <w:rPr>
          <w:rStyle w:val="2"/>
          <w:color w:val="000000"/>
          <w:lang w:eastAsia="en-US"/>
        </w:rPr>
        <w:t>Это было верно, по крайней мере, для большей части партии, в руководстве которой полностью доминировала троица Вейнкоп, Равестейн и Сетон. После ухода Гортера и устранения Лютераана из руководства СДП меньшинство оказалось в изоляции. Тем не менее, опираясь на моральный авторитет Паннекука и Гортера, оно вело самую решительную борьбу за поддержку большевизма и защиту пролетарского характера русской революции. На самом деле такое отношение было общим для всех левых, которые образовались как оппозиции или фракции в различных социалистических партиях.</w:t>
      </w:r>
    </w:p>
    <w:p>
      <w:pPr>
        <w:sectPr>
          <w:headerReference w:type="even" r:id="rId58"/>
          <w:headerReference w:type="default" r:id="rId59"/>
          <w:footerReference w:type="even" r:id="rId60"/>
          <w:footerReference w:type="default" r:id="rId61"/>
          <w:type w:val="nextPage"/>
          <w:pgSz w:w="8789" w:h="13325"/>
          <w:pgMar w:left="1092" w:right="1088" w:header="0" w:top="1123" w:footer="3" w:bottom="1310" w:gutter="0"/>
          <w:pgNumType w:start="15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Подозрение большинства к большевикам было прямым следствием их позиции сторонников Антанты в международной политике. Это впервые стало очевидным, когда большевики пересекли Германию, чтобы вернуться в Россию. Это путешествие было осуждено De Tribune, увидевшей в нем компромисс с Германией88. В действительности это недоверие было лишь</w:t>
        <w:softHyphen/>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фиговый лист, прикрывающий позицию поддержки политики Керенского, которая в июле 1917 г. привела к военному наступлению на Германию. Чтобы оправдать эту поддержку, Ван Равестейн, писавший в De Tribune89, не колеблясь сравнил Россию Керенского с революционной Францией 1792 года. Идеологически позиция Ван Равестейна и Вейнкопа была идентична позиции меньшевиков: это была буржуазная революция, которые должны быть вывезены военным путем, чтобы сокрушить «феодальную и реакционную» Германскую империю.</w:t>
      </w:r>
    </w:p>
    <w:p>
      <w:pPr>
        <w:pStyle w:val="23"/>
        <w:spacing w:before="0" w:after="660"/>
        <w:jc w:val="both"/>
        <w:rPr>
          <w:rFonts w:ascii="Arial Unicode MS" w:hAnsi="Arial Unicode MS" w:cs="Arial Unicode MS"/>
          <w:sz w:val="24"/>
          <w:szCs w:val="24"/>
        </w:rPr>
      </w:pPr>
      <w:r>
        <w:rPr>
          <w:rStyle w:val="2"/>
          <w:color w:val="000000"/>
          <w:lang w:eastAsia="en-US"/>
        </w:rPr>
        <w:t>Эта неявная поддержка правительства Керенского вызвала бурную реакцию оппозиции СДП. В трудах Паннекука и Гортера последний решительно встал на сторону большевиков, обличая как русскую буржуазную демократию, так и представление о том, что русскую революцию можно сравнить с революцией 1793 года во Франции. Для Паннекука это была не «буржуазная» революция на марше, а контрреволюционная и империалистическая политика. Его точка зрения была идентична позиции большевиков в 1917 году: «Всякая война... ведущаяся вместе с буржуазией против другого государства есть ослабление классовой борьбы, а следовательно, измена пролетарскому делу»90.</w:t>
        <w:softHyphen/>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88 Об этом сообщает Gorter 1921a, памфлет, озаглавленный Het opportunisme in de Nederlandsche Communische Partij. Этот текст, важный для понимания истории sdp/cpn, доступен на французском языке в Authier and Barrot (eds.) 1976, pp. 286-312.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89 De Tribune, 14 июня 1917 г., с. 2, кол. 2.</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90 De Nieuwe Tijd, 1917, стр. 444-5.</w:t>
      </w:r>
    </w:p>
    <w:p>
      <w:pPr>
        <w:pStyle w:val="23"/>
        <w:jc w:val="both"/>
        <w:rPr>
          <w:rFonts w:ascii="Arial Unicode MS" w:hAnsi="Arial Unicode MS" w:cs="Arial Unicode MS"/>
          <w:sz w:val="24"/>
          <w:szCs w:val="24"/>
        </w:rPr>
      </w:pPr>
      <w:r>
        <w:rPr>
          <w:rStyle w:val="2"/>
          <w:color w:val="000000"/>
          <w:lang w:eastAsia="en-US"/>
        </w:rPr>
        <w:t xml:space="preserve">Руководство sdp не пошло дальше по этому скользкому пути. Когда в ноябре стало известно о захвате власти советами, De Tribune, в отличие от анархистов, восприняла эту новость с искренним энтузиазмом91.</w:t>
      </w:r>
    </w:p>
    <w:p>
      <w:pPr>
        <w:pStyle w:val="23"/>
        <w:jc w:val="both"/>
        <w:rPr>
          <w:rFonts w:ascii="Arial Unicode MS" w:hAnsi="Arial Unicode MS" w:cs="Arial Unicode MS"/>
          <w:sz w:val="24"/>
          <w:szCs w:val="24"/>
        </w:rPr>
      </w:pPr>
      <w:r>
        <w:rPr>
          <w:rStyle w:val="2"/>
          <w:color w:val="000000"/>
          <w:lang w:eastAsia="en-US"/>
        </w:rPr>
        <w:t>Однако меньшинство, группировавшееся вокруг Гортера, Паннекука и Лютераана, выражало обоснованные сомнения в внезапном революционном энтузиазме руководства. Отказавшись принять участие в третьей (и последней) конференции циммервальдского движения92, состоявшейся в сентябре в Стокгольме, оно обнаружило свой отказ решительно встать на путь, ведущий к Третьему Интернационалу. Словесный радикализм, использованный в очередной раз для осуждения «оппортунизма», едва прикрывал узконациональную политику руководства Вейнкопа. Его интернационализм был чисто словесным и чаще всего определялся окружающей средой.</w:t>
        <w:softHyphen/>
      </w:r>
    </w:p>
    <w:p>
      <w:pPr>
        <w:sectPr>
          <w:headerReference w:type="even" r:id="rId62"/>
          <w:headerReference w:type="default" r:id="rId63"/>
          <w:footerReference w:type="even" r:id="rId64"/>
          <w:footerReference w:type="default" r:id="rId65"/>
          <w:type w:val="nextPage"/>
          <w:pgSz w:w="8789" w:h="13325"/>
          <w:pgMar w:left="1092" w:right="1088" w:header="0" w:top="1123" w:footer="3" w:bottom="1310" w:gutter="0"/>
          <w:pgNumType w:start="160"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Неудивительно, что во время дебатов вокруг Брест-Литовска по вопросу о мире или революционной войне руководство взяло на себя обязательство отстаивать революционную войну во что бы то ни стало. В России Бухарин и Урицкий поддержали войну, думая, что это ускорит распространение пролетарской революции в Европе. Для них не было никакой двусмысленности: «революционная война» не была войной против Германии, которая могла бы соответствовать планам Антанты: важно было разорвать окружение революционной России, распространить революцию не только на</w:t>
        <w:softHyphen/>
      </w:r>
    </w:p>
    <w:p>
      <w:pPr>
        <w:pStyle w:val="23"/>
        <w:jc w:val="both"/>
        <w:rPr>
          <w:rFonts w:ascii="Arial Unicode MS" w:hAnsi="Arial Unicode MS" w:cs="Arial Unicode MS"/>
          <w:sz w:val="24"/>
          <w:szCs w:val="24"/>
        </w:rPr>
      </w:pPr>
      <w:r>
        <w:rPr>
          <w:rStyle w:val="2"/>
          <w:rFonts w:eastAsia="Times New Roman"/>
          <w:color w:val="000000"/>
          <w:lang w:eastAsia="en-US"/>
        </w:rPr>
        <w:t xml:space="preserve">Германии, но и всей Европе, включая страны Антанты.</w:t>
      </w:r>
    </w:p>
    <w:p>
      <w:pPr>
        <w:pStyle w:val="23"/>
        <w:spacing w:before="0" w:after="420"/>
        <w:jc w:val="both"/>
        <w:rPr>
          <w:rFonts w:ascii="Arial Unicode MS" w:hAnsi="Arial Unicode MS" w:cs="Arial Unicode MS"/>
          <w:sz w:val="24"/>
          <w:szCs w:val="24"/>
        </w:rPr>
      </w:pPr>
      <w:r>
        <w:rPr>
          <w:rStyle w:val="2"/>
          <w:color w:val="000000"/>
          <w:lang w:eastAsia="en-US"/>
        </w:rPr>
        <w:t>Гортер, вопреки всем ожиданиям, присоединился к руководству СДП в поддержку позиции Радека и Бухарина по тем же причинам, что и русские левые коммунисты. Он резко напал на Паннекука, который полностью поддерживал позицию Ленина о быстром мире с Германией.</w:t>
      </w:r>
    </w:p>
    <w:p>
      <w:pPr>
        <w:pStyle w:val="TextBody"/>
        <w:spacing w:lineRule="auto" w:line="34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91 De Tribune, 12 ноября 1917 г. Редакционная комиссия газеты направила поздравительную телеграмму Ленину. Напротив, отношение анархистов, таких как Домела Ньювенхейс, было вялым. В декабре 1917 года Домела Ньювенхейс написала в De Vrije Socialist, что новый режим Ленина не лучше своего предшественника. Но в ноябре 1918 года вместе с Вейнкопом он принял участие в демонстрации в честь годовщины русской революции, организованной совместно с СДП (см.: De Vrije, anarchistisch maandblad, № 11-12, 1987, стр. 27-9). ).</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92 Несмотря на сопротивление Ленина, который хотел основать III Интернационал немедленно в апреле 1917 г., большевики направили двух делегатов — Вацлава Воровского (1871–1923) и доктора Николая Семашко (1874–1949) — на «циммервальдскую» Стокгольмскую конференцию в 5 сентября. Это не следует смешивать с конференцией партий II Интернационала, которая должна была состояться в том же городе 15 мая. Этого не произошло, потому что французские «социал-патриоты» отказались сидеть с немецкими «социал-патриотами», а также потому, что правительства отказались выдавать паспорта делегатам. См. Humbert-Droz 1968, стр. 215-32.</w:t>
        <w:softHyphen/>
        <w:softHyphen/>
      </w:r>
    </w:p>
    <w:p>
      <w:pPr>
        <w:pStyle w:val="23"/>
        <w:jc w:val="both"/>
        <w:rPr>
          <w:rFonts w:ascii="Arial Unicode MS" w:hAnsi="Arial Unicode MS" w:cs="Arial Unicode MS"/>
          <w:sz w:val="24"/>
          <w:szCs w:val="24"/>
        </w:rPr>
      </w:pPr>
      <w:r>
        <w:rPr>
          <w:rStyle w:val="2"/>
          <w:color w:val="000000"/>
          <w:lang w:eastAsia="en-US"/>
        </w:rPr>
        <w:t>Отправной точкой Паннекука был тот очевидный факт, что «Россия больше не может воевать». Революцию никогда нельзя было экспортировать с помощью военной силы; его сила заключалась в развязывании классовой борьбы в других странах: «сила оружия — слабое место пролетариата»93.</w:t>
        <w:softHyphen/>
      </w:r>
    </w:p>
    <w:p>
      <w:pPr>
        <w:pStyle w:val="23"/>
        <w:jc w:val="both"/>
        <w:rPr>
          <w:rFonts w:ascii="Arial Unicode MS" w:hAnsi="Arial Unicode MS" w:cs="Arial Unicode MS"/>
          <w:sz w:val="24"/>
          <w:szCs w:val="24"/>
        </w:rPr>
      </w:pPr>
      <w:r>
        <w:rPr>
          <w:rStyle w:val="2"/>
          <w:color w:val="000000"/>
          <w:lang w:eastAsia="en-US"/>
        </w:rPr>
        <w:t>Гортер целился не в ту цель. В течение нескольких месяцев он избегал любой критики руководства СДП. Он видел в позиции Паннекука вариант того же пацифизма, с которым он боролся в 1915 году, отрицание вооружения пролетариата. Он считал, что революционную войну следует вести против Германской империи, так как «сила оружия является теперь опорным пунктом пролетариата»94.</w:t>
      </w:r>
    </w:p>
    <w:p>
      <w:pPr>
        <w:pStyle w:val="23"/>
        <w:jc w:val="both"/>
        <w:rPr>
          <w:rFonts w:ascii="Arial Unicode MS" w:hAnsi="Arial Unicode MS" w:cs="Arial Unicode MS"/>
          <w:sz w:val="24"/>
          <w:szCs w:val="24"/>
        </w:rPr>
      </w:pPr>
      <w:r>
        <w:rPr>
          <w:rStyle w:val="2"/>
          <w:color w:val="000000"/>
          <w:lang w:eastAsia="en-US"/>
        </w:rPr>
        <w:t>Однако Гортер начал менять свою позицию. С лета 1917 года он находился в Швейцарии, официально по состоянию здоровья, а на деле потому, что хотел дистанцироваться от голландской партии и работать с русскими и швейцарскими революционерами. Через Платтена и Берзина (оба «циммервальдцы», работавшие с Лениным) он установил контакт с русскими революционерами. Он начал тесную переписку с Лениным и убедился в правильности позиции Ленина по вопросу о мире с Германией. Он также взялся перевести на голландский язык тезисы Ленина «О несчастливом мире»95.</w:t>
      </w:r>
    </w:p>
    <w:p>
      <w:pPr>
        <w:pStyle w:val="23"/>
        <w:spacing w:before="0" w:after="240"/>
        <w:jc w:val="both"/>
        <w:rPr>
          <w:rFonts w:ascii="Arial Unicode MS" w:hAnsi="Arial Unicode MS" w:cs="Arial Unicode MS"/>
          <w:sz w:val="24"/>
          <w:szCs w:val="24"/>
        </w:rPr>
      </w:pPr>
      <w:r>
        <w:rPr>
          <w:rStyle w:val="2"/>
          <w:color w:val="000000"/>
          <w:lang w:eastAsia="en-US"/>
        </w:rPr>
        <w:t>Таким образом, Гортер освободил себя для борьбы с руководством СДП вместе с Паннекуком и для безоговорочной поддержки русской революции и большевизма.</w:t>
        <w:softHyphen/>
      </w:r>
    </w:p>
    <w:p>
      <w:pPr>
        <w:pStyle w:val="23"/>
        <w:numPr>
          <w:ilvl w:val="1"/>
          <w:numId w:val="2"/>
        </w:numPr>
        <w:tabs>
          <w:tab w:val="clear" w:pos="720"/>
          <w:tab w:val="left" w:pos="665" w:leader="none"/>
          <w:tab w:val="left" w:pos="691" w:leader="none"/>
        </w:tabs>
        <w:ind w:start="0" w:hanging="0"/>
        <w:jc w:val="both"/>
        <w:rPr>
          <w:sz w:val="24"/>
          <w:szCs w:val="24"/>
        </w:rPr>
      </w:pPr>
      <w:r>
        <w:rPr>
          <w:rStyle w:val="2"/>
          <w:b/>
          <w:bCs/>
          <w:i/>
          <w:iCs/>
          <w:color w:val="000000"/>
          <w:lang w:eastAsia="en-US"/>
        </w:rPr>
        <w:t>Русская и мировая революция</w:t>
      </w:r>
    </w:p>
    <w:p>
      <w:pPr>
        <w:sectPr>
          <w:headerReference w:type="even" r:id="rId66"/>
          <w:headerReference w:type="default" r:id="rId67"/>
          <w:footerReference w:type="even" r:id="rId68"/>
          <w:footerReference w:type="default" r:id="rId69"/>
          <w:type w:val="nextPage"/>
          <w:pgSz w:w="8789" w:h="13325"/>
          <w:pgMar w:left="1092" w:right="1088" w:header="0" w:top="1123" w:footer="3" w:bottom="1310" w:gutter="0"/>
          <w:pgNumType w:start="161" w:fmt="decimal"/>
          <w:formProt w:val="false"/>
          <w:textDirection w:val="lrTb"/>
          <w:docGrid w:type="default" w:linePitch="360" w:charSpace="0"/>
        </w:sectPr>
        <w:pStyle w:val="23"/>
        <w:spacing w:before="0" w:after="640"/>
        <w:ind w:hanging="0"/>
        <w:jc w:val="both"/>
        <w:rPr>
          <w:rFonts w:ascii="Arial Unicode MS" w:hAnsi="Arial Unicode MS" w:cs="Arial Unicode MS"/>
          <w:sz w:val="24"/>
          <w:szCs w:val="24"/>
        </w:rPr>
      </w:pPr>
      <w:r>
        <w:rPr>
          <w:rStyle w:val="2"/>
          <w:color w:val="000000"/>
          <w:lang w:eastAsia="en-US"/>
        </w:rPr>
        <w:t>В течение двух лет левые в СДП защищали «пролетарский характер русской</w:t>
      </w:r>
    </w:p>
    <w:p>
      <w:pPr>
        <w:pStyle w:val="23"/>
        <w:spacing w:before="0" w:after="640"/>
        <w:ind w:hanging="0"/>
        <w:jc w:val="both"/>
        <w:rPr>
          <w:rFonts w:ascii="Arial Unicode MS" w:hAnsi="Arial Unicode MS" w:cs="Arial Unicode MS"/>
          <w:sz w:val="24"/>
          <w:szCs w:val="24"/>
        </w:rPr>
      </w:pPr>
      <w:r>
        <w:rPr>
          <w:rStyle w:val="2"/>
          <w:rFonts w:eastAsia="Times New Roman"/>
          <w:color w:val="000000"/>
          <w:lang w:eastAsia="en-US"/>
        </w:rPr>
        <w:t xml:space="preserve">Революция'. Это был первый этап мировой революции. Гортер и партийное меньшинство резко осудили меньшевистскую идею «буржуазной революции» в России, поддержанную Равестейном. Такая позиция могла только усилить позицию, благоприятную для Антанты, и увековечение империалистической войны во имя «революционной» войны. По мере того как русская революция начала вырождаться, а Третий Интернационал был подчинен интересам российского государства, левые стали отстаивать идею «двойной» революции в России, сначала буржуазной, а затем пролетарской (см. точка зрения, отличная от точки зрения меньшевизма. Для левых буржуазная революция не могла означать ничего, кроме государственного капитализма и контрреволюции. Он появился не в начале, а в конце революционной волны.</w:t>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93</w:t>
        <w:tab/>
      </w:r>
      <w:r>
        <w:rPr>
          <w:rStyle w:val="1"/>
          <w:i w:val="false"/>
          <w:iCs w:val="false"/>
          <w:color w:val="000000"/>
          <w:lang w:eastAsia="en-US"/>
        </w:rPr>
        <w:t>Де Трибьюн</w:t>
      </w:r>
      <w:r>
        <w:rPr>
          <w:rStyle w:val="1"/>
          <w:color w:val="000000"/>
          <w:lang w:eastAsia="en-US"/>
        </w:rPr>
        <w:t>, 15 декабря 1917 г., с. 1, кол. 4.</w:t>
      </w:r>
    </w:p>
    <w:p>
      <w:pPr>
        <w:pStyle w:val="TextBody"/>
        <w:tabs>
          <w:tab w:val="clear" w:pos="720"/>
          <w:tab w:val="left" w:pos="408" w:leader="none"/>
        </w:tabs>
        <w:spacing w:lineRule="auto" w:line="240"/>
        <w:jc w:val="both"/>
        <w:rPr>
          <w:rFonts w:ascii="Arial Unicode MS" w:hAnsi="Arial Unicode MS" w:cs="Arial Unicode MS"/>
          <w:i w:val="false"/>
          <w:i w:val="false"/>
          <w:iCs w:val="false"/>
          <w:sz w:val="24"/>
          <w:szCs w:val="24"/>
        </w:rPr>
      </w:pPr>
      <w:r>
        <w:rPr>
          <w:rStyle w:val="1"/>
          <w:color w:val="000000"/>
          <w:lang w:eastAsia="en-US"/>
        </w:rPr>
        <w:t>94</w:t>
        <w:tab/>
      </w:r>
      <w:r>
        <w:rPr>
          <w:rStyle w:val="1"/>
          <w:i w:val="false"/>
          <w:iCs w:val="false"/>
          <w:color w:val="000000"/>
          <w:lang w:eastAsia="en-US"/>
        </w:rPr>
        <w:t>Де Трибьюн</w:t>
      </w:r>
      <w:r>
        <w:rPr>
          <w:rStyle w:val="1"/>
          <w:color w:val="000000"/>
          <w:lang w:eastAsia="en-US"/>
        </w:rPr>
        <w:t>, 12 января 1918 г., «De Maximalisten en de vrede» («Максималисты и мир»).</w:t>
      </w:r>
    </w:p>
    <w:p>
      <w:pPr>
        <w:pStyle w:val="TextBody"/>
        <w:spacing w:lineRule="auto" w:line="240"/>
        <w:ind w:firstLine="480"/>
        <w:jc w:val="both"/>
        <w:rPr>
          <w:rFonts w:ascii="Arial Unicode MS" w:hAnsi="Arial Unicode MS" w:cs="Arial Unicode MS"/>
          <w:i w:val="false"/>
          <w:i w:val="false"/>
          <w:iCs w:val="false"/>
          <w:sz w:val="24"/>
          <w:szCs w:val="24"/>
        </w:rPr>
      </w:pPr>
      <w:r>
        <w:rPr>
          <w:rStyle w:val="1"/>
          <w:color w:val="000000"/>
          <w:lang w:eastAsia="en-US"/>
        </w:rPr>
        <w:t>Любопытно, что Гортер называет здесь большевиков «максималистами».</w:t>
      </w:r>
    </w:p>
    <w:p>
      <w:pPr>
        <w:pStyle w:val="TextBody"/>
        <w:tabs>
          <w:tab w:val="clear" w:pos="720"/>
          <w:tab w:val="left" w:pos="408" w:leader="none"/>
        </w:tabs>
        <w:spacing w:lineRule="auto" w:line="240" w:before="0" w:after="120"/>
        <w:jc w:val="both"/>
        <w:rPr>
          <w:rFonts w:ascii="Arial Unicode MS" w:hAnsi="Arial Unicode MS" w:cs="Arial Unicode MS"/>
          <w:i w:val="false"/>
          <w:i w:val="false"/>
          <w:iCs w:val="false"/>
          <w:sz w:val="24"/>
          <w:szCs w:val="24"/>
        </w:rPr>
      </w:pPr>
      <w:r>
        <w:rPr>
          <w:rStyle w:val="1"/>
          <w:color w:val="000000"/>
          <w:lang w:eastAsia="en-US"/>
        </w:rPr>
        <w:t>95</w:t>
        <w:tab/>
      </w:r>
      <w:r>
        <w:rPr>
          <w:rStyle w:val="1"/>
          <w:i w:val="false"/>
          <w:iCs w:val="false"/>
          <w:color w:val="000000"/>
          <w:lang w:eastAsia="en-US"/>
        </w:rPr>
        <w:t>Де Ньюве Тайд</w:t>
      </w:r>
      <w:r>
        <w:rPr>
          <w:rStyle w:val="1"/>
          <w:color w:val="000000"/>
          <w:lang w:eastAsia="en-US"/>
        </w:rPr>
        <w:t>, июль 1918 г., стр. 326-34, с введением Гортера.</w:t>
      </w:r>
    </w:p>
    <w:p>
      <w:pPr>
        <w:pStyle w:val="23"/>
        <w:jc w:val="both"/>
        <w:rPr>
          <w:rFonts w:ascii="Arial Unicode MS" w:hAnsi="Arial Unicode MS" w:cs="Arial Unicode MS"/>
          <w:sz w:val="24"/>
          <w:szCs w:val="24"/>
        </w:rPr>
      </w:pPr>
      <w:r>
        <w:rPr>
          <w:rStyle w:val="2"/>
          <w:color w:val="000000"/>
          <w:lang w:eastAsia="en-US"/>
        </w:rPr>
        <w:t>В 1917 и 1918 годах Гортер и меньшинство были самыми сильными сторонниками большевизма. Они вводили и распространяли идеи Ленина. В 1918 году именно Гортер самостоятельно взялся за перевод ленинской книги «Государство и революция». Наивно он распространял настоящий ленинский культ личности. В своей брошюре о мировой революции будущий обличитель «вождей» признал Ленина вождем революции: «Он вождь русской революции. Да станет он вождем мировой революции!»96.</w:t>
        <w:softHyphen/>
      </w:r>
    </w:p>
    <w:p>
      <w:pPr>
        <w:pStyle w:val="23"/>
        <w:jc w:val="both"/>
        <w:rPr>
          <w:rFonts w:ascii="Arial Unicode MS" w:hAnsi="Arial Unicode MS" w:cs="Arial Unicode MS"/>
          <w:sz w:val="24"/>
          <w:szCs w:val="24"/>
        </w:rPr>
      </w:pPr>
      <w:r>
        <w:rPr>
          <w:rStyle w:val="2"/>
          <w:color w:val="000000"/>
          <w:lang w:eastAsia="en-US"/>
        </w:rPr>
        <w:t>Брошюра Гортера, не являвшаяся официальным изданием СДП, является одной из важнейших его политических и теоретических работ. У него есть то преимущество, что он извлек из русской революции несколько уроков с точки зрения ее организации. Подобно Ленину, Гортер объявлял советы окончательно открытой формой революционной власти, формой, действительной не только для России, но и для всего мира: «Организация и централизация, форма и выражение пролетарской революции, фундамент социалистического общества, находятся здесь»97.</w:t>
      </w:r>
    </w:p>
    <w:p>
      <w:pPr>
        <w:pStyle w:val="23"/>
        <w:jc w:val="both"/>
        <w:rPr>
          <w:rFonts w:ascii="Arial Unicode MS" w:hAnsi="Arial Unicode MS" w:cs="Arial Unicode MS"/>
          <w:sz w:val="24"/>
          <w:szCs w:val="24"/>
        </w:rPr>
      </w:pPr>
      <w:r>
        <w:rPr>
          <w:rStyle w:val="2"/>
          <w:color w:val="000000"/>
          <w:lang w:eastAsia="en-US"/>
        </w:rPr>
        <w:t>Локалистская и федералистская концепция рабочих советов, которая позже была развита юнионистским течением вокруг Руле, полностью отсутствует у голландских левых, как и идея федерации пролетарских государств, основанной на национальных рабочих советах, которая была идея развивалась позже в зиновьевском Коммунистическом Интернационале. Форма мировой пролетарской власти будет «в недалеком будущем новым Интернационалом, великим рабочим советом всех наций земли»98.</w:t>
      </w:r>
    </w:p>
    <w:p>
      <w:pPr>
        <w:sectPr>
          <w:headerReference w:type="even" r:id="rId70"/>
          <w:headerReference w:type="default" r:id="rId71"/>
          <w:footerReference w:type="even" r:id="rId72"/>
          <w:footerReference w:type="default" r:id="rId73"/>
          <w:type w:val="nextPage"/>
          <w:pgSz w:w="8789" w:h="13325"/>
          <w:pgMar w:left="1092" w:right="1088" w:header="0" w:top="1123" w:footer="3" w:bottom="1310" w:gutter="0"/>
          <w:pgNumType w:start="162"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Пролетарская революция может процветать только в основных промышленно развитых странах, а не только в одной стране. Оно должно быть одновременным: «[Социализм] должен быть установлен</w:t>
        <w:softHyphen/>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в нескольких странах — по крайней мере, в основных странах — одновременно»99. Гортер должен был снова и снова повторять мысль о том, что Западная Европа является эпицентром настоящей рабочей революции, учитывая численный и исторический вес пролетариата в отношение к крестьянству: «Необходимость и</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96Gorter 1918. Английский перевод был опубликован в 1920 г.</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Исследовательское бюро (Глазго). Гортер боготворит Ленина как личность, в которой он больше не видит выражение партии:</w:t>
      </w:r>
    </w:p>
    <w:p>
      <w:pPr>
        <w:pStyle w:val="TextBody"/>
        <w:spacing w:lineRule="auto" w:line="333"/>
        <w:ind w:start="480" w:firstLine="220"/>
        <w:jc w:val="both"/>
        <w:rPr>
          <w:rFonts w:cs="Arial Unicode MS"/>
        </w:rPr>
      </w:pPr>
      <w:r>
        <w:rPr>
          <w:rStyle w:val="1"/>
          <w:rFonts w:cs="Arial Unicode MS" w:ascii="Arial Unicode MS" w:hAnsi="Arial Unicode MS"/>
          <w:i w:val="false"/>
          <w:iCs w:val="false"/>
          <w:color w:val="000000"/>
          <w:sz w:val="24"/>
          <w:szCs w:val="24"/>
          <w:lang w:eastAsia="en-US"/>
        </w:rPr>
        <w:t>«Я убежден, что он превосходит всех других вождей пролетариата и что он один достоин быть поставленным рядом с Марксом. Если Маркс превосходит его теоретическими познаниями и диалектической остротой, то он возвышается над Марксом своими делами... И мы тянемся к нему, как тянемся к Марксу. А ум и душа человека внушают нам любовь» (Гортер 1918, с. 60).</w:t>
      </w:r>
    </w:p>
    <w:sdt>
      <w:sdtPr>
        <w:docPartObj>
          <w:docPartGallery w:val="Table of Contents"/>
          <w:docPartUnique w:val="true"/>
        </w:docPartObj>
      </w:sdtPr>
      <w:sdtContent>
        <w:p>
          <w:pPr>
            <w:pStyle w:val="Contents1"/>
            <w:rPr/>
          </w:pPr>
          <w:r>
            <w:fldChar w:fldCharType="begin"/>
          </w:r>
          <w:r>
            <w:rPr>
              <w:rStyle w:val="IndexLink"/>
            </w:rPr>
            <w:instrText> TOC \o "1-5" \h \z </w:instrText>
          </w:r>
          <w:r>
            <w:rPr>
              <w:rStyle w:val="IndexLink"/>
            </w:rPr>
            <w:fldChar w:fldCharType="separate"/>
          </w:r>
          <w:hyperlink w:anchor="__RefHeading___Toc4_3185950164">
            <w:r>
              <w:rPr>
                <w:rStyle w:val="IndexLink"/>
              </w:rPr>
              <w:t>часть 2</w:t>
              <w:tab/>
            </w:r>
            <w:r>
              <w:rPr>
                <w:rStyle w:val="IndexLink"/>
              </w:rPr>
              <w:t>237</w:t>
            </w:r>
          </w:hyperlink>
        </w:p>
        <w:p>
          <w:pPr>
            <w:pStyle w:val="Contents2"/>
            <w:tabs>
              <w:tab w:val="clear" w:pos="6326"/>
              <w:tab w:val="right" w:pos="6609" w:leader="dot"/>
            </w:tabs>
            <w:rPr/>
          </w:pPr>
          <w:hyperlink w:anchor="__RefHeading___Toc6_3185950164">
            <w:r>
              <w:rPr>
                <w:rStyle w:val="IndexLink"/>
              </w:rPr>
              <w:t>Голландские левые в Коминтерне (1919-20)</w:t>
              <w:tab/>
            </w:r>
            <w:r>
              <w:rPr>
                <w:rStyle w:val="IndexLink"/>
              </w:rPr>
              <w:t>239</w:t>
            </w:r>
          </w:hyperlink>
          <w:r>
            <w:rPr>
              <w:rStyle w:val="IndexLink"/>
            </w:rPr>
            <w:fldChar w:fldCharType="end"/>
          </w:r>
        </w:p>
      </w:sdtContent>
    </w:sdt>
    <w:p>
      <w:pPr>
        <w:pStyle w:val="23"/>
        <w:ind w:hanging="0"/>
        <w:jc w:val="both"/>
        <w:rPr>
          <w:rFonts w:ascii="Arial Unicode MS" w:hAnsi="Arial Unicode MS" w:cs="Arial Unicode MS"/>
          <w:sz w:val="24"/>
          <w:szCs w:val="24"/>
        </w:rPr>
      </w:pPr>
      <w:r>
        <w:rPr>
          <w:rStyle w:val="2"/>
          <w:color w:val="000000"/>
          <w:lang w:eastAsia="en-US"/>
        </w:rPr>
        <w:t>возможность революции в Западной Европе, которая является условием мировой революции, видна ясно. Здесь есть сильный своей организацией и большой своей численностью пролетариат»100.</w:t>
      </w:r>
    </w:p>
    <w:p>
      <w:pPr>
        <w:pStyle w:val="23"/>
        <w:jc w:val="both"/>
        <w:rPr>
          <w:rFonts w:ascii="Arial Unicode MS" w:hAnsi="Arial Unicode MS" w:cs="Arial Unicode MS"/>
          <w:sz w:val="24"/>
          <w:szCs w:val="24"/>
        </w:rPr>
      </w:pPr>
      <w:r>
        <w:rPr>
          <w:rStyle w:val="2"/>
          <w:color w:val="000000"/>
          <w:lang w:eastAsia="en-US"/>
        </w:rPr>
        <w:t>Революция была бы более длительной и трудной, чем в России, перед гораздо лучше вооруженной буржуазией; более того, «пролетариат Западной Европы стоит перед своей задачей один»101. Вопреки более поздним обвинениям Коминтерна в адрес левых коммунистов, здесь нет и следа «детского» нетерпения.</w:t>
        <w:softHyphen/>
      </w:r>
    </w:p>
    <w:p>
      <w:pPr>
        <w:pStyle w:val="23"/>
        <w:jc w:val="both"/>
        <w:rPr>
          <w:rFonts w:ascii="Arial Unicode MS" w:hAnsi="Arial Unicode MS" w:cs="Arial Unicode MS"/>
          <w:sz w:val="24"/>
          <w:szCs w:val="24"/>
        </w:rPr>
      </w:pPr>
      <w:r>
        <w:rPr>
          <w:rStyle w:val="2"/>
          <w:color w:val="000000"/>
          <w:lang w:eastAsia="en-US"/>
        </w:rPr>
        <w:t xml:space="preserve">Замечательно, что единственная косвенная критика большевиков, содержащаяся в «Мировой революции», должна быть направлена ​​против лозунга «права народов на самоопределение». По Гортеру, эта позиция не соответствует позиции Паннекука и Люксембург, отказавшихся от рамок нации, для которых «самоопределение может следовать только за социализмом, а не предшествовать ему»102. Правда, в других местах Гортер — кто выступал за независимость Голландской Ост-Индии, а, следовательно, поддерживал в этом отношении лозунги сдп, - проводит явное различие между Западом, где на повестке дня стоит революция, и Востоком, где должна быть независимость требовал от колоний и полуколоний: «В отношении этого права мы должны различать Западную и Восточную Европу,</w:t>
      </w:r>
    </w:p>
    <w:p>
      <w:pPr>
        <w:pStyle w:val="23"/>
        <w:jc w:val="both"/>
        <w:rPr>
          <w:rFonts w:ascii="Arial Unicode MS" w:hAnsi="Arial Unicode MS" w:cs="Arial Unicode MS"/>
          <w:sz w:val="24"/>
          <w:szCs w:val="24"/>
        </w:rPr>
      </w:pPr>
      <w:r>
        <w:rPr>
          <w:rStyle w:val="2"/>
          <w:color w:val="000000"/>
          <w:lang w:eastAsia="en-US"/>
        </w:rPr>
        <w:t>Ленин был совершенно прав, подчеркивая непоследовательность позиции Гортера, которая выглядела не столько как принципиальное расхождение, сколько как вопрос тактики, подлежащей рассмотрению по геоисторическим зонам104.</w:t>
      </w:r>
    </w:p>
    <w:p>
      <w:pPr>
        <w:sectPr>
          <w:headerReference w:type="even" r:id="rId74"/>
          <w:headerReference w:type="default" r:id="rId75"/>
          <w:footerReference w:type="even" r:id="rId76"/>
          <w:footerReference w:type="default" r:id="rId77"/>
          <w:type w:val="nextPage"/>
          <w:pgSz w:w="8789" w:h="13325"/>
          <w:pgMar w:left="1092" w:right="1088" w:header="0" w:top="1123" w:footer="3" w:bottom="1310" w:gutter="0"/>
          <w:pgNumType w:start="163" w:fmt="decimal"/>
          <w:formProt w:val="false"/>
          <w:textDirection w:val="lrTb"/>
          <w:docGrid w:type="default" w:linePitch="360" w:charSpace="0"/>
        </w:sectPr>
        <w:pStyle w:val="23"/>
        <w:spacing w:before="0" w:after="1880"/>
        <w:jc w:val="both"/>
        <w:rPr>
          <w:rFonts w:ascii="Arial Unicode MS" w:hAnsi="Arial Unicode MS" w:cs="Arial Unicode MS"/>
          <w:sz w:val="24"/>
          <w:szCs w:val="24"/>
        </w:rPr>
      </w:pPr>
      <w:r>
        <w:rPr>
          <w:rStyle w:val="2"/>
          <w:color w:val="000000"/>
          <w:lang w:eastAsia="en-US"/>
        </w:rPr>
        <w:t>Во всяком случае, эта брошюра имела большой резонанс в Нидерландах, а также во многих других странах, где она была немедленно переведена.</w:t>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100 Гортер 1918, с. 45.</w:t>
      </w:r>
    </w:p>
    <w:p>
      <w:pPr>
        <w:pStyle w:val="TextBody"/>
        <w:tabs>
          <w:tab w:val="clear" w:pos="720"/>
          <w:tab w:val="left" w:pos="413" w:leader="none"/>
        </w:tabs>
        <w:spacing w:lineRule="auto" w:line="333"/>
        <w:rPr>
          <w:rFonts w:ascii="Arial Unicode MS" w:hAnsi="Arial Unicode MS" w:cs="Arial Unicode MS"/>
          <w:i w:val="false"/>
          <w:i w:val="false"/>
          <w:iCs w:val="false"/>
          <w:sz w:val="24"/>
          <w:szCs w:val="24"/>
        </w:rPr>
      </w:pPr>
      <w:r>
        <w:rPr>
          <w:rStyle w:val="1"/>
          <w:color w:val="000000"/>
          <w:lang w:eastAsia="en-US"/>
        </w:rPr>
        <w:t>101Гортер 1918, с. 67.</w:t>
        <w:tab/>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102 Гортер 1918, с. 24. Но Гортер добавляет: «такая независимость может быть для нации еще хуже, чем подчинение». Таким образом, эта позиция была далека от позиции трибунистских лидеров, которые, подобно Рутгерсу и Сневлиту, поддерживали «борьбу за национальное и колониальное освобождение».</w:t>
        <w:softHyphen/>
      </w:r>
    </w:p>
    <w:p>
      <w:pPr>
        <w:pStyle w:val="TextBody"/>
        <w:spacing w:lineRule="auto" w:line="333"/>
        <w:rPr>
          <w:rFonts w:ascii="Arial Unicode MS" w:hAnsi="Arial Unicode MS" w:cs="Arial Unicode MS"/>
          <w:i w:val="false"/>
          <w:i w:val="false"/>
          <w:iCs w:val="false"/>
          <w:sz w:val="24"/>
          <w:szCs w:val="24"/>
        </w:rPr>
      </w:pPr>
      <w:r>
        <w:rPr>
          <w:rStyle w:val="1"/>
          <w:color w:val="000000"/>
          <w:lang w:eastAsia="en-US"/>
        </w:rPr>
        <w:t>103 Гортер 1918.</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104 «Гортер против самоопределения своей страны, но за самоопределение Голландской Ост-Индии, угнетаемой «его» нацией!». См. Ленин, «Подведение итогов дискуссии о самоопределении», «Сборник Социал-Демократа», № 1, октябрь 1916 г.</w:t>
      </w:r>
    </w:p>
    <w:p>
      <w:pPr>
        <w:pStyle w:val="23"/>
        <w:numPr>
          <w:ilvl w:val="0"/>
          <w:numId w:val="2"/>
        </w:numPr>
        <w:tabs>
          <w:tab w:val="clear" w:pos="720"/>
          <w:tab w:val="left" w:pos="675" w:leader="none"/>
        </w:tabs>
        <w:ind w:start="0" w:hanging="0"/>
        <w:jc w:val="both"/>
        <w:rPr>
          <w:sz w:val="24"/>
          <w:szCs w:val="24"/>
        </w:rPr>
      </w:pPr>
      <w:r>
        <w:rPr>
          <w:rStyle w:val="2"/>
          <w:b/>
          <w:bCs/>
          <w:color w:val="000000"/>
          <w:lang w:eastAsia="en-US"/>
        </w:rPr>
        <w:t>1918: Между революцией и оппортунизмом. Рождение голландцев</w:t>
      </w:r>
    </w:p>
    <w:p>
      <w:pPr>
        <w:pStyle w:val="23"/>
        <w:spacing w:before="0" w:after="240"/>
        <w:ind w:firstLine="700"/>
        <w:jc w:val="both"/>
        <w:rPr>
          <w:rFonts w:ascii="Arial Unicode MS" w:hAnsi="Arial Unicode MS" w:cs="Arial Unicode MS"/>
          <w:sz w:val="24"/>
          <w:szCs w:val="24"/>
        </w:rPr>
      </w:pPr>
      <w:r>
        <w:rPr>
          <w:rStyle w:val="2"/>
          <w:b/>
          <w:bCs/>
          <w:color w:val="000000"/>
          <w:lang w:eastAsia="en-US"/>
        </w:rPr>
        <w:t>Коммунистическая партия</w:t>
      </w:r>
    </w:p>
    <w:p>
      <w:pPr>
        <w:pStyle w:val="23"/>
        <w:spacing w:before="0" w:after="240"/>
        <w:ind w:hanging="0"/>
        <w:jc w:val="both"/>
        <w:rPr>
          <w:rFonts w:ascii="Arial Unicode MS" w:hAnsi="Arial Unicode MS" w:cs="Arial Unicode MS"/>
          <w:sz w:val="24"/>
          <w:szCs w:val="24"/>
        </w:rPr>
      </w:pPr>
      <w:r>
        <w:rPr>
          <w:rStyle w:val="2"/>
          <w:color w:val="000000"/>
          <w:lang w:eastAsia="en-US"/>
        </w:rPr>
        <w:t>1918 год был решающим для голландского революционного движения. Меньшинство СДП, состоящее из разных фракций, стало структурированной оппозицией оппортунизму руководства Ван Равестина-Вейнкопа. Эта оппозиция росла вместе с СДП, которая в ноябре объявила себя коммунистической партией, как раз в тот момент, когда революция постучала в дверь.</w:t>
      </w:r>
    </w:p>
    <w:p>
      <w:pPr>
        <w:pStyle w:val="23"/>
        <w:numPr>
          <w:ilvl w:val="1"/>
          <w:numId w:val="2"/>
        </w:numPr>
        <w:tabs>
          <w:tab w:val="clear" w:pos="720"/>
          <w:tab w:val="left" w:pos="675" w:leader="none"/>
        </w:tabs>
        <w:ind w:start="0" w:hanging="0"/>
        <w:jc w:val="both"/>
        <w:rPr>
          <w:sz w:val="24"/>
          <w:szCs w:val="24"/>
        </w:rPr>
      </w:pPr>
      <w:r>
        <w:rPr>
          <w:rStyle w:val="2"/>
          <w:b/>
          <w:bCs/>
          <w:i/>
          <w:iCs/>
          <w:color w:val="000000"/>
          <w:lang w:eastAsia="en-US"/>
        </w:rPr>
        <w:t>Наступление меньшинства внутри СДП: фракция и оппозиция</w:t>
      </w:r>
    </w:p>
    <w:p>
      <w:pPr>
        <w:pStyle w:val="23"/>
        <w:ind w:hanging="0"/>
        <w:jc w:val="both"/>
        <w:rPr>
          <w:rFonts w:ascii="Arial Unicode MS" w:hAnsi="Arial Unicode MS" w:cs="Arial Unicode MS"/>
          <w:sz w:val="24"/>
          <w:szCs w:val="24"/>
        </w:rPr>
      </w:pPr>
      <w:r>
        <w:rPr>
          <w:rStyle w:val="2"/>
          <w:color w:val="000000"/>
          <w:lang w:eastAsia="en-US"/>
        </w:rPr>
        <w:t>Весной 1918 года сдп пережила небывалый внутренний кризис. Авторитарное руководство Вейнкупа прямо угрожало сокрушить меньшинство. Он приказал приостановить работу секции в Гааге, одной из самых активных оппозиционных партий: беспрецедентный случай в истории СДП. Это отстранение произошло после нескольких исключений отдельных активистов оппозиции105. Эти меры, противоречащие рабочей демократии, показали, что руководство достойно подражает Труэльстре.</w:t>
        <w:softHyphen/>
      </w:r>
    </w:p>
    <w:p>
      <w:pPr>
        <w:pStyle w:val="23"/>
        <w:spacing w:before="0" w:after="240"/>
        <w:jc w:val="both"/>
        <w:rPr>
          <w:rFonts w:ascii="Arial Unicode MS" w:hAnsi="Arial Unicode MS" w:cs="Arial Unicode MS"/>
          <w:sz w:val="24"/>
          <w:szCs w:val="24"/>
        </w:rPr>
      </w:pPr>
      <w:r>
        <w:rPr>
          <w:rStyle w:val="2"/>
          <w:color w:val="000000"/>
          <w:lang w:eastAsia="en-US"/>
        </w:rPr>
        <w:t>Оппозиция, не теряя времени, перегруппировалась на совместном митинге, состоявшемся 26 мая 1918 года. Он объединил группы, чья реакция на оппортунизм внутри СДП до сих пор оставалась разрозненной:</w:t>
      </w:r>
    </w:p>
    <w:p>
      <w:pPr>
        <w:pStyle w:val="23"/>
        <w:numPr>
          <w:ilvl w:val="0"/>
          <w:numId w:val="3"/>
        </w:numPr>
        <w:tabs>
          <w:tab w:val="clear" w:pos="720"/>
          <w:tab w:val="left" w:pos="256" w:leader="none"/>
        </w:tabs>
        <w:ind w:start="240" w:hanging="240"/>
        <w:jc w:val="both"/>
        <w:rPr>
          <w:sz w:val="24"/>
          <w:szCs w:val="24"/>
        </w:rPr>
      </w:pPr>
      <w:r>
        <w:rPr>
          <w:rStyle w:val="2"/>
          <w:color w:val="000000"/>
          <w:lang w:eastAsia="en-US"/>
        </w:rPr>
        <w:t>Циммервальдский союз левой пропаганды из Амстердама. Во главе с Ван Резема, который работал на партию, чтобы соединиться с левыми большевиками;</w:t>
        <w:softHyphen/>
      </w:r>
    </w:p>
    <w:p>
      <w:pPr>
        <w:pStyle w:val="23"/>
        <w:numPr>
          <w:ilvl w:val="0"/>
          <w:numId w:val="3"/>
        </w:numPr>
        <w:tabs>
          <w:tab w:val="clear" w:pos="720"/>
          <w:tab w:val="left" w:pos="256" w:leader="none"/>
        </w:tabs>
        <w:ind w:start="0" w:hanging="0"/>
        <w:jc w:val="both"/>
        <w:rPr>
          <w:sz w:val="24"/>
          <w:szCs w:val="24"/>
        </w:rPr>
      </w:pPr>
      <w:r>
        <w:rPr>
          <w:rStyle w:val="2"/>
          <w:color w:val="000000"/>
          <w:lang w:eastAsia="en-US"/>
        </w:rPr>
        <w:t>группа Лютераана в Амстердаме, в тесном контакте с Гортером;</w:t>
      </w:r>
    </w:p>
    <w:p>
      <w:pPr>
        <w:pStyle w:val="23"/>
        <w:numPr>
          <w:ilvl w:val="0"/>
          <w:numId w:val="3"/>
        </w:numPr>
        <w:tabs>
          <w:tab w:val="clear" w:pos="720"/>
          <w:tab w:val="left" w:pos="256" w:leader="none"/>
        </w:tabs>
        <w:ind w:start="0" w:hanging="0"/>
        <w:jc w:val="both"/>
        <w:rPr>
          <w:sz w:val="24"/>
          <w:szCs w:val="24"/>
        </w:rPr>
      </w:pPr>
      <w:r>
        <w:rPr>
          <w:rStyle w:val="2"/>
          <w:color w:val="000000"/>
          <w:lang w:eastAsia="en-US"/>
        </w:rPr>
        <w:t>роттердамская группа;</w:t>
      </w:r>
    </w:p>
    <w:p>
      <w:pPr>
        <w:pStyle w:val="23"/>
        <w:numPr>
          <w:ilvl w:val="0"/>
          <w:numId w:val="3"/>
        </w:numPr>
        <w:tabs>
          <w:tab w:val="clear" w:pos="720"/>
          <w:tab w:val="left" w:pos="256" w:leader="none"/>
        </w:tabs>
        <w:spacing w:before="0" w:after="240"/>
        <w:ind w:start="0" w:hanging="0"/>
        <w:jc w:val="both"/>
        <w:rPr>
          <w:sz w:val="24"/>
          <w:szCs w:val="24"/>
        </w:rPr>
      </w:pPr>
      <w:r>
        <w:rPr>
          <w:rStyle w:val="2"/>
          <w:color w:val="000000"/>
          <w:lang w:eastAsia="en-US"/>
        </w:rPr>
        <w:t>раздел Гааги.</w:t>
      </w:r>
    </w:p>
    <w:p>
      <w:pPr>
        <w:sectPr>
          <w:headerReference w:type="even" r:id="rId78"/>
          <w:headerReference w:type="default" r:id="rId79"/>
          <w:footerReference w:type="even" r:id="rId80"/>
          <w:footerReference w:type="default" r:id="rId81"/>
          <w:type w:val="nextPage"/>
          <w:pgSz w:w="8789" w:h="13325"/>
          <w:pgMar w:left="1092" w:right="1088" w:header="0" w:top="1123" w:footer="3" w:bottom="1310" w:gutter="0"/>
          <w:pgNumType w:start="164" w:fmt="decimal"/>
          <w:formProt w:val="false"/>
          <w:textDirection w:val="lrTb"/>
          <w:docGrid w:type="default" w:linePitch="360" w:charSpace="0"/>
        </w:sectPr>
        <w:pStyle w:val="23"/>
        <w:spacing w:before="0" w:after="420"/>
        <w:ind w:hanging="0"/>
        <w:jc w:val="both"/>
        <w:rPr>
          <w:rFonts w:ascii="Arial Unicode MS" w:hAnsi="Arial Unicode MS" w:cs="Arial Unicode MS"/>
          <w:sz w:val="24"/>
          <w:szCs w:val="24"/>
        </w:rPr>
      </w:pPr>
      <w:r>
        <w:rPr>
          <w:rStyle w:val="2"/>
          <w:color w:val="000000"/>
          <w:lang w:eastAsia="en-US"/>
        </w:rPr>
        <w:t xml:space="preserve">Оппозиция представляла около трети активистов партии. С июня у него была собственная двухнедельная газета De Internationale. Была создана редакционная комиссия. Пресс-комиссия, собиравшаяся каждые три месяца и включавшая представителей каждой из четырех групп, на деле стала исполнительным органом106. Эта оппозиция была фактически фракцией внутри СДП, со своей газетой и комиссией. Однако ей не хватало собственного четко установленного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105 См. De Internationale, № 9, 12 октября 1918 г.: «Verweer van afdeeling den Haag der sdp» («Защита Гаагской секции sdp»).</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106 De Internationale, № 1, 15 июня 1918 г., «Онс Орган», с. 1. Основными направлениями перегруппировки были: политическая привязанность к циммервальдским левым; борьба против империалистического голландского государства; жесточайшая борьба со всеми реформистскими и империалистическими тенденциями среди союзников, организованных в НАС и НВВ (союз СДАП). ложная платформа из-за отсутствия однородности. Оно также сильно пострадало из-за отсутствия Гортера, который вносил свой вклад в дебаты из Швейцарии только своими статьями, публикация которых, к тому же, зависела от недобросовестности редакции De Tribune, контролируемой Вейнкопом и Ван Равестейном107.</w:t>
      </w:r>
    </w:p>
    <w:p>
      <w:pPr>
        <w:pStyle w:val="23"/>
        <w:jc w:val="both"/>
        <w:rPr>
          <w:rFonts w:ascii="Arial Unicode MS" w:hAnsi="Arial Unicode MS" w:cs="Arial Unicode MS"/>
          <w:sz w:val="24"/>
          <w:szCs w:val="24"/>
        </w:rPr>
      </w:pPr>
      <w:r>
        <w:rPr>
          <w:rStyle w:val="2"/>
          <w:color w:val="000000"/>
          <w:lang w:eastAsia="en-US"/>
        </w:rPr>
        <w:t>Причиной этой перегруппировки оппозиции была их растущая враждебность к партийной политике, все более ориентированной на выборы. Выборы 3 июля были настоящим успехом для СДП. Впервые у него появились места в парламенте: депутатами стали Вейнкоп и Ван Равестейн. Это стало возможным благодаря союзу с крошечной Социалистической партией (сп), вышедшей из СДАП в 1917 г. Во главе с лидером НАС Хармом Колтеком108 сп открыто выступала за Антанту. Вместе с социал-христианами, другим компонентом этого избирательного «единого фронта», она получила место в парламенте.</w:t>
      </w:r>
    </w:p>
    <w:p>
      <w:pPr>
        <w:pStyle w:val="23"/>
        <w:jc w:val="both"/>
        <w:rPr>
          <w:rFonts w:ascii="Arial Unicode MS" w:hAnsi="Arial Unicode MS" w:cs="Arial Unicode MS"/>
          <w:sz w:val="24"/>
          <w:szCs w:val="24"/>
        </w:rPr>
      </w:pPr>
      <w:r>
        <w:rPr>
          <w:rStyle w:val="2"/>
          <w:color w:val="000000"/>
          <w:lang w:eastAsia="en-US"/>
        </w:rPr>
        <w:t>Оппозиция осудила этот союз как «чудовищный союз» с профсоюзными элементами сторонников Антанты и указала, что успех на выборах был чисто демагогическим. Голоса, собранные профсоюзными деятелями НАС, были завоеваны кампанией, которая, казалось, поддерживала политику США. Соединенные Штаты держали голландский торговый флот в американских портах, чтобы использовать их в войне против Германии, в обмен на продовольствие для Нидерландов; Вейнкоп заявил, что необходимо использовать все доступные средства для получения этих поставок из США. Эта политика была решительно осуждена Гортером и секцией Бюссюма, но только позже, в ноябре109. Как и Гортер, оппозиция все больше смотрела на Вейнкопа как на еще одного Троэльстра, чья любовь к русской революции была «чисто платонической», а политика — чисто платонической. парламентарий.110</w:t>
        <w:softHyphen/>
      </w:r>
    </w:p>
    <w:p>
      <w:pPr>
        <w:pStyle w:val="23"/>
        <w:spacing w:before="0" w:after="600"/>
        <w:jc w:val="both"/>
        <w:rPr>
          <w:rFonts w:ascii="Arial Unicode MS" w:hAnsi="Arial Unicode MS" w:cs="Arial Unicode MS"/>
          <w:sz w:val="24"/>
          <w:szCs w:val="24"/>
        </w:rPr>
      </w:pPr>
      <w:r>
        <w:rPr>
          <w:rStyle w:val="2"/>
          <w:color w:val="000000"/>
          <w:lang w:eastAsia="en-US"/>
        </w:rPr>
        <w:t>Приближающийся конец войны, сопровождавшийся революционными потрясениями, подстегнул борьбу оппозиции против проантантистской политики Вейнкупа. Он все больше и больше подчеркивал опасность парламентской политики111.</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107 С августа 1917 года Вейнкоп и Ван Рэвестейн фактически были единственными редакторами ежедневной газеты.</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108 Колтек, избранный депутатом, писал для либеральной газеты De Telegraaf, которая была более решительно настроена в пользу Антанты. С sp и BvSC sdp получила 50 000 голосов, из которых 14 000 были за Wijnkoop в Амстердаме, другими словами, вдвое меньше, чем s dap. Трое избранных депутатов образовали «революционную парламентскую фракцию».</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109 См. De Liagre Bohl 1973, p. 213.</w:t>
      </w:r>
    </w:p>
    <w:p>
      <w:pPr>
        <w:sectPr>
          <w:headerReference w:type="even" r:id="rId82"/>
          <w:headerReference w:type="default" r:id="rId83"/>
          <w:footerReference w:type="even" r:id="rId84"/>
          <w:footerReference w:type="default" r:id="rId85"/>
          <w:type w:val="nextPage"/>
          <w:pgSz w:w="8789" w:h="13325"/>
          <w:pgMar w:left="1092" w:right="1088" w:header="0" w:top="1123" w:footer="3" w:bottom="1310" w:gutter="0"/>
          <w:pgNumType w:start="165" w:fmt="decimal"/>
          <w:formProt w:val="false"/>
          <w:textDirection w:val="lrTb"/>
          <w:docGrid w:type="default" w:linePitch="360" w:charSpace="0"/>
        </w:sect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110 Гортер написал статью, отождествляющую Вейнкопа с Труэльстрой, опубликованную под заголовком</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«Troelstra-Wijnkoop», в De Tribune от 18 сентября 1918 г. De Tribune от 26 октября 1918 г. заявила: «Любовь руководящего комитета к русской революции чисто платоническая. В действительности самые большие силы ее любви направлены на увеличение популярности и численности партии с помощью союзников в парламенте».</w:t>
      </w:r>
    </w:p>
    <w:p>
      <w:pPr>
        <w:pStyle w:val="TextBody"/>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 xml:space="preserve">111 Оппозиция еще не отвергала парламентаризма как такового: она стремилась к серьезной дискуссионной борьбе с революционным синдикализмом НАС, начавшим работать с реформистским НВВ, союзом, контролируемым партией Труэльстры. Мы можем видеть здесь семена антипарламентской и антипрофсоюзной политики будущих голландских левых коммунистов. Это означало разрыв со старым «трибунизмом».</w:t>
      </w:r>
    </w:p>
    <w:p>
      <w:pPr>
        <w:pStyle w:val="23"/>
        <w:numPr>
          <w:ilvl w:val="1"/>
          <w:numId w:val="2"/>
        </w:numPr>
        <w:tabs>
          <w:tab w:val="clear" w:pos="720"/>
          <w:tab w:val="left" w:pos="686" w:leader="none"/>
        </w:tabs>
        <w:ind w:start="0" w:hanging="0"/>
        <w:jc w:val="both"/>
        <w:rPr>
          <w:sz w:val="24"/>
          <w:szCs w:val="24"/>
        </w:rPr>
      </w:pPr>
      <w:r>
        <w:rPr>
          <w:rStyle w:val="2"/>
          <w:b/>
          <w:bCs/>
          <w:i/>
          <w:iCs/>
          <w:color w:val="000000"/>
          <w:lang w:eastAsia="en-US"/>
        </w:rPr>
        <w:t>Неудавшаяся революция ноября 1918 г.</w:t>
      </w:r>
    </w:p>
    <w:p>
      <w:pPr>
        <w:pStyle w:val="23"/>
        <w:ind w:hanging="0"/>
        <w:jc w:val="both"/>
        <w:rPr>
          <w:rFonts w:ascii="Arial Unicode MS" w:hAnsi="Arial Unicode MS" w:cs="Arial Unicode MS"/>
          <w:sz w:val="24"/>
          <w:szCs w:val="24"/>
        </w:rPr>
      </w:pPr>
      <w:r>
        <w:rPr>
          <w:rStyle w:val="2"/>
          <w:color w:val="000000"/>
          <w:lang w:eastAsia="en-US"/>
        </w:rPr>
        <w:t>Ноябрьские революционные события явились испытанием огнем для партии, численно разросшейся, но грозившей распасться.</w:t>
      </w:r>
    </w:p>
    <w:p>
      <w:pPr>
        <w:pStyle w:val="23"/>
        <w:jc w:val="both"/>
        <w:rPr>
          <w:rFonts w:ascii="Arial Unicode MS" w:hAnsi="Arial Unicode MS" w:cs="Arial Unicode MS"/>
          <w:sz w:val="24"/>
          <w:szCs w:val="24"/>
        </w:rPr>
      </w:pPr>
      <w:r>
        <w:rPr>
          <w:rStyle w:val="2"/>
          <w:color w:val="000000"/>
          <w:lang w:eastAsia="en-US"/>
        </w:rPr>
        <w:t>События в Германии, где в конце октября пало правительство, создали в Нидерландах настоящую революционную атмосферу. Мятежи вспыхнули в армейских лагерях 25 и 26 октября 1918 года. Они последовали за постоянной агитацией рабочих против нехватки продовольствия в течение сентября и октября в Амстердаме и Роттердаме.</w:t>
      </w:r>
    </w:p>
    <w:p>
      <w:pPr>
        <w:pStyle w:val="23"/>
        <w:spacing w:before="0" w:after="240"/>
        <w:jc w:val="both"/>
        <w:rPr>
          <w:rFonts w:ascii="Arial Unicode MS" w:hAnsi="Arial Unicode MS" w:cs="Arial Unicode MS"/>
          <w:sz w:val="24"/>
          <w:szCs w:val="24"/>
        </w:rPr>
      </w:pPr>
      <w:r>
        <w:rPr>
          <w:rStyle w:val="2"/>
          <w:color w:val="000000"/>
          <w:lang w:eastAsia="en-US"/>
        </w:rPr>
        <w:t>Симптоматично, что официальная социал-демократия Труэльстры начала радикализироваться. Другие руководители sdap были поражены, услышав страстные речи лидера партии в пользу революции и захвата власти рабочим классом. К изумлению голландской буржуазии, правительство которой было недавно сформировано католиком Руйсом де Беренбруком (1873-1936), Трульстра провозгласил себя их непримиримым врагом:</w:t>
        <w:softHyphen/>
      </w:r>
    </w:p>
    <w:p>
      <w:pPr>
        <w:pStyle w:val="23"/>
        <w:spacing w:before="0" w:after="240"/>
        <w:ind w:start="480" w:hanging="0"/>
        <w:jc w:val="both"/>
        <w:rPr>
          <w:rFonts w:ascii="Arial Unicode MS" w:hAnsi="Arial Unicode MS" w:cs="Arial Unicode MS"/>
          <w:sz w:val="24"/>
          <w:szCs w:val="24"/>
        </w:rPr>
      </w:pPr>
      <w:r>
        <w:rPr>
          <w:rStyle w:val="2"/>
          <w:color w:val="000000"/>
          <w:lang w:eastAsia="en-US"/>
        </w:rPr>
        <w:t>Не чувствуете ли вы, мало-помалу, с событиями, что сидите на вулкане... Эпоха буржуазного государственного строя закончилась. Теперь рабочий класс, новая восходящая сила, просит вас уступить ему... Мы вам не друзья, мы ваши враги, мы, так сказать, (sic) ваши самые решительные враги112.</w:t>
      </w:r>
    </w:p>
    <w:p>
      <w:pPr>
        <w:pStyle w:val="23"/>
        <w:spacing w:before="0" w:after="580"/>
        <w:ind w:hanging="0"/>
        <w:jc w:val="both"/>
        <w:rPr>
          <w:rFonts w:ascii="Arial Unicode MS" w:hAnsi="Arial Unicode MS" w:cs="Arial Unicode MS"/>
          <w:sz w:val="24"/>
          <w:szCs w:val="24"/>
        </w:rPr>
      </w:pPr>
      <w:r>
        <w:rPr>
          <w:rStyle w:val="2"/>
          <w:color w:val="000000"/>
          <w:lang w:eastAsia="en-US"/>
        </w:rPr>
        <w:t>Стал ли Троэльстра «революционером» на одиннадцатом часу? На самом деле он говорил двусмысленно. За закрытыми дверями встречи руководства sdap</w:t>
        <w:softHyphen/>
      </w:r>
    </w:p>
    <w:p>
      <w:pPr>
        <w:sectPr>
          <w:headerReference w:type="even" r:id="rId86"/>
          <w:headerReference w:type="default" r:id="rId87"/>
          <w:footerReference w:type="even" r:id="rId88"/>
          <w:footerReference w:type="default" r:id="rId89"/>
          <w:type w:val="nextPage"/>
          <w:pgSz w:w="8789" w:h="13325"/>
          <w:pgMar w:left="1092" w:right="1088" w:header="0" w:top="1123" w:footer="3" w:bottom="1310" w:gutter="0"/>
          <w:pgNumType w:start="166" w:fmt="decimal"/>
          <w:formProt w:val="false"/>
          <w:textDirection w:val="lrTb"/>
          <w:docGrid w:type="default" w:linePitch="360" w:charSpace="0"/>
        </w:sect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В рабочем движении для определения будущей тактики: «…важные проблемы этой фазы рабочего движения не могли быть выяснены. По вопросу о парламентаризме редакционная комиссия считает, что каждый должен иметь Де Интернационал. Однако этим вопрос еще не исчерпан. То же самое касается участия или неучастия в выборах» («De Internationale», № 9, 12 октября 1918 г., «Landelijke conferentie van De Internationale»). Паннекук (в De Nieuwe Tijd, февраль 1915 г., «De Socialdemokratie en de oorlog», стр. 137–151) уже</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осуждал парламентаризм, ставший «нереволюционным», но не исключал возможности того, что «хорошо развернувшаяся в парламенте принципиальная борьба» все еще имеет «революционное значение».</w:t>
      </w:r>
    </w:p>
    <w:p>
      <w:pPr>
        <w:pStyle w:val="TextBody"/>
        <w:spacing w:lineRule="auto" w:line="333" w:before="0" w:after="240"/>
        <w:jc w:val="both"/>
        <w:rPr>
          <w:rFonts w:ascii="Arial Unicode MS" w:hAnsi="Arial Unicode MS" w:cs="Arial Unicode MS"/>
          <w:i w:val="false"/>
          <w:i w:val="false"/>
          <w:iCs w:val="false"/>
          <w:sz w:val="24"/>
          <w:szCs w:val="24"/>
        </w:rPr>
      </w:pPr>
      <w:r>
        <w:rPr>
          <w:rStyle w:val="1"/>
          <w:color w:val="000000"/>
          <w:lang w:eastAsia="en-US"/>
        </w:rPr>
        <w:t>112 Цитируется по De Wolff 1978, p. 158.</w:t>
      </w:r>
    </w:p>
    <w:p>
      <w:pPr>
        <w:pStyle w:val="23"/>
        <w:ind w:hanging="0"/>
        <w:jc w:val="both"/>
        <w:rPr>
          <w:rFonts w:ascii="Arial Unicode MS" w:hAnsi="Arial Unicode MS" w:cs="Arial Unicode MS"/>
          <w:sz w:val="24"/>
          <w:szCs w:val="24"/>
        </w:rPr>
      </w:pPr>
      <w:r>
        <w:rPr>
          <w:rStyle w:val="2"/>
          <w:color w:val="000000"/>
          <w:lang w:eastAsia="en-US"/>
        </w:rPr>
        <w:t>2 ноября, всего через три дня после своего страстного выступления в парламенте, Трульстра открыто признал, что его тактика заключалась в том, чтобы упредить действия революционеров, поощряемых революцией в Германии: «В этих условиях противоречия среди рабочего класса будут обостряться, и все большее число рабочих отдаст себя под руководство безответственным элементам»113.</w:t>
        <w:softHyphen/>
      </w:r>
    </w:p>
    <w:p>
      <w:pPr>
        <w:pStyle w:val="23"/>
        <w:jc w:val="both"/>
        <w:rPr>
          <w:rFonts w:ascii="Arial Unicode MS" w:hAnsi="Arial Unicode MS" w:cs="Arial Unicode MS"/>
          <w:sz w:val="24"/>
          <w:szCs w:val="24"/>
        </w:rPr>
      </w:pPr>
      <w:r>
        <w:rPr>
          <w:rStyle w:val="2"/>
          <w:color w:val="000000"/>
          <w:lang w:eastAsia="en-US"/>
        </w:rPr>
        <w:t>Трульстра считал революцию неизбежной и предлагал нейтрализовать возможный «голландский спартакизм», приняв ту же тактику, что и немецкая социал-демократия в рабочих советах: взять на себя руководство, чтобы уничтожить их: «Мы сейчас не призываем к революция, но революция зовет нас... То, что произошло в тех странах, которые переживают испытание революцией, заставляет меня сказать: как только дело дойдет до этого, мы должны взять на себя руководство»114.</w:t>
      </w:r>
    </w:p>
    <w:p>
      <w:pPr>
        <w:pStyle w:val="23"/>
        <w:jc w:val="both"/>
        <w:rPr>
          <w:rFonts w:ascii="Arial Unicode MS" w:hAnsi="Arial Unicode MS" w:cs="Arial Unicode MS"/>
          <w:sz w:val="24"/>
          <w:szCs w:val="24"/>
        </w:rPr>
      </w:pPr>
      <w:r>
        <w:rPr>
          <w:rStyle w:val="2"/>
          <w:color w:val="000000"/>
          <w:lang w:eastAsia="en-US"/>
        </w:rPr>
        <w:t>Принятая тактика заключалась в том, чтобы призвать к формированию рабочих и солдатских советов 10 ноября, если пример Германии распространится на Нидерланды. «Вейнкоп не должен быть первым», — заявил Аудегест, один из лидеров СДАП.</w:t>
        <w:softHyphen/>
      </w:r>
    </w:p>
    <w:p>
      <w:pPr>
        <w:pStyle w:val="23"/>
        <w:jc w:val="both"/>
        <w:rPr>
          <w:rFonts w:ascii="Arial Unicode MS" w:hAnsi="Arial Unicode MS" w:cs="Arial Unicode MS"/>
          <w:sz w:val="24"/>
          <w:szCs w:val="24"/>
        </w:rPr>
      </w:pPr>
      <w:r>
        <w:rPr>
          <w:rStyle w:val="2"/>
          <w:color w:val="000000"/>
          <w:lang w:eastAsia="en-US"/>
        </w:rPr>
        <w:t>Но 10 ноября сдп первой призвала к формированию солдатских советов и к забастовкам. Он высказался за вооружение рабочих и образование народного правительства на основе советов. Он также требовал «немедленной демобилизации» призывников, что было двусмысленным лозунгом, поскольку означало разоружение солдат, а, следовательно, и рабочих, которым солдаты могли «отдать» свое оружие.</w:t>
      </w:r>
    </w:p>
    <w:p>
      <w:pPr>
        <w:pStyle w:val="23"/>
        <w:jc w:val="both"/>
        <w:rPr>
          <w:rFonts w:ascii="Arial Unicode MS" w:hAnsi="Arial Unicode MS" w:cs="Arial Unicode MS"/>
          <w:sz w:val="24"/>
          <w:szCs w:val="24"/>
        </w:rPr>
      </w:pPr>
      <w:r>
        <w:rPr>
          <w:rStyle w:val="2"/>
          <w:color w:val="000000"/>
          <w:lang w:eastAsia="en-US"/>
        </w:rPr>
        <w:t>Именно с этой целью этот лозунг был подхвачен sdap. Он добавил программу немецкой социал-демократии, чтобы разрядить требования революционеров: обобществление промышленности, полное страхование от безработицы и восьмичасовой рабочий день.</w:t>
        <w:softHyphen/>
        <w:softHyphen/>
      </w:r>
    </w:p>
    <w:p>
      <w:pPr>
        <w:pStyle w:val="23"/>
        <w:spacing w:before="0" w:after="580"/>
        <w:jc w:val="both"/>
        <w:rPr>
          <w:rFonts w:ascii="Arial Unicode MS" w:hAnsi="Arial Unicode MS" w:cs="Arial Unicode MS"/>
          <w:sz w:val="24"/>
          <w:szCs w:val="24"/>
        </w:rPr>
      </w:pPr>
      <w:r>
        <w:rPr>
          <w:rStyle w:val="2"/>
          <w:color w:val="000000"/>
          <w:lang w:eastAsia="en-US"/>
        </w:rPr>
        <w:t>Но события должны были показать, что положение в Нидерландах еще далеко не созрело для революции. 13 ноября действительно началось братание рабочих и солдат в Амстердаме; но на следующий день демонстрация столкнулась с гусарами, которые открыли огонь по толпе, несколько человек погибли. Забастовка, объявленная СДП на следующий день в знак протеста против репрессий, осталась незамеченной амстердамскими рабочими. Революция была основательно подавлена, не успев в полной мере развиться. Призыв к формированию советов имел лишь ограниченный успех: лишь несколько групп солдат сформировали советы в районах, отрезанных от столицы, в Алкмаре и Фризе.</w:t>
        <w:softHyphen/>
        <w:softHyphen/>
        <w:softHyphen/>
      </w:r>
    </w:p>
    <w:p>
      <w:pPr>
        <w:sectPr>
          <w:headerReference w:type="even" r:id="rId90"/>
          <w:headerReference w:type="default" r:id="rId91"/>
          <w:footerReference w:type="even" r:id="rId92"/>
          <w:footerReference w:type="default" r:id="rId93"/>
          <w:type w:val="nextPage"/>
          <w:pgSz w:w="8789" w:h="13325"/>
          <w:pgMar w:left="1092" w:right="1088" w:header="0" w:top="1123" w:footer="3" w:bottom="1310" w:gutter="0"/>
          <w:pgNumType w:start="167" w:fmt="decimal"/>
          <w:formProt w:val="false"/>
          <w:textDirection w:val="lrTb"/>
          <w:docGrid w:type="default" w:linePitch="360" w:charSpace="0"/>
        </w:sect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113 Цитируется по Burger 1983, p. 114.</w:t>
      </w:r>
    </w:p>
    <w:p>
      <w:pPr>
        <w:pStyle w:val="TextBody"/>
        <w:spacing w:lineRule="auto" w:line="240"/>
        <w:jc w:val="both"/>
        <w:rPr>
          <w:rFonts w:ascii="Arial Unicode MS" w:hAnsi="Arial Unicode MS" w:cs="Arial Unicode MS"/>
          <w:i w:val="false"/>
          <w:i w:val="false"/>
          <w:iCs w:val="false"/>
          <w:sz w:val="24"/>
          <w:szCs w:val="24"/>
        </w:rPr>
      </w:pPr>
      <w:r>
        <w:rPr>
          <w:rStyle w:val="1"/>
          <w:color w:val="000000"/>
          <w:lang w:eastAsia="en-US"/>
        </w:rPr>
        <w:t xml:space="preserve">114 См. Troelstra 1931, p. 245. земля. У этих советов не было будущего. Голландское правительство действовало умело: 13 ноября оно демобилизовало солдат и увеличило продовольственный паек населения.</w:t>
      </w:r>
    </w:p>
    <w:p>
      <w:pPr>
        <w:pStyle w:val="23"/>
        <w:jc w:val="both"/>
        <w:rPr>
          <w:rFonts w:ascii="Arial Unicode MS" w:hAnsi="Arial Unicode MS" w:cs="Arial Unicode MS"/>
          <w:sz w:val="24"/>
          <w:szCs w:val="24"/>
        </w:rPr>
      </w:pPr>
      <w:r>
        <w:rPr>
          <w:rStyle w:val="2"/>
          <w:color w:val="000000"/>
          <w:lang w:eastAsia="en-US"/>
        </w:rPr>
        <w:t>Так закончилась «неделя простофилей» (de week der dupes), по выражению едкого марксиста Питера Видийка (Сакса).</w:t>
      </w:r>
    </w:p>
    <w:p>
      <w:pPr>
        <w:pStyle w:val="23"/>
        <w:jc w:val="both"/>
        <w:rPr>
          <w:rFonts w:ascii="Arial Unicode MS" w:hAnsi="Arial Unicode MS" w:cs="Arial Unicode MS"/>
          <w:sz w:val="24"/>
          <w:szCs w:val="24"/>
        </w:rPr>
      </w:pPr>
      <w:r>
        <w:rPr>
          <w:rStyle w:val="2"/>
          <w:color w:val="000000"/>
          <w:lang w:eastAsia="en-US"/>
        </w:rPr>
        <w:t>Хотя положение еще не созрело для революции, надо сказать, что действия СДАП имели решающее значение для предотвращения стачечного движения в ноябре. Более чем через двадцать лет лидер СДАП Флиген откровенно признал: «Революционеры не ошиблись, обвинив СДАП в удушении забастовочного движения в 1918 г., ибо социал-демократия вполне сознательно сдерживала его»115.</w:t>
        <w:softHyphen/>
      </w:r>
    </w:p>
    <w:p>
      <w:pPr>
        <w:pStyle w:val="23"/>
        <w:spacing w:before="0" w:after="240"/>
        <w:jc w:val="both"/>
        <w:rPr>
          <w:rFonts w:ascii="Arial Unicode MS" w:hAnsi="Arial Unicode MS" w:cs="Arial Unicode MS"/>
          <w:sz w:val="24"/>
          <w:szCs w:val="24"/>
        </w:rPr>
      </w:pPr>
      <w:r>
        <w:rPr>
          <w:rStyle w:val="2"/>
          <w:color w:val="000000"/>
          <w:lang w:eastAsia="en-US"/>
        </w:rPr>
        <w:t>Но если политика СДАП была направлена ​​на предотвращение революции, то политика синдикалистов в НАС и РСК, к которым принадлежала и СДП, способствовала внесению замешательства в ряды рабочих масс. Во время ноябрьских событий НАС перешли к СДАП и НВВ с целью создания общей программы. Этот предшественник политики «единого фронта», подвергавшийся резкой критике на заседаниях РСКО, создавал впечатление, что РСКО, к которому принадлежал НАС, и СДАП находятся на одной территории. Политика саботажа стачечного движения не разоблачалась. Более того, СДП не удалось провести настоящей критики революционного синдикализма; на своем Лейденском конгрессе 16–17 ноября оно сочло, что «нас действовал правильно» в течение революционной недели 11–16 сентября116.</w:t>
        <w:softHyphen/>
        <w:softHyphen/>
        <w:softHyphen/>
        <w:softHyphen/>
      </w:r>
    </w:p>
    <w:p>
      <w:pPr>
        <w:pStyle w:val="23"/>
        <w:numPr>
          <w:ilvl w:val="1"/>
          <w:numId w:val="2"/>
        </w:numPr>
        <w:tabs>
          <w:tab w:val="clear" w:pos="720"/>
          <w:tab w:val="left" w:pos="686" w:leader="none"/>
        </w:tabs>
        <w:ind w:start="0" w:hanging="0"/>
        <w:jc w:val="both"/>
        <w:rPr>
          <w:sz w:val="24"/>
          <w:szCs w:val="24"/>
        </w:rPr>
      </w:pPr>
      <w:r>
        <w:rPr>
          <w:rStyle w:val="2"/>
          <w:b/>
          <w:bCs/>
          <w:i/>
          <w:iCs/>
          <w:color w:val="000000"/>
          <w:lang w:eastAsia="en-US"/>
        </w:rPr>
        <w:t>Формирование Коммунистической партии Нидерландов (cph/cpn)</w:t>
      </w:r>
    </w:p>
    <w:p>
      <w:pPr>
        <w:pStyle w:val="23"/>
        <w:spacing w:before="0" w:after="600"/>
        <w:ind w:hanging="0"/>
        <w:jc w:val="both"/>
        <w:rPr>
          <w:rFonts w:ascii="Arial Unicode MS" w:hAnsi="Arial Unicode MS" w:cs="Arial Unicode MS"/>
          <w:sz w:val="24"/>
          <w:szCs w:val="24"/>
        </w:rPr>
      </w:pPr>
      <w:r>
        <w:rPr>
          <w:rStyle w:val="2"/>
          <w:color w:val="000000"/>
          <w:lang w:eastAsia="en-US"/>
        </w:rPr>
        <w:t>На том же Лейденском конгрессе родилась Коммунистическая партия Нидерландов. СДП была второй после русской социалистической партией, отказавшейся от ярлыка «социал-демократическая»117. Голландская КП была образована еще раньше, чем немецкая.</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115 Vliegen 1938, стр. 416-57. Вместе с Шапером Флиген возглавлял самое «антиреволюционное» течение внутри сдапа в 1918-20 гг.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116 De Tribune, 18 ноября, цитируется по Burger 1983, p. 123.</w:t>
      </w:r>
    </w:p>
    <w:p>
      <w:pPr>
        <w:pStyle w:val="TextBody"/>
        <w:spacing w:lineRule="auto" w:line="333" w:before="0" w:after="420"/>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117 Официальное название новой партии — Коммунистическая партия Голландии, или cph. Историки называют это CP Holland или CP Nederland (CPN) взаимозаменяемо. Однако изменение названия с cph на cpn произошло поздно. На съезде Рождества 1935 года было принято решение «обострить борьбу [партии] за национальную независимость». Таким образом, это изменение названия в середине «антифашистского фронта» было сделано с националистической целью. Название старой газеты De Tribune было изменено на Volksdagblad («Жэньминь жибао»). С новым названием КПН попыталась присвоить себе старое «национальное» наследие (Спиноза, Рембрандт, Ван Гог...). И с этим национальным фоном партия выросла до 11 000 боевиков, треть из них в Амстердаме. В 1938 году (Het Volksdagblad, 14 апреля) КПН заявила, что «коммунисты</w:t>
      </w:r>
    </w:p>
    <w:p>
      <w:pPr>
        <w:sectPr>
          <w:headerReference w:type="even" r:id="rId94"/>
          <w:headerReference w:type="default" r:id="rId95"/>
          <w:footerReference w:type="even" r:id="rId96"/>
          <w:footerReference w:type="default" r:id="rId97"/>
          <w:type w:val="nextPage"/>
          <w:pgSz w:w="8789" w:h="13325"/>
          <w:pgMar w:left="1092" w:right="1088" w:header="0" w:top="1123" w:footer="3" w:bottom="1310" w:gutter="0"/>
          <w:pgNumType w:start="16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Компартия была небольшой партией, но быстро росла: ее тысячный состав на первом съезде удвоился в течение года.</w:t>
      </w:r>
    </w:p>
    <w:p>
      <w:pPr>
        <w:pStyle w:val="23"/>
        <w:jc w:val="both"/>
        <w:rPr>
          <w:rFonts w:ascii="Arial Unicode MS" w:hAnsi="Arial Unicode MS" w:cs="Arial Unicode MS"/>
          <w:sz w:val="24"/>
          <w:szCs w:val="24"/>
        </w:rPr>
      </w:pPr>
      <w:r>
        <w:rPr>
          <w:rStyle w:val="2"/>
          <w:color w:val="000000"/>
          <w:lang w:eastAsia="en-US"/>
        </w:rPr>
        <w:t xml:space="preserve">Эта трансформация не положила конец маневренной и авторитарной политике Вейнкопа. За три недели до съезда он и Сетон разместили объявление в De Tribune, провозгласив себя соответственно президентом и секретарем партии. Предвидя итоги съезда, они дали любопытный пример демократии118.</w:t>
      </w:r>
    </w:p>
    <w:p>
      <w:pPr>
        <w:pStyle w:val="23"/>
        <w:spacing w:before="0" w:after="420"/>
        <w:jc w:val="both"/>
        <w:rPr>
          <w:rFonts w:ascii="Arial Unicode MS" w:hAnsi="Arial Unicode MS" w:cs="Arial Unicode MS"/>
          <w:sz w:val="24"/>
          <w:szCs w:val="24"/>
        </w:rPr>
      </w:pPr>
      <w:r>
        <w:rPr>
          <w:rStyle w:val="2"/>
          <w:color w:val="000000"/>
          <w:lang w:eastAsia="en-US"/>
        </w:rPr>
        <w:t>Тем не менее новая партия оставалась единственным революционным полюсом притяжения в Нидерландах. Этим и объясняется распад оппозиции после учредительного съезда. Оппозиционная пресса De Internationale прекратила выходить в январе 1919 г. Отставка 26 членов гаагской секции, отказавшихся вступить в компартию, казалась безответственной. Создание ими группы «интернациональных коммунистов» с целью присоединения к большевикам и спартакистам на основе антипарламентаризма и солидарности с русской революцией было мертворожденным119. Большинство ее членов вскоре после этого снова присоединились к КПИ. . Циммервальдская левая группа внутри партии вскоре распалась. Осталась только «гортеристская» оппозиция в Амстердаме, вокруг Бар-</w:t>
        <w:softHyphen/>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(были) лучшими националистами». См. Cahiers over de geschiedenis van de communische Partij van Nederland, № 5, август 1980 г.: «De communistische pers tussen twee wereldoorlogen», p. 58. Этот журнал истории голландского компартии издавался ipso, институтом истории голландского коммунизма, с 1968 по 1991 год.</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В 1990 г. КПН объединилась в парламенте с Зелеными, Пацифистской социалистической партией, EVC, Радикальной партией (ППР), чтобы образовать — 24 ноября — Groen Links. 15 июня 1991 г. компартия самораспустилась; он передал свои архивы iisg. Новая КПН (НКПН), «марксистско-ленинская партия», или «чисто коммунистическая» организация, была создана в ноябре 1992 г. и издавала периодический журнал «Манифест». Частично это исходило от ВКН, так называемых Horizontalen, которые отделились в 1985 году, выступая против еврокоммунистов, для поддержки СССР. НКНП по-прежнему защищает оставшиеся «социалистические» сталинистские страны, такие как Куба, Северная Корея и даже Сербия.</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В июле 1999 года была основана расколотая организация: Объединенная коммунистическая партия (Verenigde communistische partij - vcp), «ленинская» организация, требующая «внутрипартийной демократии».</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118 De Tribune, 26 октября 1918 г. Цитируется по Wiessing 1980, p. 86. Текст уведомления был следующим: «Внимание! Учитывая, что Вейнкоп является единственным кандидатом на пост председателя партии, он объявляется избранным на этот пост. Учитывая, что единственным кандидатом на пост партийного секретаря является Сетон, следовательно, он объявляется избранным. Кандидатами на пост вице-президента являются А. Лиссер и Б. Лутераан. Лютераан, давний член оппозиции, не был избран. Александр Лиссер (1875-1943), рабочий-алмазник, в конце концов стал представителем КПН в Москве в 1920-х годах.</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119 De Internationale, № 14, 18 января 1919 г., Collectief uittreden. Это был последний вопрос. «Интернациональные коммунисты» исчезли так же быстро, как и появились. конец Лютераан. Эта группа сохранила преемственность со старой оппозицией, издав летом 1919 года собственный орган: De Roode Vaan («Красное знамя»).</w:t>
      </w:r>
    </w:p>
    <w:p>
      <w:pPr>
        <w:sectPr>
          <w:headerReference w:type="even" r:id="rId98"/>
          <w:headerReference w:type="default" r:id="rId99"/>
          <w:footerReference w:type="even" r:id="rId100"/>
          <w:footerReference w:type="default" r:id="rId101"/>
          <w:type w:val="nextPage"/>
          <w:pgSz w:w="8789" w:h="13325"/>
          <w:pgMar w:left="1092" w:right="1088" w:header="0" w:top="1123" w:footer="3" w:bottom="1310" w:gutter="0"/>
          <w:pgNumType w:start="16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Гортер не был одним из основателей голландской коммунистической партии. Он отсутствовал на съезде. В Швейцарии, где он контактировал с</w:t>
      </w:r>
    </w:p>
    <w:p>
      <w:pPr>
        <w:pStyle w:val="23"/>
        <w:jc w:val="both"/>
        <w:rPr>
          <w:rFonts w:ascii="Arial Unicode MS" w:hAnsi="Arial Unicode MS" w:cs="Arial Unicode MS"/>
          <w:sz w:val="24"/>
          <w:szCs w:val="24"/>
        </w:rPr>
      </w:pPr>
      <w:r>
        <w:rPr>
          <w:rStyle w:val="2"/>
          <w:rFonts w:eastAsia="Times New Roman"/>
          <w:color w:val="000000"/>
          <w:lang w:eastAsia="en-US"/>
        </w:rPr>
        <w:t xml:space="preserve">Большевик Берзин, он все больше отделялся от голландского движения, вместо этого полностью посвятив себя международному коммунистическому движению. После того как правительство изгнало русских большевиков из Швейцарии, Гортер покинул страну в ноябре 1918 года. В Германии начиналась революция. До 4 декабря он оставался в Берлине, где установил контакт с лидерами спартаковцев Розой Люксембург и Карлом Либкнехтом120. Затем он вернулся в Нидерланды, чтобы присоединиться к борьбе против руководства Вейнкопа. Но, несмотря на призыв Лютераана, он отказался возглавить оппозицию в КПН. Возглавить оппозицию для него было бы «практически невозможно» из-за ухудшающегося здоровья.</w:t>
      </w:r>
    </w:p>
    <w:p>
      <w:pPr>
        <w:pStyle w:val="23"/>
        <w:jc w:val="both"/>
        <w:rPr>
          <w:rFonts w:ascii="Arial Unicode MS" w:hAnsi="Arial Unicode MS" w:cs="Arial Unicode MS"/>
          <w:sz w:val="24"/>
          <w:szCs w:val="24"/>
        </w:rPr>
      </w:pPr>
      <w:r>
        <w:rPr>
          <w:rStyle w:val="2"/>
          <w:color w:val="000000"/>
          <w:lang w:eastAsia="en-US"/>
        </w:rPr>
        <w:t>Это не было отказом от всякой политической деятельности. Хотя несколько месяцев спустя он отказался от всякой деятельности в ЦКП, он все же отдал все силы работе в немецком коммунистическом движении и для него. На практике он стал одним из лидеров и главных теоретиков оппозиции, которая позднее, в апреле 1920 г., сформировала КАП. Его деятельность была целиком сосредоточена в Коминтерне, в оппозиции.</w:t>
      </w:r>
    </w:p>
    <w:p>
      <w:pPr>
        <w:pStyle w:val="23"/>
        <w:jc w:val="both"/>
        <w:rPr>
          <w:rFonts w:ascii="Arial Unicode MS" w:hAnsi="Arial Unicode MS" w:cs="Arial Unicode MS"/>
          <w:sz w:val="24"/>
          <w:szCs w:val="24"/>
        </w:rPr>
      </w:pPr>
      <w:r>
        <w:rPr>
          <w:rStyle w:val="2"/>
          <w:color w:val="000000"/>
          <w:lang w:eastAsia="en-US"/>
        </w:rPr>
        <w:t xml:space="preserve">В отличие от Гортера, Паннекук играл гораздо большую роль в политической работе внутри компартии. В De Nieuwe Tijd, выходящем два раза в месяц с 1919 года, он неустанно пропагандировал и защищал позиции капд. Он оставался в оппозиции КПГ, но не играл большой роли на организационном уровне до декабря 1921 г. и вышел из партии. Влияние Паннекука в КФ не ощущалось, во многом потому, что он никогда не присутствовал на ее съездах.</w:t>
      </w:r>
    </w:p>
    <w:p>
      <w:pPr>
        <w:pStyle w:val="23"/>
        <w:spacing w:before="0" w:after="520"/>
        <w:jc w:val="both"/>
        <w:rPr>
          <w:rFonts w:ascii="Arial Unicode MS" w:hAnsi="Arial Unicode MS" w:cs="Arial Unicode MS"/>
          <w:sz w:val="24"/>
          <w:szCs w:val="24"/>
        </w:rPr>
      </w:pPr>
      <w:r>
        <w:rPr>
          <w:rStyle w:val="2"/>
          <w:color w:val="000000"/>
          <w:lang w:eastAsia="en-US"/>
        </w:rPr>
        <w:t>Таким образом, теоретические вожди трибунизма оторвались от кф. Они образовали голландскую школу марксизма, судьба которой была отныне теоретически и организационно связана с судьбой немецкого kap d до начала 1930-х годов. Тесно связанная с голландской школой марксизма, капд</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120 Гортер не мог принимать участие в боевых действиях в Берлине в январе 1919 г., как пишет Г. М. Бок в своем исследовании «Zur Geschichte und Theorie der Hollandischen Marxistischen Schule» в Gorter and Pannekoek 1969, стр. 26-7. Гортер пробыл с матерью в Берлине месяц и вернулся в Нидерланды 4 декабря. См. Де Лиагре Бол, 1996, с. 210. О дискуссиях с Люксембург и Либкнехтом и, возможно, с Карлом Шредером, будущим лидером капд, свидетельствует Pannekoek 1982 p. 191 и Doorenbos 1964, p. 41. Дженн Клиндж Дооренбос (1886–1973) была подругой и поэтической музой Гортера с 1907 года. Гортер вернулся в Нидерланды, чтобы подготовить публикацию своей брошюры De Wereldrevolutie (Gorter 1918).</w:t>
      </w:r>
    </w:p>
    <w:p>
      <w:pPr>
        <w:sectPr>
          <w:headerReference w:type="even" r:id="rId102"/>
          <w:headerReference w:type="default" r:id="rId103"/>
          <w:footerReference w:type="even" r:id="rId104"/>
          <w:footerReference w:type="default" r:id="rId105"/>
          <w:type w:val="nextPage"/>
          <w:pgSz w:w="8789" w:h="13325"/>
          <w:pgMar w:left="1092" w:right="1088" w:header="0" w:top="1123" w:footer="3" w:bottom="1310" w:gutter="0"/>
          <w:pgNumType w:start="170" w:fmt="decimal"/>
          <w:formProt w:val="false"/>
          <w:textDirection w:val="lrTb"/>
          <w:docGrid w:type="default" w:linePitch="360" w:charSpace="0"/>
        </w:sectPr>
        <w:pStyle w:val="23"/>
        <w:spacing w:lineRule="auto" w:line="280"/>
        <w:ind w:hanging="0"/>
        <w:jc w:val="both"/>
        <w:rPr>
          <w:rFonts w:ascii="Arial Unicode MS" w:hAnsi="Arial Unicode MS" w:cs="Arial Unicode MS"/>
          <w:sz w:val="24"/>
          <w:szCs w:val="24"/>
        </w:rPr>
      </w:pPr>
      <w:r>
        <w:rPr>
          <w:rStyle w:val="2"/>
          <w:color w:val="000000"/>
          <w:lang w:eastAsia="en-US"/>
        </w:rPr>
        <w:t>должен был стать центром международного левого коммунизма на практической территории революции и организации. Что касается компартии, то ее история все более напоминала историю «ортодоксальной» секции Коминтерна.</w:t>
      </w:r>
    </w:p>
    <w:p>
      <w:pPr>
        <w:pStyle w:val="12"/>
        <w:keepNext w:val="true"/>
        <w:keepLines/>
        <w:spacing w:before="0" w:after="200"/>
        <w:jc w:val="center"/>
        <w:rPr>
          <w:rFonts w:ascii="Arial Unicode MS" w:hAnsi="Arial Unicode MS" w:cs="Arial Unicode MS"/>
          <w:b w:val="false"/>
          <w:b w:val="false"/>
          <w:bCs w:val="false"/>
        </w:rPr>
      </w:pPr>
      <w:bookmarkStart w:id="0" w:name="__RefHeading___Toc4_3185950164"/>
      <w:bookmarkStart w:id="1" w:name="bookmark25"/>
      <w:bookmarkEnd w:id="0"/>
      <w:r>
        <w:rPr>
          <w:rStyle w:val="11"/>
          <w:b w:val="false"/>
          <w:bCs w:val="false"/>
          <w:color w:val="000000"/>
          <w:lang w:eastAsia="en-US"/>
        </w:rPr>
        <w:t>часть 2</w:t>
      </w:r>
      <w:bookmarkEnd w:id="1"/>
    </w:p>
    <w:p>
      <w:pPr>
        <w:pStyle w:val="31"/>
        <w:spacing w:lineRule="auto" w:line="240" w:before="0" w:after="0"/>
        <w:rPr>
          <w:rFonts w:ascii="Arial Unicode MS" w:hAnsi="Arial Unicode MS" w:cs="Arial Unicode MS"/>
          <w:i w:val="false"/>
          <w:i w:val="false"/>
          <w:iCs w:val="false"/>
        </w:rPr>
      </w:pPr>
      <w:r>
        <w:rPr>
          <w:rStyle w:val="3"/>
          <w:b/>
          <w:bCs/>
          <w:i w:val="false"/>
          <w:iCs w:val="false"/>
          <w:color w:val="000000"/>
          <w:lang w:eastAsia="en-US"/>
        </w:rPr>
        <w:t>Голландские левые коммунисты и</w:t>
      </w:r>
    </w:p>
    <w:p>
      <w:pPr>
        <w:sectPr>
          <w:headerReference w:type="even" r:id="rId106"/>
          <w:headerReference w:type="default" r:id="rId107"/>
          <w:footerReference w:type="even" r:id="rId108"/>
          <w:footerReference w:type="default" r:id="rId109"/>
          <w:type w:val="nextPage"/>
          <w:pgSz w:w="8789" w:h="13325"/>
          <w:pgMar w:left="2347" w:right="2544" w:header="3201" w:top="3629" w:footer="3201" w:bottom="3629" w:gutter="0"/>
          <w:pgNumType w:start="237" w:fmt="decimal"/>
          <w:formProt w:val="false"/>
          <w:textDirection w:val="lrTb"/>
          <w:docGrid w:type="default" w:linePitch="360" w:charSpace="0"/>
        </w:sectPr>
        <w:pStyle w:val="31"/>
        <w:spacing w:lineRule="auto" w:line="240" w:before="0" w:after="0"/>
        <w:rPr>
          <w:rFonts w:ascii="Arial Unicode MS" w:hAnsi="Arial Unicode MS" w:cs="Arial Unicode MS"/>
          <w:i w:val="false"/>
          <w:i w:val="false"/>
          <w:iCs w:val="false"/>
        </w:rPr>
      </w:pPr>
      <w:r>
        <w:rPr>
          <w:rStyle w:val="3"/>
          <w:b/>
          <w:bCs/>
          <w:i w:val="false"/>
          <w:iCs w:val="false"/>
          <w:color w:val="000000"/>
          <w:lang w:eastAsia="en-US"/>
        </w:rPr>
        <w:t>Мировая революция (1919-27)</w:t>
      </w:r>
    </w:p>
    <w:p>
      <w:pPr>
        <w:pStyle w:val="25"/>
        <w:keepNext w:val="true"/>
        <w:keepLines/>
        <w:spacing w:lineRule="auto" w:line="240" w:before="0" w:after="520"/>
        <w:rPr>
          <w:rFonts w:ascii="Arial Unicode MS" w:hAnsi="Arial Unicode MS" w:cs="Arial Unicode MS"/>
          <w:b w:val="false"/>
          <w:b w:val="false"/>
          <w:bCs w:val="false"/>
        </w:rPr>
      </w:pPr>
      <w:bookmarkStart w:id="2" w:name="__RefHeading___Toc6_3185950164"/>
      <w:bookmarkStart w:id="3" w:name="bookmark29"/>
      <w:bookmarkStart w:id="4" w:name="bookmark30"/>
      <w:bookmarkEnd w:id="2"/>
      <w:r>
        <w:rPr>
          <w:rStyle w:val="22"/>
          <w:b w:val="false"/>
          <w:bCs w:val="false"/>
          <w:color w:val="000000"/>
          <w:lang w:eastAsia="en-US"/>
        </w:rPr>
        <w:t>Голландские левые в Коминтерне (1919-20)</w:t>
      </w:r>
      <w:bookmarkEnd w:id="3"/>
      <w:bookmarkEnd w:id="4"/>
    </w:p>
    <w:p>
      <w:pPr>
        <w:pStyle w:val="23"/>
        <w:ind w:hanging="0"/>
        <w:jc w:val="both"/>
        <w:rPr>
          <w:rFonts w:ascii="Arial Unicode MS" w:hAnsi="Arial Unicode MS" w:cs="Arial Unicode MS"/>
          <w:sz w:val="24"/>
          <w:szCs w:val="24"/>
        </w:rPr>
      </w:pPr>
      <w:r>
        <w:rPr>
          <w:rStyle w:val="2"/>
          <w:color w:val="000000"/>
          <w:lang w:eastAsia="en-US"/>
        </w:rPr>
        <w:t>В январе 1919 г. в различные недавно образовавшиеся коммунистические партии, а также в революционные фракции или оппозицию внутри старых социал-демократических партий было разослано письмо с приглашением на съезд «нового революционного Интернационала». Первоначальная идея заключалась в том, чтобы просто созвать «интернационалистско-социалистическую конференцию», чтобы заложить основу для Третьего Интернационала, а не созывать конгресс. Конференция должна была состояться до 1 февраля либо в Берлине, либо в Нидерландах, и она должна была быть тайной. План пришлось изменить из-за подавления январского восстания в Берлине, и конференция, наконец, была проходил в Москве 2-6 марта 1919 г. Приглашение получила Коммунистическая партия Нидерландов. На своем съезде в ноябре 1918 г. она уже постановила направить делегата, как только будет определен созыв конгресса III Интернационала2. Однако позиция руководства КФН была точно такой же, как и на трех конференциях движение. Хотя ему дали все необходимое для поездки в Москву, Вейнкуп не «успел» выехать. Фактически это был отказ с его стороны. Чтобы объяснить свой отказ, всегда прикрывавшийся тем или иным сектантским замечанием, он опубликовал статьи английского журналиста Артура Рэнсома, в котором конгресс Третьего Интернационала был не более чем «чисто славянским делом»3. 2 Однако позиция руководства КФХ была точно такой же, как и на трех конференциях Циммервальдского движения. Хотя ему дали все необходимое для поездки в Москву, Вейнкуп не «успел» выехать. Фактически это был отказ с его стороны. Чтобы объяснить свой отказ, всегда прикрывавшийся тем или иным сектантским замечанием, он опубликовал статьи английского журналиста Артура Рэнсома, в котором конгресс Третьего Интернационала был не более чем «чисто славянским делом»3. 2 Однако позиция руководства КФХ была точно такой же, как и на трех конференциях Циммервальдского движения. Хотя ему дали все необходимое для поездки в Москву, Вейнкуп не «успел» выехать. Фактически это был отказ с его стороны. Чтобы объяснить свой отказ, всегда прикрывавшийся тем или иным сектантским замечанием, он опубликовал статьи английского журналиста Артура Рэнсома, в котором конгресс Третьего Интернационала был не более чем «чисто славянским делом»3.</w:t>
        <w:softHyphen/>
        <w:softHyphen/>
        <w:softHyphen/>
        <w:softHyphen/>
        <w:softHyphen/>
      </w:r>
    </w:p>
    <w:p>
      <w:pPr>
        <w:pStyle w:val="23"/>
        <w:spacing w:before="0" w:after="520"/>
        <w:jc w:val="both"/>
        <w:rPr>
          <w:rFonts w:ascii="Arial Unicode MS" w:hAnsi="Arial Unicode MS" w:cs="Arial Unicode MS"/>
          <w:sz w:val="24"/>
          <w:szCs w:val="24"/>
        </w:rPr>
      </w:pPr>
      <w:r>
        <w:rPr>
          <w:rStyle w:val="2"/>
          <w:color w:val="000000"/>
          <w:lang w:eastAsia="en-US"/>
        </w:rPr>
        <w:t>В конце концов, Коммунистическая партия Нидерландов была представлена ​​косвенно и только с правом совещательного голоса на Первом конгрессе нового Интернационала. Его представитель Рутгерс приехал не напрямую из Нидерландов; он покинул страну в 1914 году, чтобы уехать в Соединенные Штаты, где он стал членом Американской лиги социалистической пропаганды4. Приехав в Москву через Японию,</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1 См. предисловие редактора, стр. 27-38, Broue (ed.) 1974, полный набор текстов; на английском языке, Дегра (ред.) 1971; см. также Broue 1997 и Адибеков, Шахназарова и Шириния 1997.</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 Виссинг 1980, с. 44.</w:t>
      </w:r>
    </w:p>
    <w:p>
      <w:pPr>
        <w:pStyle w:val="TextBody"/>
        <w:spacing w:lineRule="auto" w:line="333"/>
        <w:ind w:start="240" w:hanging="240"/>
        <w:jc w:val="both"/>
        <w:rPr>
          <w:rFonts w:ascii="Arial Unicode MS" w:hAnsi="Arial Unicode MS" w:cs="Arial Unicode MS"/>
          <w:i w:val="false"/>
          <w:i w:val="false"/>
          <w:iCs w:val="false"/>
          <w:sz w:val="24"/>
          <w:szCs w:val="24"/>
        </w:rPr>
      </w:pPr>
      <w:r>
        <w:rPr>
          <w:rStyle w:val="1"/>
          <w:color w:val="000000"/>
          <w:lang w:eastAsia="en-US"/>
        </w:rPr>
        <w:t>3 Ransome 1992, цитируется в De Tribune в сентябре 1919 г. Вейнкопом. Артур Рэнсом (1884–1967) был журналистом в России, когда в 1917 году разразилась революция. Он прекрасно говорил по-русски и стал близким другом многих большевистских лидеров. Он является известным автором «Ласточки и амазонки» и множества детских рассказов.</w:t>
      </w:r>
    </w:p>
    <w:p>
      <w:pPr>
        <w:pStyle w:val="TextBody"/>
        <w:spacing w:lineRule="auto" w:line="333" w:before="0" w:after="520"/>
        <w:ind w:start="240" w:hanging="240"/>
        <w:jc w:val="both"/>
        <w:rPr>
          <w:rFonts w:ascii="Arial Unicode MS" w:hAnsi="Arial Unicode MS" w:cs="Arial Unicode MS"/>
          <w:i w:val="false"/>
          <w:i w:val="false"/>
          <w:iCs w:val="false"/>
          <w:sz w:val="24"/>
          <w:szCs w:val="24"/>
        </w:rPr>
      </w:pPr>
      <w:r>
        <w:rPr>
          <w:rStyle w:val="1"/>
          <w:color w:val="000000"/>
          <w:lang w:eastAsia="en-US"/>
        </w:rPr>
        <w:t xml:space="preserve">4 Американская лига социалистической пропаганды была создана в Массачусетсе в 1916 году внутри Социалистической партии и вопреки линии партийного руководства на выборах. Он опубликовал</w:t>
      </w:r>
    </w:p>
    <w:p>
      <w:pPr>
        <w:sectPr>
          <w:headerReference w:type="even" r:id="rId110"/>
          <w:headerReference w:type="default" r:id="rId111"/>
          <w:footerReference w:type="even" r:id="rId112"/>
          <w:footerReference w:type="default" r:id="rId113"/>
          <w:type w:val="nextPage"/>
          <w:pgSz w:w="8789" w:h="13325"/>
          <w:pgMar w:left="994" w:right="1205" w:header="0" w:top="1613" w:footer="134" w:bottom="562" w:gutter="0"/>
          <w:pgNumType w:start="239" w:fmt="decimal"/>
          <w:formProt w:val="false"/>
          <w:textDirection w:val="lrTb"/>
          <w:docGrid w:type="default" w:linePitch="360" w:charSpace="0"/>
        </w:sectPr>
        <w:pStyle w:val="Style25"/>
        <w:spacing w:lineRule="auto" w:line="240"/>
        <w:jc w:val="both"/>
        <w:rPr>
          <w:rFonts w:ascii="Arial Unicode MS" w:hAnsi="Arial Unicode MS" w:cs="Arial Unicode MS"/>
          <w:i w:val="false"/>
          <w:i w:val="false"/>
          <w:iCs w:val="false"/>
          <w:sz w:val="24"/>
          <w:szCs w:val="24"/>
        </w:rPr>
      </w:pPr>
      <w:r>
        <w:rPr>
          <w:rStyle w:val="Style18"/>
          <w:rFonts w:cs="Arial" w:ascii="Arial" w:hAnsi="Arial"/>
          <w:color w:val="000000"/>
          <w:sz w:val="12"/>
          <w:szCs w:val="12"/>
          <w:lang w:eastAsia="en-US"/>
        </w:rPr>
        <w:t>© koninklijke brill nv, Лейден, 2017 | дои: 10.1163/9789004325937_006</w:t>
      </w:r>
    </w:p>
    <w:p>
      <w:pPr>
        <w:pStyle w:val="23"/>
        <w:spacing w:before="0" w:after="520"/>
        <w:ind w:hanging="0"/>
        <w:jc w:val="both"/>
        <w:rPr>
          <w:rFonts w:ascii="Arial Unicode MS" w:hAnsi="Arial Unicode MS" w:cs="Arial Unicode MS"/>
          <w:sz w:val="24"/>
          <w:szCs w:val="24"/>
        </w:rPr>
      </w:pPr>
      <w:r>
        <w:rPr>
          <w:rStyle w:val="2"/>
          <w:color w:val="000000"/>
          <w:lang w:eastAsia="en-US"/>
        </w:rPr>
        <w:t>на самом деле он представлял только эту американскую группу и не имел мандата. Именно благодаря ему голландские левые стали известны в США. Его друг Фрайна5, один из лидеров американского левого коммунизма, находился под сильным влиянием Гортера и Паннекука. Коммунистическая партия Нидерландов присоединилась к Третьему Интернационалу в апреле 1919 года. Рутгерс был связан с работой Исполнительного комитета.</w:t>
      </w:r>
    </w:p>
    <w:p>
      <w:pPr>
        <w:pStyle w:val="23"/>
        <w:spacing w:before="0" w:after="240"/>
        <w:ind w:start="700" w:hanging="700"/>
        <w:jc w:val="both"/>
        <w:rPr>
          <w:rFonts w:ascii="Arial Unicode MS" w:hAnsi="Arial Unicode MS" w:cs="Arial Unicode MS"/>
          <w:sz w:val="24"/>
          <w:szCs w:val="24"/>
        </w:rPr>
      </w:pPr>
      <w:r>
        <w:rPr>
          <w:rStyle w:val="2"/>
          <w:b/>
          <w:bCs/>
          <w:color w:val="000000"/>
          <w:lang w:eastAsia="en-US"/>
        </w:rPr>
        <w:t>1 Левые течения в Коминтерне (Коммунистическом Интернационале) в 1919 г.</w:t>
      </w:r>
    </w:p>
    <w:p>
      <w:pPr>
        <w:pStyle w:val="23"/>
        <w:spacing w:before="0" w:after="520"/>
        <w:ind w:hanging="0"/>
        <w:jc w:val="both"/>
        <w:rPr>
          <w:rFonts w:ascii="Arial Unicode MS" w:hAnsi="Arial Unicode MS" w:cs="Arial Unicode MS"/>
          <w:sz w:val="24"/>
          <w:szCs w:val="24"/>
        </w:rPr>
      </w:pPr>
      <w:r>
        <w:rPr>
          <w:rStyle w:val="2"/>
          <w:color w:val="000000"/>
          <w:lang w:eastAsia="en-US"/>
        </w:rPr>
        <w:t>Левые сформировались в Третьем Интернационале в 1919 году из-за влияния немецкой революции. Для всех левых течений это стало началом пролетарского движения в промышленно развитой Западной Европе. Несмотря на поражение, понесенное в Берлине в январе 1919 года, когда пролетариат был раздавлен социал-демократическим правительством Носке и Шейдемана, мировая революция еще никогда не казалась так близко. Советская республика была установлена ​​в Венгрии, а также в Баварии. Ситуация в Австрии оставалась революционной. Крупные массовые забастовки сотрясали Англию и вспыхивали в Италии. Даже американский континент потрясла революционная волна от Сиэтла до Буэнос-Айреса6. Пролетариат в наиболее развитых странах</w:t>
        <w:softHyphen/>
      </w:r>
    </w:p>
    <w:p>
      <w:pPr>
        <w:pStyle w:val="TextBody"/>
        <w:spacing w:lineRule="auto" w:line="333"/>
        <w:ind w:start="240" w:hanging="0"/>
        <w:jc w:val="both"/>
        <w:rPr>
          <w:rFonts w:ascii="Arial Unicode MS" w:hAnsi="Arial Unicode MS" w:cs="Arial Unicode MS"/>
          <w:i w:val="false"/>
          <w:i w:val="false"/>
          <w:iCs w:val="false"/>
          <w:sz w:val="24"/>
          <w:szCs w:val="24"/>
        </w:rPr>
      </w:pPr>
      <w:r>
        <w:rPr>
          <w:rStyle w:val="1"/>
          <w:i w:val="false"/>
          <w:iCs w:val="false"/>
          <w:color w:val="000000"/>
          <w:lang w:eastAsia="en-US"/>
        </w:rPr>
        <w:t>интернационалист</w:t>
      </w:r>
      <w:r>
        <w:rPr>
          <w:rStyle w:val="1"/>
          <w:color w:val="000000"/>
          <w:lang w:eastAsia="en-US"/>
        </w:rPr>
        <w:t xml:space="preserve">которая выступала против ориентации большинства на пацифизм в 1917 году. В 1919 году она стала называть себя «левым крылом Социалистической партии» и издавала в Бостоне под руководством Фрайны еженедельник Revolutionary Age. В своих тезисах 1919 г. она высказалась за выход из II Интернационала и присоединение к III Интернационалу, чтобы устранить реформистские требования, содержащиеся в платформе исп.</w:t>
      </w:r>
    </w:p>
    <w:p>
      <w:pPr>
        <w:pStyle w:val="TextBody"/>
        <w:numPr>
          <w:ilvl w:val="0"/>
          <w:numId w:val="4"/>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 xml:space="preserve">Луи Фрайна (1894-1953) родился на юге Италии и в возрасте двух лет переехал в США вместе с родителями. В возрасте 15 лет он стал членом ДеЛеонистской лп, которую покинул в 1914 г. Он стал членом американской лп и вместе с Джоном Ридом был активен в ее левом крыле, которое решило расколоться на конференции в июне 1919 г. Этот раскол породил как Коммунистическую рабочую партию Рида, так и наиболее развитую теоретически Коммунистическую партию Америки Фрайны в сентябре 1919 г. После Амстердамской конференции в феврале 1920 г. он принял участие во Втором конгрессе Коминтерна после того, как были сняты подозрения в том, что он был агентом-провокатором. С 1920 по 1921 год под псевдонимом «Луис Кори» он стал главой Панамериканского бюро Коминтерна в Мексике вместе с Катаямой и американцем Чарльзом Филиппсом. В 1922 году он прекратил боевую деятельность и стал известен как журналист под тем же псевдонимом. Он стал университетским профессором экономики, после чего был известен в основном своими работами по экономике. См. Буле 2001.</w:t>
      </w:r>
    </w:p>
    <w:p>
      <w:pPr>
        <w:sectPr>
          <w:headerReference w:type="even" r:id="rId114"/>
          <w:headerReference w:type="default" r:id="rId115"/>
          <w:footerReference w:type="even" r:id="rId116"/>
          <w:footerReference w:type="default" r:id="rId117"/>
          <w:type w:val="nextPage"/>
          <w:pgSz w:w="8789" w:h="13325"/>
          <w:pgMar w:left="1099" w:right="1091" w:header="0" w:top="1123" w:footer="3" w:bottom="1200" w:gutter="0"/>
          <w:pgNumType w:start="178" w:fmt="decimal"/>
          <w:formProt w:val="false"/>
          <w:textDirection w:val="lrTb"/>
          <w:docGrid w:type="default" w:linePitch="360" w:charSpace="0"/>
        </w:sectPr>
        <w:pStyle w:val="TextBody"/>
        <w:numPr>
          <w:ilvl w:val="0"/>
          <w:numId w:val="4"/>
        </w:numPr>
        <w:tabs>
          <w:tab w:val="clear" w:pos="720"/>
          <w:tab w:val="left" w:pos="221" w:leader="none"/>
        </w:tabs>
        <w:spacing w:lineRule="auto" w:line="333"/>
        <w:ind w:start="240" w:hanging="240"/>
        <w:jc w:val="both"/>
        <w:rPr>
          <w:i w:val="false"/>
          <w:i w:val="false"/>
          <w:iCs w:val="false"/>
          <w:sz w:val="24"/>
          <w:szCs w:val="24"/>
        </w:rPr>
      </w:pPr>
      <w:r>
        <w:rPr>
          <w:rStyle w:val="1"/>
          <w:color w:val="000000"/>
          <w:lang w:eastAsia="en-US"/>
        </w:rPr>
        <w:t xml:space="preserve">Iww возглавил забастовку в Сиэтле, которая распространилась на Ванкувер и Виннипег в Канаде. В том же 1919 году вспыхнули мощные забастовки рабочих-металлистов Пенсильвании. Эти были на ходу. Революционеры думали, что захват власти произойдет в ближайшее время, поэтому необходимо было изучить, какую тактику следует использовать в центральнокапиталистических странах, где революция будет более чистой.</w:t>
      </w:r>
    </w:p>
    <w:p>
      <w:pPr>
        <w:pStyle w:val="TextBody"/>
        <w:tabs>
          <w:tab w:val="clear" w:pos="720"/>
          <w:tab w:val="left" w:pos="221" w:leader="none"/>
        </w:tabs>
        <w:spacing w:lineRule="auto" w:line="333"/>
        <w:ind w:hanging="240"/>
        <w:jc w:val="both"/>
        <w:rPr>
          <w:i w:val="false"/>
          <w:i w:val="false"/>
          <w:iCs w:val="false"/>
          <w:sz w:val="24"/>
          <w:szCs w:val="24"/>
        </w:rPr>
      </w:pPr>
      <w:r>
        <w:rPr>
          <w:rStyle w:val="2"/>
          <w:i/>
          <w:iCs/>
          <w:color w:val="000000"/>
          <w:lang w:eastAsia="en-US"/>
        </w:rPr>
        <w:t>пролетариат, чем в России.</w:t>
      </w:r>
    </w:p>
    <w:p>
      <w:pPr>
        <w:pStyle w:val="23"/>
        <w:spacing w:before="0" w:after="240"/>
        <w:jc w:val="both"/>
        <w:rPr>
          <w:rFonts w:ascii="Arial Unicode MS" w:hAnsi="Arial Unicode MS" w:cs="Arial Unicode MS"/>
          <w:sz w:val="24"/>
          <w:szCs w:val="24"/>
        </w:rPr>
      </w:pPr>
      <w:r>
        <w:rPr>
          <w:rStyle w:val="2"/>
          <w:color w:val="000000"/>
          <w:lang w:eastAsia="en-US"/>
        </w:rPr>
        <w:t>Революционная волна, т. е. опыт самих рабочих перед лицом государства, требовала изменения тактики, ибо знаменовала конец мирного периода роста капитализма. Все революционные течения признали справедливость тезисов I конгресса III Интернационала:</w:t>
      </w:r>
    </w:p>
    <w:p>
      <w:pPr>
        <w:pStyle w:val="23"/>
        <w:numPr>
          <w:ilvl w:val="0"/>
          <w:numId w:val="5"/>
        </w:numPr>
        <w:tabs>
          <w:tab w:val="clear" w:pos="720"/>
          <w:tab w:val="left" w:pos="260" w:leader="none"/>
        </w:tabs>
        <w:ind w:start="240" w:hanging="240"/>
        <w:jc w:val="both"/>
        <w:rPr>
          <w:sz w:val="24"/>
          <w:szCs w:val="24"/>
        </w:rPr>
      </w:pPr>
      <w:r>
        <w:rPr>
          <w:rStyle w:val="2"/>
          <w:color w:val="000000"/>
          <w:lang w:eastAsia="en-US"/>
        </w:rPr>
        <w:t>Нынешний период есть период разложения и краха всей капиталистической системы в международном масштабе, и он будет означать крах европейской цивилизации вообще, если капитализм с его неразрешимыми противоречиями не будет свергнут.</w:t>
      </w:r>
    </w:p>
    <w:p>
      <w:pPr>
        <w:pStyle w:val="23"/>
        <w:numPr>
          <w:ilvl w:val="0"/>
          <w:numId w:val="5"/>
        </w:numPr>
        <w:tabs>
          <w:tab w:val="clear" w:pos="720"/>
          <w:tab w:val="left" w:pos="270" w:leader="none"/>
        </w:tabs>
        <w:spacing w:before="0" w:after="240"/>
        <w:ind w:start="240" w:hanging="240"/>
        <w:jc w:val="both"/>
        <w:rPr>
          <w:sz w:val="24"/>
          <w:szCs w:val="24"/>
        </w:rPr>
      </w:pPr>
      <w:r>
        <w:rPr>
          <w:rStyle w:val="2"/>
          <w:color w:val="000000"/>
          <w:lang w:eastAsia="en-US"/>
        </w:rPr>
        <w:t>Задача пролетариата теперь состоит в том, чтобы захватить государственную власть. Взять государственную власть — значит уничтожить буржуазный государственный аппарат и организовать новый аппарат пролетарской власти7.</w:t>
        <w:softHyphen/>
      </w:r>
    </w:p>
    <w:p>
      <w:pPr>
        <w:pStyle w:val="23"/>
        <w:spacing w:before="0" w:after="540"/>
        <w:ind w:hanging="0"/>
        <w:jc w:val="both"/>
        <w:rPr>
          <w:rFonts w:ascii="Arial Unicode MS" w:hAnsi="Arial Unicode MS" w:cs="Arial Unicode MS"/>
          <w:sz w:val="24"/>
          <w:szCs w:val="24"/>
        </w:rPr>
      </w:pPr>
      <w:r>
        <w:rPr>
          <w:rStyle w:val="2"/>
          <w:color w:val="000000"/>
          <w:lang w:eastAsia="en-US"/>
        </w:rPr>
        <w:t>В новый период практика самих рабочих ставила под сомнение старую парламентскую и тред-юнионистскую тактику. Русский пролетариат после захвата власти распустил Учредительное собрание, а в Германии значительная масса рабочих высказалась за бойкот выборов в декабре 1918 г. В России и Германии советская форма выступила как единственная форма революционной борьбы. , заменяя союз-структуру. Но классовая борьба в Германии выявила и антагонизм между пролетариатом и профсоюзами. Поскольку профсоюзы участвовали в кровавых репрессиях января 1919 г. и возникли политические органы борьбы — союзы (аау), — лозунгом было не завоевание старых союзов, а их уничтожение8.</w:t>
        <w:softHyphen/>
      </w:r>
    </w:p>
    <w:p>
      <w:pPr>
        <w:pStyle w:val="TextBody"/>
        <w:spacing w:lineRule="auto" w:line="333"/>
        <w:ind w:start="240" w:hanging="0"/>
        <w:jc w:val="both"/>
        <w:rPr>
          <w:rFonts w:ascii="Arial Unicode MS" w:hAnsi="Arial Unicode MS" w:cs="Arial Unicode MS"/>
          <w:i w:val="false"/>
          <w:i w:val="false"/>
          <w:iCs w:val="false"/>
          <w:sz w:val="24"/>
          <w:szCs w:val="24"/>
        </w:rPr>
      </w:pPr>
      <w:r>
        <w:rPr>
          <w:rStyle w:val="1"/>
          <w:color w:val="000000"/>
          <w:lang w:eastAsia="en-US"/>
        </w:rPr>
        <w:t>забастовки боролись профсоюзами и жестоко подавлялись полицией боссов и федеральным правительством. В Аргентине десятки рабочих были убиты во время «кровавой недели» в Буэнос-Айресе. На крайнем юге континента жестоко репрессировали сельскохозяйственные рабочие Патагонии. О США см. Brecher 1975, стр. 95-129.</w:t>
      </w:r>
    </w:p>
    <w:p>
      <w:pPr>
        <w:pStyle w:val="TextBody"/>
        <w:numPr>
          <w:ilvl w:val="0"/>
          <w:numId w:val="6"/>
        </w:numPr>
        <w:tabs>
          <w:tab w:val="clear" w:pos="720"/>
          <w:tab w:val="left" w:pos="214" w:leader="none"/>
        </w:tabs>
        <w:spacing w:lineRule="auto" w:line="333"/>
        <w:jc w:val="both"/>
        <w:rPr>
          <w:i w:val="false"/>
          <w:i w:val="false"/>
          <w:iCs w:val="false"/>
          <w:sz w:val="24"/>
          <w:szCs w:val="24"/>
        </w:rPr>
      </w:pPr>
      <w:r>
        <w:rPr>
          <w:rStyle w:val="1"/>
          <w:color w:val="000000"/>
          <w:lang w:eastAsia="en-US"/>
        </w:rPr>
        <w:t>Письмо-приглашение на конгресс, Broue, 1974, с. 40.</w:t>
      </w:r>
    </w:p>
    <w:p>
      <w:pPr>
        <w:pStyle w:val="TextBody"/>
        <w:numPr>
          <w:ilvl w:val="0"/>
          <w:numId w:val="6"/>
        </w:numPr>
        <w:tabs>
          <w:tab w:val="clear" w:pos="720"/>
          <w:tab w:val="left" w:pos="214" w:leader="none"/>
        </w:tabs>
        <w:spacing w:lineRule="auto" w:line="333" w:before="0" w:after="400"/>
        <w:ind w:start="240" w:hanging="240"/>
        <w:jc w:val="both"/>
        <w:rPr>
          <w:i w:val="false"/>
          <w:i w:val="false"/>
          <w:iCs w:val="false"/>
          <w:sz w:val="24"/>
          <w:szCs w:val="24"/>
        </w:rPr>
      </w:pPr>
      <w:r>
        <w:rPr>
          <w:rStyle w:val="1"/>
          <w:color w:val="000000"/>
          <w:lang w:eastAsia="en-US"/>
        </w:rPr>
        <w:t xml:space="preserve">Первый союз (аау), который не был анархо-синдикалистским, как это было в Руре, появился в Бремене осенью 1919 года. '. Бременская аау заявила о себе «за захват политической власти» и осудила синдикалистов как «врагов политической диктатуры пролетариата» («Кампфруф», № 1, 15 окт.</w:t>
      </w:r>
    </w:p>
    <w:p>
      <w:pPr>
        <w:sectPr>
          <w:headerReference w:type="even" r:id="rId118"/>
          <w:headerReference w:type="default" r:id="rId119"/>
          <w:footerReference w:type="even" r:id="rId120"/>
          <w:footerReference w:type="default" r:id="rId121"/>
          <w:type w:val="nextPage"/>
          <w:pgSz w:w="8789" w:h="13325"/>
          <w:pgMar w:left="1099" w:right="1091" w:header="0" w:top="1123" w:footer="3" w:bottom="1200" w:gutter="0"/>
          <w:pgNumType w:start="17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Создавая Коминтерн на программах как германской компартии, так и большевиков, новый Интернационал фактически признал антипарламентские и антипрофсоюзные левые течения. Разве съезд Союза Спартака не отказался от участия в выборах? Хотя Роза Люксембург была не согласна с</w:t>
      </w:r>
    </w:p>
    <w:p>
      <w:pPr>
        <w:pStyle w:val="23"/>
        <w:jc w:val="both"/>
        <w:rPr>
          <w:rFonts w:ascii="Arial Unicode MS" w:hAnsi="Arial Unicode MS" w:cs="Arial Unicode MS"/>
          <w:sz w:val="24"/>
          <w:szCs w:val="24"/>
        </w:rPr>
      </w:pPr>
      <w:r>
        <w:rPr>
          <w:rStyle w:val="2"/>
          <w:color w:val="000000"/>
          <w:lang w:eastAsia="en-US"/>
        </w:rPr>
        <w:t>большинство по этому вопросу, она защищала антипрофсоюзную линию: «... [профсоюзы] больше не рабочие организации; они самые твердые защитники государства и буржуазного общества. Отсюда следует, что борьба за социализацию должна повлечь за собой борьбу за уничтожение союзов. Мы все согласны в этом вопросе»9.</w:t>
        <w:softHyphen/>
      </w:r>
    </w:p>
    <w:p>
      <w:pPr>
        <w:pStyle w:val="23"/>
        <w:jc w:val="both"/>
        <w:rPr>
          <w:rFonts w:ascii="Arial Unicode MS" w:hAnsi="Arial Unicode MS" w:cs="Arial Unicode MS"/>
          <w:sz w:val="24"/>
          <w:szCs w:val="24"/>
        </w:rPr>
      </w:pPr>
      <w:r>
        <w:rPr>
          <w:rStyle w:val="2"/>
          <w:color w:val="000000"/>
          <w:lang w:eastAsia="en-US"/>
        </w:rPr>
        <w:t>Вначале Коминтерн допускал в свои ряды революционно-синдикалистских активистов, таких как IWW, которые отвергали парламентаризм, а также деятельность старых союзов. Но эти течения принципиально отвергали политическую деятельность, а тем самым и необходимость политической партии пролетариата. Этого нельзя было сказать о активистах левых коммунистов, которые к тому же обычно враждебно относились к революционно-синдикалистскому течению и выступали против принятия последнего в Интернационал10.</w:t>
        <w:softHyphen/>
      </w:r>
    </w:p>
    <w:p>
      <w:pPr>
        <w:pStyle w:val="23"/>
        <w:spacing w:before="0" w:after="380"/>
        <w:jc w:val="both"/>
        <w:rPr>
          <w:rFonts w:ascii="Arial Unicode MS" w:hAnsi="Arial Unicode MS" w:cs="Arial Unicode MS"/>
          <w:sz w:val="24"/>
          <w:szCs w:val="24"/>
        </w:rPr>
      </w:pPr>
      <w:r>
        <w:rPr>
          <w:rStyle w:val="2"/>
          <w:color w:val="000000"/>
          <w:lang w:eastAsia="en-US"/>
        </w:rPr>
        <w:t xml:space="preserve">Именно в 1919 году в развитых странах действительно сформировалось левое коммунистическое течение, имеющее скорее политическую, чем профсоюзную основу. Вопрос о выборах был ключевым вопросом для левых в некоторых странах. В марте 1918 года Польская коммунистическая партия, которая была потомком СДКПиЛ Розы Люксембург и Лео Йогишеса, бойкотировала выборы. В Италии 22 декабря 1918 г. вышел Неаполитанский советский совет под редакцией Амадео Бордиги. В отличие от Грамши и его синдикалистского течения, которое защищало участие в выборах, течение Бордиги защищало коммунистический абсенционизм с целью устранения реформистов в Итальянской социалистической партии (psi) и для того, чтобы сформировать «чисто коммунистическую партию»11. -коммунистическая фракция</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1919, «Was ist die AAU?»). Докторская диссертация Ганса Ботчера, написанная в 1919–1921 годах, дает впечатляющую информацию о рождении немецкого Unionen, а также об американском iww. См. Ботчер 1922.</w:t>
      </w:r>
    </w:p>
    <w:p>
      <w:pPr>
        <w:pStyle w:val="TextBody"/>
        <w:numPr>
          <w:ilvl w:val="0"/>
          <w:numId w:val="6"/>
        </w:numPr>
        <w:tabs>
          <w:tab w:val="clear" w:pos="720"/>
          <w:tab w:val="left" w:pos="216" w:leader="none"/>
        </w:tabs>
        <w:spacing w:lineRule="auto" w:line="333"/>
        <w:jc w:val="both"/>
        <w:rPr>
          <w:i w:val="false"/>
          <w:i w:val="false"/>
          <w:iCs w:val="false"/>
          <w:sz w:val="24"/>
          <w:szCs w:val="24"/>
        </w:rPr>
      </w:pPr>
      <w:r>
        <w:rPr>
          <w:rStyle w:val="1"/>
          <w:color w:val="000000"/>
          <w:lang w:eastAsia="en-US"/>
        </w:rPr>
        <w:t>Цитируется по Prudhommeaux 1967, p. 55.</w:t>
      </w:r>
    </w:p>
    <w:p>
      <w:pPr>
        <w:pStyle w:val="TextBody"/>
        <w:numPr>
          <w:ilvl w:val="0"/>
          <w:numId w:val="6"/>
        </w:numPr>
        <w:tabs>
          <w:tab w:val="clear" w:pos="720"/>
          <w:tab w:val="left" w:pos="294" w:leader="none"/>
        </w:tabs>
        <w:spacing w:lineRule="auto" w:line="333"/>
        <w:ind w:start="480" w:hanging="480"/>
        <w:jc w:val="both"/>
        <w:rPr>
          <w:i w:val="false"/>
          <w:i w:val="false"/>
          <w:iCs w:val="false"/>
          <w:sz w:val="24"/>
          <w:szCs w:val="24"/>
        </w:rPr>
      </w:pPr>
      <w:r>
        <w:rPr>
          <w:rStyle w:val="1"/>
          <w:color w:val="000000"/>
          <w:lang w:eastAsia="en-US"/>
        </w:rPr>
        <w:t>Бордига был очень сильным сторонником этого разделения между политическим Интернационалом и Интернационалом экономических организаций. Лишь в 1920 г. Коминтерн принял в свои ряды не только коммунистические партии, но и национальные и региональные союзы по должностному и отраслевому признаку. Так продолжалось до тех пор, пока не был создан Международный Красный Союз (Профинтерн). KAPD хотела создать интернационал рабочих организаций наряду с Коммунистическим Интернационалом: они должны были иметь политическую основу антипарламентаризма, уничтожения контрреволюционных союзов, рабочих советов и разрушения капиталистического государства.</w:t>
        <w:softHyphen/>
      </w:r>
    </w:p>
    <w:p>
      <w:pPr>
        <w:pStyle w:val="TextBody"/>
        <w:numPr>
          <w:ilvl w:val="0"/>
          <w:numId w:val="6"/>
        </w:numPr>
        <w:tabs>
          <w:tab w:val="clear" w:pos="720"/>
          <w:tab w:val="left" w:pos="284" w:leader="none"/>
        </w:tabs>
        <w:spacing w:lineRule="auto" w:line="333"/>
        <w:ind w:start="480" w:hanging="480"/>
        <w:jc w:val="both"/>
        <w:rPr>
          <w:i w:val="false"/>
          <w:i w:val="false"/>
          <w:iCs w:val="false"/>
          <w:sz w:val="24"/>
          <w:szCs w:val="24"/>
        </w:rPr>
      </w:pPr>
      <w:r>
        <w:rPr>
          <w:rStyle w:val="1"/>
          <w:color w:val="000000"/>
          <w:lang w:eastAsia="en-US"/>
        </w:rPr>
        <w:t xml:space="preserve">Письмо абсенционистской фракции пси в Московский комитет III Интернационала от 10 ноября 1919 г., в Инвариантность, № 7, 1969 г.</w:t>
      </w:r>
    </w:p>
    <w:p>
      <w:pPr>
        <w:sectPr>
          <w:headerReference w:type="even" r:id="rId122"/>
          <w:headerReference w:type="default" r:id="rId123"/>
          <w:footerReference w:type="even" r:id="rId124"/>
          <w:footerReference w:type="default" r:id="rId125"/>
          <w:type w:val="nextPage"/>
          <w:pgSz w:w="8789" w:h="13325"/>
          <w:pgMar w:left="1099" w:right="1091" w:header="0" w:top="1123" w:footer="3" w:bottom="1200" w:gutter="0"/>
          <w:pgNumType w:start="180" w:fmt="decimal"/>
          <w:formProt w:val="false"/>
          <w:textDirection w:val="lrTb"/>
          <w:docGrid w:type="default" w:linePitch="360" w:charSpace="0"/>
        </w:sectPr>
        <w:pStyle w:val="23"/>
        <w:spacing w:before="0" w:after="940"/>
        <w:ind w:hanging="0"/>
        <w:jc w:val="both"/>
        <w:rPr>
          <w:rFonts w:ascii="Arial Unicode MS" w:hAnsi="Arial Unicode MS" w:cs="Arial Unicode MS"/>
          <w:sz w:val="24"/>
          <w:szCs w:val="24"/>
        </w:rPr>
      </w:pPr>
      <w:r>
        <w:rPr>
          <w:rStyle w:val="2"/>
          <w:color w:val="000000"/>
          <w:lang w:eastAsia="en-US"/>
        </w:rPr>
        <w:t>psi была официально учреждена в октябре 1919 г. В Великобритании Социалистическая федерация рабочих Сильвии Панкхерст выступила против «революционного» парламентаризма, чтобы избежать «растрачивания энергии»12. против электорализма13. Такая же ситуация была и в более «периферийных» странах. На съезде Болгарской коммунистической партии в мае 1919 г. сильное меньшинство отличилось принципиальным осуждением парламентских действий14.</w:t>
        <w:softHyphen/>
      </w:r>
    </w:p>
    <w:p>
      <w:pPr>
        <w:pStyle w:val="TextBody"/>
        <w:numPr>
          <w:ilvl w:val="0"/>
          <w:numId w:val="6"/>
        </w:numPr>
        <w:tabs>
          <w:tab w:val="clear" w:pos="720"/>
          <w:tab w:val="left" w:pos="289" w:leader="none"/>
          <w:tab w:val="left" w:pos="418" w:leader="none"/>
        </w:tabs>
        <w:spacing w:lineRule="auto" w:line="333"/>
        <w:jc w:val="both"/>
        <w:rPr>
          <w:i w:val="false"/>
          <w:i w:val="false"/>
          <w:iCs w:val="false"/>
          <w:sz w:val="24"/>
          <w:szCs w:val="24"/>
        </w:rPr>
      </w:pPr>
      <w:r>
        <w:rPr>
          <w:rStyle w:val="1"/>
          <w:color w:val="000000"/>
          <w:lang w:eastAsia="en-US"/>
        </w:rPr>
        <w:t>Панкхёрста «Коммунистическая мысль и действия в III Интернационале», опубликованной в журнале Бордиги.</w:t>
      </w:r>
    </w:p>
    <w:p>
      <w:pPr>
        <w:pStyle w:val="TextBody"/>
        <w:spacing w:lineRule="auto" w:line="333"/>
        <w:ind w:firstLine="440"/>
        <w:jc w:val="both"/>
        <w:rPr>
          <w:rFonts w:ascii="Arial Unicode MS" w:hAnsi="Arial Unicode MS" w:cs="Arial Unicode MS"/>
          <w:i w:val="false"/>
          <w:i w:val="false"/>
          <w:iCs w:val="false"/>
          <w:sz w:val="24"/>
          <w:szCs w:val="24"/>
        </w:rPr>
      </w:pPr>
      <w:r>
        <w:rPr>
          <w:rStyle w:val="1"/>
          <w:i w:val="false"/>
          <w:iCs w:val="false"/>
          <w:color w:val="000000"/>
          <w:lang w:eastAsia="en-US"/>
        </w:rPr>
        <w:t>Иль Советский</w:t>
      </w:r>
      <w:r>
        <w:rPr>
          <w:rStyle w:val="1"/>
          <w:color w:val="000000"/>
          <w:lang w:eastAsia="en-US"/>
        </w:rPr>
        <w:t>, Неаполь, 20 сентября 1919 г.</w:t>
      </w:r>
    </w:p>
    <w:p>
      <w:pPr>
        <w:pStyle w:val="TextBody"/>
        <w:numPr>
          <w:ilvl w:val="0"/>
          <w:numId w:val="6"/>
        </w:numPr>
        <w:tabs>
          <w:tab w:val="clear" w:pos="720"/>
          <w:tab w:val="left" w:pos="289" w:leader="none"/>
          <w:tab w:val="left" w:pos="379" w:leader="none"/>
        </w:tabs>
        <w:spacing w:lineRule="auto" w:line="333"/>
        <w:jc w:val="both"/>
        <w:rPr>
          <w:i w:val="false"/>
          <w:i w:val="false"/>
          <w:iCs w:val="false"/>
          <w:sz w:val="24"/>
          <w:szCs w:val="24"/>
        </w:rPr>
      </w:pPr>
      <w:r>
        <w:rPr>
          <w:rStyle w:val="1"/>
          <w:color w:val="000000"/>
          <w:lang w:eastAsia="en-US"/>
        </w:rPr>
        <w:t>Вар ван Оверстратен (1891–1981), художник. Первоначально анархист, во время войны стал</w:t>
      </w:r>
    </w:p>
    <w:p>
      <w:pPr>
        <w:pStyle w:val="TextBody"/>
        <w:spacing w:lineRule="auto" w:line="333"/>
        <w:ind w:start="440" w:firstLine="40"/>
        <w:jc w:val="both"/>
        <w:rPr>
          <w:rFonts w:ascii="Arial Unicode MS" w:hAnsi="Arial Unicode MS" w:cs="Arial Unicode MS"/>
          <w:i w:val="false"/>
          <w:i w:val="false"/>
          <w:iCs w:val="false"/>
          <w:sz w:val="24"/>
          <w:szCs w:val="24"/>
        </w:rPr>
      </w:pPr>
      <w:r>
        <w:rPr>
          <w:rStyle w:val="1"/>
          <w:color w:val="000000"/>
          <w:lang w:eastAsia="en-US"/>
        </w:rPr>
        <w:t xml:space="preserve">редактор газеты «Молодых социалистических гвардейцев»: «Циммервальдский социализм». Он участвовал в формировании Брюссельской коммунистической группы в 1919 году, которая должна была опубликовать L'Ouvrier communiste (De Kommunistische Arbeider на фламандском языке) 1 марта 1920 года. На Втором конгрессе Коминтерна он поддержал антипарламентские тезисы Бордиги. Он был одним из главных основателей бельгийского КП в ноябре 1920 г., к которому в декабре присоединилась Фламандская федерация (De Internationale). На III конгрессе Коминтерна его позиции были очень близки к позиции капд. Коминтерн заставил его принять «центристскую» группу Les Amis de I'Exploite Жозефа Жакмотта (1883–1936) и Шарля Массара (1877–1964) на объединительном конгрессе в сентябре 1921 г. (для конгресса 1921 г. см. Документы по фонду бельгийской коммунистической партии, перепечатанные в Cahiers marxistes, Брюссель, 1971 г.). В отличие от Бордиги, он продолжал отстаивать антипарламентские позиции. Он был враждебен «массовым» партиям и «большевизации», а в 1927 г. вступил в Объединенную группу оппозиции. Он был исключен из оппозиции в 1929 г. и сблизился с Лигой коммунистов-интернационалистов (ЛКИ) Энно, которая была основана в 1931 г. после ее отделения от троцкистского крыла. В Испании с 1931 по 1935 год он был в контакте с группами левых коммунистов. Впоследствии он отказался от любого политического участия. а в 1927 г. принимал участие в Объединении оппозиции. Он был исключен из оппозиции в 1929 году и сблизился с Лигой коммунистов-интернационалистов (ЛКИ) Энно, которая была основана в 1931 году после ее отделения от троцкистского крыла. В Испании с 1931 по 1935 год он был в контакте с группами левых коммунистов. Впоследствии он отказался от любого политического участия. а в 1927 г. принимал участие в Объединении оппозиции. Он был исключен из оппозиции в 1929 году и сблизился с Лигой коммунистов-интернационалистов (ЛКИ) Энно, которая была основана в 1931 году после ее отделения от троцкистского крыла. В Испании с 1931 по 1935 год он был в контакте с группами левых коммунистов. Впоследствии он отказался от любого политического участия.</w:t>
      </w:r>
    </w:p>
    <w:p>
      <w:pPr>
        <w:pStyle w:val="TextBody"/>
        <w:numPr>
          <w:ilvl w:val="0"/>
          <w:numId w:val="6"/>
        </w:numPr>
        <w:tabs>
          <w:tab w:val="clear" w:pos="720"/>
          <w:tab w:val="left" w:pos="294" w:leader="none"/>
        </w:tabs>
        <w:spacing w:lineRule="auto" w:line="333"/>
        <w:ind w:start="440" w:hanging="440"/>
        <w:jc w:val="both"/>
        <w:rPr>
          <w:i w:val="false"/>
          <w:i w:val="false"/>
          <w:iCs w:val="false"/>
          <w:sz w:val="24"/>
          <w:szCs w:val="24"/>
        </w:rPr>
      </w:pPr>
      <w:r>
        <w:rPr>
          <w:rStyle w:val="1"/>
          <w:color w:val="000000"/>
          <w:lang w:eastAsia="en-US"/>
        </w:rPr>
        <w:t xml:space="preserve">Сильная оппозиция внутри Болгарской компартии сложилась в 1919 г. вокруг Ивана Ганчева, редактора «Работнического вестника», Павла Делирадева, Николая Харлакова (1874-1927) — старого лидера диссидентской группы, отколовшейся от «тесняков» в 1905 г. и присоединившейся к партия - и Иван Колинкоев. Иван Ганчев, блестящий интеллектуал и журналист, взялся за перевод ряда произведений Гортера на болгарский язык.</w:t>
      </w:r>
    </w:p>
    <w:p>
      <w:pPr>
        <w:pStyle w:val="TextBody"/>
        <w:spacing w:lineRule="auto" w:line="333"/>
        <w:ind w:start="440" w:firstLine="260"/>
        <w:jc w:val="both"/>
        <w:rPr>
          <w:rFonts w:ascii="Arial Unicode MS" w:hAnsi="Arial Unicode MS" w:cs="Arial Unicode MS"/>
          <w:i w:val="false"/>
          <w:i w:val="false"/>
          <w:iCs w:val="false"/>
          <w:sz w:val="24"/>
          <w:szCs w:val="24"/>
        </w:rPr>
      </w:pPr>
      <w:r>
        <w:rPr>
          <w:rStyle w:val="1"/>
          <w:color w:val="000000"/>
          <w:lang w:eastAsia="en-US"/>
        </w:rPr>
        <w:t>В Венгрии антипарламентские позиции были известны из-за группы венгерских коммунистов, сосланных в Вену после падения «Венгерской коммуны». В этой группе был Лукач, который был антипарламентарием, а также Бела Кун, который поддерживал странную тактику: участие в выборах, чтобы их осудить, чтобы не посылать депутатов в парламент.</w:t>
      </w:r>
    </w:p>
    <w:p>
      <w:pPr>
        <w:pStyle w:val="TextBody"/>
        <w:spacing w:lineRule="auto" w:line="333"/>
        <w:ind w:start="440" w:firstLine="260"/>
        <w:jc w:val="both"/>
        <w:rPr>
          <w:rFonts w:ascii="Arial Unicode MS" w:hAnsi="Arial Unicode MS" w:cs="Arial Unicode MS"/>
          <w:i w:val="false"/>
          <w:i w:val="false"/>
          <w:iCs w:val="false"/>
          <w:sz w:val="24"/>
          <w:szCs w:val="24"/>
        </w:rPr>
      </w:pPr>
      <w:r>
        <w:rPr>
          <w:rStyle w:val="1"/>
          <w:color w:val="000000"/>
          <w:lang w:eastAsia="en-US"/>
        </w:rPr>
        <w:t>В Швеции федерация молодых социал-демократов (Social-demokratiska ungdoms-forbundet) во главе с анархистом Карлом Йоханом Бьорклундом (1884-1971), присоединившаяся к Коминтерну в мае 1919 г., была настроена решительно антипарламентарно. Они вступили в контакт с</w:t>
      </w:r>
    </w:p>
    <w:p>
      <w:pPr>
        <w:pStyle w:val="23"/>
        <w:jc w:val="both"/>
        <w:rPr>
          <w:rFonts w:ascii="Arial Unicode MS" w:hAnsi="Arial Unicode MS" w:cs="Arial Unicode MS"/>
          <w:sz w:val="24"/>
          <w:szCs w:val="24"/>
        </w:rPr>
      </w:pPr>
      <w:r>
        <w:rPr>
          <w:rStyle w:val="2"/>
          <w:color w:val="000000"/>
          <w:lang w:eastAsia="en-US"/>
        </w:rPr>
        <w:t>Голландцы, с другой стороны, оставались нерешительными и разделенными. В парламентском вопросе они были далеко не столь радикальны. Большинство вокруг Вейнкопа были избирателями, а меньшинство не определилось. Даже Гортер защищал идею некоего революционного парламентаризма вплоть до лета 1920 года.</w:t>
      </w:r>
    </w:p>
    <w:p>
      <w:pPr>
        <w:pStyle w:val="23"/>
        <w:jc w:val="both"/>
        <w:rPr>
          <w:rFonts w:ascii="Arial Unicode MS" w:hAnsi="Arial Unicode MS" w:cs="Arial Unicode MS"/>
          <w:sz w:val="24"/>
          <w:szCs w:val="24"/>
        </w:rPr>
      </w:pPr>
      <w:r>
        <w:rPr>
          <w:rStyle w:val="2"/>
          <w:color w:val="000000"/>
          <w:lang w:eastAsia="en-US"/>
        </w:rPr>
        <w:t>Паннекук, напротив, отстаивал антипарламентскую позицию16. Как и все левые коммунисты, он обращал внимание на смену исторической эпохи и на необходимость порвать с демократическими принципами, укоренившимися в рабочей массе Западной Европы. Для развития сознания класса должен был произойти разрыв с «парламентской демократией»17.</w:t>
      </w:r>
    </w:p>
    <w:p>
      <w:pPr>
        <w:sectPr>
          <w:headerReference w:type="even" r:id="rId126"/>
          <w:headerReference w:type="default" r:id="rId127"/>
          <w:footerReference w:type="even" r:id="rId128"/>
          <w:footerReference w:type="default" r:id="rId129"/>
          <w:type w:val="nextPage"/>
          <w:pgSz w:w="8789" w:h="13325"/>
          <w:pgMar w:left="1099" w:right="1091" w:header="0" w:top="1123" w:footer="3" w:bottom="1200" w:gutter="0"/>
          <w:pgNumType w:start="181" w:fmt="decimal"/>
          <w:formProt w:val="false"/>
          <w:textDirection w:val="lrTb"/>
          <w:docGrid w:type="default" w:linePitch="360" w:charSpace="0"/>
        </w:sectPr>
        <w:pStyle w:val="23"/>
        <w:spacing w:before="0" w:after="520"/>
        <w:jc w:val="both"/>
        <w:rPr>
          <w:rFonts w:ascii="Arial Unicode MS" w:hAnsi="Arial Unicode MS" w:cs="Arial Unicode MS"/>
          <w:sz w:val="24"/>
          <w:szCs w:val="24"/>
        </w:rPr>
      </w:pPr>
      <w:r>
        <w:rPr>
          <w:rStyle w:val="2"/>
          <w:color w:val="000000"/>
          <w:lang w:eastAsia="en-US"/>
        </w:rPr>
        <w:t>В 1919 г. Коминтерн не считал отказ от участия в буржуазных парламентах основанием для исключения левых. В ответе Сильвии Панкхёрст18 Ленин высказал мнение, что:</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капде в 1920 г. и осудил оппортунизм Зета Хоглунда (1884-1956) в парламенте: Ленин изобразил последнего как шведского Карла Либкнехта.</w:t>
        <w:softHyphen/>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 xml:space="preserve">Антипарламентаризм дошел до Латинской Америки: внутри Аргентинской социалистической интернациональной партии — будущей Коммунистической партии Аргентины, созданной в декабре 1920 года, — в 1919 году возникло сильное меньшинство, которое последовало за Бордигой и защищало бойкот выборов.</w:t>
      </w:r>
    </w:p>
    <w:p>
      <w:pPr>
        <w:pStyle w:val="TextBody"/>
        <w:numPr>
          <w:ilvl w:val="0"/>
          <w:numId w:val="6"/>
        </w:numPr>
        <w:tabs>
          <w:tab w:val="clear" w:pos="720"/>
          <w:tab w:val="left" w:pos="289" w:leader="none"/>
        </w:tabs>
        <w:spacing w:lineRule="auto" w:line="333"/>
        <w:ind w:start="480" w:hanging="480"/>
        <w:jc w:val="both"/>
        <w:rPr>
          <w:i w:val="false"/>
          <w:i w:val="false"/>
          <w:iCs w:val="false"/>
          <w:sz w:val="24"/>
          <w:szCs w:val="24"/>
        </w:rPr>
      </w:pPr>
      <w:r>
        <w:rPr>
          <w:rStyle w:val="1"/>
          <w:color w:val="000000"/>
          <w:lang w:eastAsia="en-US"/>
        </w:rPr>
        <w:t xml:space="preserve">За несколько недель до того, как он составил свое Открытое письмо товарищу Ленину, 1 мая 1920 года, Гортер писал Ленину: «Я не враг парламентаризма. Я пишу это только для того, чтобы показать вам — вам и ЦК, — как опасно слишком много говорить в пользу коммунистов-оппортунистов» (цит. по Виссингу, 1980, с. 91).</w:t>
      </w:r>
    </w:p>
    <w:p>
      <w:pPr>
        <w:pStyle w:val="TextBody"/>
        <w:numPr>
          <w:ilvl w:val="0"/>
          <w:numId w:val="6"/>
        </w:numPr>
        <w:tabs>
          <w:tab w:val="clear" w:pos="720"/>
          <w:tab w:val="left" w:pos="294" w:leader="none"/>
        </w:tabs>
        <w:spacing w:lineRule="auto" w:line="333"/>
        <w:ind w:start="480" w:hanging="480"/>
        <w:jc w:val="both"/>
        <w:rPr>
          <w:i w:val="false"/>
          <w:i w:val="false"/>
          <w:iCs w:val="false"/>
          <w:sz w:val="24"/>
          <w:szCs w:val="24"/>
        </w:rPr>
      </w:pPr>
      <w:r>
        <w:rPr>
          <w:rStyle w:val="1"/>
          <w:color w:val="000000"/>
          <w:lang w:eastAsia="en-US"/>
        </w:rPr>
        <w:t xml:space="preserve">Хорнер (Паннекук), «Taktische und organisatorische Streitfragen», Der Kommunist (Бремен), 13 декабря 1919 г.</w:t>
      </w:r>
    </w:p>
    <w:p>
      <w:pPr>
        <w:pStyle w:val="TextBody"/>
        <w:numPr>
          <w:ilvl w:val="0"/>
          <w:numId w:val="6"/>
        </w:numPr>
        <w:tabs>
          <w:tab w:val="clear" w:pos="720"/>
          <w:tab w:val="left" w:pos="294" w:leader="none"/>
        </w:tabs>
        <w:spacing w:lineRule="auto" w:line="333"/>
        <w:ind w:start="480" w:hanging="480"/>
        <w:jc w:val="both"/>
        <w:rPr>
          <w:i w:val="false"/>
          <w:i w:val="false"/>
          <w:iCs w:val="false"/>
          <w:sz w:val="24"/>
          <w:szCs w:val="24"/>
        </w:rPr>
      </w:pPr>
      <w:r>
        <w:rPr>
          <w:rStyle w:val="1"/>
          <w:color w:val="000000"/>
          <w:lang w:eastAsia="en-US"/>
        </w:rPr>
        <w:t xml:space="preserve">Pannekoek, «De strijd over de kommunistische taktiek in Duitsland», De Nieuwe Tijd, 1919, p. 695.</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18 Сильвия Панкхерст (1882–1960) работала в суфражистском движении, основанном ее матерью Эммелин. В 1914 году она основала Федерацию суфражисток Восточного Лондона, издав «Женский дредноут». Ее движение порвало с феминизмом, который поддерживал войну, и в 1917 году стало Социалистической федерацией рабочих, опубликовавшей «Рабочий дредноут». Она поддерживала большевиков. В 1919 году она присутствовала на Болонском конгрессе пси. Она стала оплачиваемым корреспондентом Коммунистического Интернационала, издания Коминтерна. Вернувшись из Италии, она приняла активное участие во Франкфуртской конференции, а затем в Амстердамской конференции. Она отвергла любую форму парламентской тактики и любую форму вступления в Лейбористскую партию. В июне 1920 года она помогла основать Коммунистическую партию (Британская секция Третьего Интернационала). В том же году она вместе с приказчиком Вильямом Галлахером (1881-1965) отстаивала антипарламентские и антисиндикалистские позиции на Втором конгрессе Коминтерна. В январе 1921 г. на съезде единства в Лидсе ее партия была вынуждена присоединиться к Коммунистической партии Великобритании (КПГБ), защищавшей православие. Рабочие'</w:t>
      </w:r>
    </w:p>
    <w:p>
      <w:pPr>
        <w:pStyle w:val="23"/>
        <w:spacing w:before="0" w:after="240"/>
        <w:ind w:start="480" w:hanging="0"/>
        <w:jc w:val="both"/>
        <w:rPr>
          <w:rFonts w:ascii="Arial Unicode MS" w:hAnsi="Arial Unicode MS" w:cs="Arial Unicode MS"/>
          <w:sz w:val="24"/>
          <w:szCs w:val="24"/>
        </w:rPr>
      </w:pPr>
      <w:r>
        <w:rPr>
          <w:rStyle w:val="2"/>
          <w:color w:val="000000"/>
          <w:lang w:eastAsia="en-US"/>
        </w:rPr>
        <w:t>...парламентский вопрос есть в настоящее время особый, второстепенный пункт... Коммунистической партии необходимо быть неразрывно связанным с рабочими массами, уметь вести постоянную пропаганду, участвовать в каждой забастовке , откликаться на каждое требование масс. Те революционные рабочие, которые нападают на парламентаризм, совершенно правы, поскольку они выражают неприятие буржуазного парламентаризма и буржуазной демократии19.</w:t>
      </w:r>
    </w:p>
    <w:p>
      <w:pPr>
        <w:pStyle w:val="23"/>
        <w:ind w:hanging="0"/>
        <w:jc w:val="both"/>
        <w:rPr>
          <w:rFonts w:ascii="Arial Unicode MS" w:hAnsi="Arial Unicode MS" w:cs="Arial Unicode MS"/>
          <w:sz w:val="24"/>
          <w:szCs w:val="24"/>
        </w:rPr>
      </w:pPr>
      <w:r>
        <w:rPr>
          <w:rStyle w:val="2"/>
          <w:color w:val="000000"/>
          <w:lang w:eastAsia="en-US"/>
        </w:rPr>
        <w:t>Однако циркуляр Исполнительного комитета (ИККИ) Коминтерна от 1 сентября 1919 г. стал поворотным пунктом в этом вопросе. Хотя парламентская деятельность и избирательные кампании по-прежнему определялись как «вспомогательные средства», завоевание парламента казалось эквивалентным завоеванию государства. Коминтерн вернулся к социал-демократическому пониманию парламента как центра революционной борьбы: «[боевики] идут в парламент, чтобы присвоить себе этот аппарат [курсив наш] и помочь массам за парламентскими стенами свергнуть его. 20 лет</w:t>
        <w:softHyphen/>
        <w:softHyphen/>
      </w:r>
    </w:p>
    <w:p>
      <w:pPr>
        <w:sectPr>
          <w:headerReference w:type="even" r:id="rId130"/>
          <w:headerReference w:type="default" r:id="rId131"/>
          <w:footerReference w:type="even" r:id="rId132"/>
          <w:footerReference w:type="default" r:id="rId133"/>
          <w:type w:val="nextPage"/>
          <w:pgSz w:w="8789" w:h="13325"/>
          <w:pgMar w:left="1099" w:right="1091" w:header="0" w:top="1123" w:footer="3" w:bottom="1200" w:gutter="0"/>
          <w:pgNumType w:start="182" w:fmt="decimal"/>
          <w:formProt w:val="false"/>
          <w:textDirection w:val="lrTb"/>
          <w:docGrid w:type="default" w:linePitch="360" w:charSpace="0"/>
        </w:sectPr>
        <w:pStyle w:val="23"/>
        <w:spacing w:before="0" w:after="540"/>
        <w:jc w:val="both"/>
        <w:rPr>
          <w:rFonts w:ascii="Arial Unicode MS" w:hAnsi="Arial Unicode MS" w:cs="Arial Unicode MS"/>
          <w:sz w:val="24"/>
          <w:szCs w:val="24"/>
        </w:rPr>
      </w:pPr>
      <w:r>
        <w:rPr>
          <w:rStyle w:val="2"/>
          <w:color w:val="000000"/>
          <w:lang w:eastAsia="en-US"/>
        </w:rPr>
        <w:t>Гораздо серьезнее был разрыв между левыми и Коминтерном по союзному вопросу. В период, когда рабочих советов еще не было, должны ли коммунисты работать в союзах, ставших теперь контрреволюционными, или, лучше сказать, бороться за их уничтожение и создание настоящих органов для</w:t>
      </w:r>
    </w:p>
    <w:p>
      <w:pPr>
        <w:pStyle w:val="23"/>
        <w:spacing w:before="0" w:after="540"/>
        <w:jc w:val="both"/>
        <w:rPr>
          <w:rFonts w:ascii="Arial Unicode MS" w:hAnsi="Arial Unicode MS" w:cs="Arial Unicode MS"/>
          <w:sz w:val="24"/>
          <w:szCs w:val="24"/>
        </w:rPr>
      </w:pPr>
      <w:r>
        <w:rPr>
          <w:rStyle w:val="2"/>
          <w:rFonts w:eastAsia="Times New Roman"/>
          <w:color w:val="000000"/>
          <w:lang w:eastAsia="en-US"/>
        </w:rPr>
        <w:t xml:space="preserve">революционная борьба? Левые разделились. Фракция Бордиги</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i w:val="false"/>
          <w:iCs w:val="false"/>
          <w:color w:val="000000"/>
          <w:lang w:eastAsia="en-US"/>
        </w:rPr>
        <w:t>Дредноут</w:t>
      </w:r>
      <w:r>
        <w:rPr>
          <w:rStyle w:val="1"/>
          <w:color w:val="000000"/>
          <w:lang w:eastAsia="en-US"/>
        </w:rPr>
        <w:t xml:space="preserve">оставалась независимым изданием ее направления в рамках «объединенной» КПГБ. Она была заключена в тюрьму британским правительством, а затем освобождена, потому что она была исключена из компартии вместе со своими последователями в сентябре 1921 года. В феврале 1922 года она и другие исключенные основали Коммунистическую рабочую партию, секцию Гортера, которому суждено было просуществовать до июня 1924 года. С тех пор Сильвия Панкхерст перестала быть левой коммунисткой и пролетарской активисткой. Она вернулась к своей первой любви, феминизму, и увлеклась эсперанто. В 1928 году она стала апостолом «антифашистского крестового похода». В 1932 году она сформировала Женский международный комитет Маттеотти, феминистское антифашистское движение. В 1933 году она активно защищала Ван дер Люббе в Британском комитете Ван дер Люббе. Во время войны 1935 года между Италией и Эфиопией она поддержала Негуса. Она уехала в Эфиопию в 1956 году, поселившись в Аддис-Абебе со своим сыном Ричардом. Она много занималась общественной работой и была очень известна в Африке, в движении ПанАфрика и Лиге цветных народов. Вместе со своим сыном Ричардом она редактировала «Эфиопский наблюдатель». Она стала другом негуса и умерла в Аддис-Абебе, где и похоронена. Император Хайле Селассие присутствовал на церемонии похорон. См. Дэвис 1999. Император Хайле Селассие присутствовал на церемонии похорон. См. Дэвис 1999. Император Хайле Селассие присутствовал на церемонии похорон. См. Дэвис 1999.</w:t>
        <w:softHyphen/>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19 Письмо Сильвии Панкхерст и ответ Ленина (август 1919 г.) можно найти в Die Kommunistische Internationale, № 4—5, стр. 91—98 («Der Sozialismus in England»).</w:t>
      </w:r>
    </w:p>
    <w:p>
      <w:pPr>
        <w:sectPr>
          <w:headerReference w:type="even" r:id="rId134"/>
          <w:headerReference w:type="default" r:id="rId135"/>
          <w:footerReference w:type="even" r:id="rId136"/>
          <w:footerReference w:type="default" r:id="rId137"/>
          <w:type w:val="nextPage"/>
          <w:pgSz w:w="8789" w:h="13325"/>
          <w:pgMar w:left="1099" w:right="1091" w:header="0" w:top="1123" w:footer="3" w:bottom="1200" w:gutter="0"/>
          <w:pgNumType w:start="183" w:fmt="decimal"/>
          <w:formProt w:val="false"/>
          <w:textDirection w:val="lrTb"/>
          <w:docGrid w:type="default" w:linePitch="360" w:charSpace="0"/>
        </w:sectPr>
        <w:pStyle w:val="TextBody"/>
        <w:spacing w:lineRule="auto" w:line="333" w:before="0" w:after="380"/>
        <w:jc w:val="both"/>
        <w:rPr>
          <w:rFonts w:ascii="Arial Unicode MS" w:hAnsi="Arial Unicode MS" w:cs="Arial Unicode MS"/>
          <w:i w:val="false"/>
          <w:i w:val="false"/>
          <w:iCs w:val="false"/>
          <w:sz w:val="24"/>
          <w:szCs w:val="24"/>
        </w:rPr>
      </w:pPr>
      <w:r>
        <w:rPr>
          <w:rStyle w:val="1"/>
          <w:color w:val="000000"/>
          <w:lang w:eastAsia="en-US"/>
        </w:rPr>
        <w:t>20 Зиновьев 1979.</w:t>
      </w:r>
    </w:p>
    <w:p>
      <w:pPr>
        <w:pStyle w:val="23"/>
        <w:ind w:hanging="0"/>
        <w:jc w:val="both"/>
        <w:rPr>
          <w:rFonts w:ascii="Arial Unicode MS" w:hAnsi="Arial Unicode MS" w:cs="Arial Unicode MS"/>
          <w:sz w:val="24"/>
          <w:szCs w:val="24"/>
        </w:rPr>
      </w:pPr>
      <w:r>
        <w:rPr>
          <w:rStyle w:val="2"/>
          <w:color w:val="000000"/>
          <w:lang w:eastAsia="en-US"/>
        </w:rPr>
        <w:t>склонен к созданию «настоящих» красных профсоюзов: Коммунистическая партия Америки Фрайны поддерживала работу с революционными синдикалистами ИВС и отказывалась от любой формы «вступления» в реформистские профсоюзы. Меньшинство в CPH, включая Гортера и Паннекука, становилось все более враждебно настроенным по отношению к работе в NAS, считая, что разрыв с анархо-синдикалистским течением неизбежен.</w:t>
      </w:r>
    </w:p>
    <w:p>
      <w:pPr>
        <w:pStyle w:val="23"/>
        <w:spacing w:before="0" w:after="500"/>
        <w:jc w:val="both"/>
        <w:rPr>
          <w:rFonts w:ascii="Arial Unicode MS" w:hAnsi="Arial Unicode MS" w:cs="Arial Unicode MS"/>
          <w:sz w:val="24"/>
          <w:szCs w:val="24"/>
        </w:rPr>
      </w:pPr>
      <w:r>
        <w:rPr>
          <w:rStyle w:val="2"/>
          <w:color w:val="000000"/>
          <w:lang w:eastAsia="en-US"/>
        </w:rPr>
        <w:t>Исключение немецких левых коммунистов из-за их антипарламентаризма и антиюнионизма должно было кристаллизовать оппозицию международных левых коммунистов. Фактически голландское меньшинство стояло во главе немецкого и международного Linkskommunismus.</w:t>
        <w:softHyphen/>
        <w:softHyphen/>
      </w:r>
    </w:p>
    <w:p>
      <w:pPr>
        <w:pStyle w:val="23"/>
        <w:spacing w:before="0" w:after="240"/>
        <w:ind w:hanging="0"/>
        <w:jc w:val="both"/>
        <w:rPr>
          <w:rFonts w:ascii="Arial Unicode MS" w:hAnsi="Arial Unicode MS" w:cs="Arial Unicode MS"/>
          <w:sz w:val="24"/>
          <w:szCs w:val="24"/>
        </w:rPr>
      </w:pPr>
      <w:r>
        <w:rPr>
          <w:rStyle w:val="2"/>
          <w:b/>
          <w:bCs/>
          <w:color w:val="000000"/>
          <w:lang w:eastAsia="en-US"/>
        </w:rPr>
        <w:t>2 Немецкий вопрос</w:t>
      </w:r>
    </w:p>
    <w:p>
      <w:pPr>
        <w:pStyle w:val="23"/>
        <w:ind w:hanging="0"/>
        <w:jc w:val="both"/>
        <w:rPr>
          <w:rFonts w:ascii="Arial Unicode MS" w:hAnsi="Arial Unicode MS" w:cs="Arial Unicode MS"/>
          <w:sz w:val="24"/>
          <w:szCs w:val="24"/>
        </w:rPr>
      </w:pPr>
      <w:r>
        <w:rPr>
          <w:rStyle w:val="2"/>
          <w:color w:val="000000"/>
          <w:lang w:eastAsia="en-US"/>
        </w:rPr>
        <w:t>В сентябре 1919 г. руководство КПГ маневром исключило левое большинство из партии. Лозунгом этого большинства с декабрьского съезда 1918 г. было: «Выйди из союзов!» («Heraus aus den Gewerkschaften!»). Активисты-коммунисты, особенно в Бремене и Гамбурге, нападали на офисы социал-демократических союзов во главе с Карлом Легиеном, конфисковывали их фонды и раздавали их безработным. Когда образовались первые союзы (Unionen), центральный комитет Леви и Брандлера сначала поддержал их: они призвали к созданию Unionen на железных дорогах и среди сельскохозяйственных рабочих. Фабричные организации (Betriebsorganisationen), состоящие из рабочих и революционных делегатов, объединились, чтобы образовать Unionen. С упадком революции, последние казались органами политической борьбы, преемниками фабрично-заводских советов. В течение 1919 г. они распространились среди основных слоев рабочего класса: шахтеров, верфей, матросов, в машиностроении.</w:t>
        <w:softHyphen/>
      </w:r>
    </w:p>
    <w:p>
      <w:pPr>
        <w:pStyle w:val="23"/>
        <w:spacing w:before="0" w:after="600"/>
        <w:jc w:val="both"/>
        <w:rPr>
          <w:rFonts w:ascii="Arial Unicode MS" w:hAnsi="Arial Unicode MS" w:cs="Arial Unicode MS"/>
          <w:sz w:val="24"/>
          <w:szCs w:val="24"/>
        </w:rPr>
      </w:pPr>
      <w:r>
        <w:rPr>
          <w:rStyle w:val="2"/>
          <w:color w:val="000000"/>
          <w:lang w:eastAsia="en-US"/>
        </w:rPr>
        <w:t>С лета 1919 года позиция ЦК Пауля Леви и Брандлера изменилась не без каких-то скрытых политических мотивов. Они хотели сблизиться с независимыми в УСДП, которые контролировали оппозицию в официальных союзах. Они начали нападать на левых как на «синдикалистскую тенденцию». В действительности такая тенденция составляла меньшинство: она базировалась в Вассерканте (Бремен и Гамбург) вокруг Лауфенберга (псевдоним: Карл Эрлер) и Вольфхейма,21 мечтавших о немецком iww, и в Саксонии вокруг</w:t>
      </w:r>
      <w:r>
        <mc:AlternateContent>
          <mc:Choice Requires="wps">
            <w:drawing>
              <wp:anchor behindDoc="0" distT="0" distB="0" distL="114935" distR="114935" simplePos="0" locked="0" layoutInCell="0" allowOverlap="1" relativeHeight="70">
                <wp:simplePos x="0" y="0"/>
                <wp:positionH relativeFrom="margin">
                  <wp:posOffset>10795</wp:posOffset>
                </wp:positionH>
                <wp:positionV relativeFrom="paragraph">
                  <wp:posOffset>1587500</wp:posOffset>
                </wp:positionV>
                <wp:extent cx="97155" cy="176530"/>
                <wp:effectExtent l="0" t="0" r="0" b="0"/>
                <wp:wrapSquare wrapText="largest"/>
                <wp:docPr id="67" name="Frame1"/>
                <a:graphic xmlns:a="http://schemas.openxmlformats.org/drawingml/2006/main">
                  <a:graphicData uri="http://schemas.microsoft.com/office/word/2010/wordprocessingShape">
                    <wps:wsp>
                      <wps:cNvSpPr txBox="1"/>
                      <wps:spPr>
                        <a:xfrm>
                          <a:off x="0" y="0"/>
                          <a:ext cx="97155" cy="176530"/>
                        </a:xfrm>
                        <a:prstGeom prst="rect"/>
                        <a:solidFill>
                          <a:srgbClr val="FFFFFF">
                            <a:alpha val="0"/>
                          </a:srgbClr>
                        </a:solidFill>
                      </wps:spPr>
                      <wps:txbx>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21</w:t>
                            </w:r>
                          </w:p>
                        </w:txbxContent>
                      </wps:txbx>
                      <wps:bodyPr anchor="t" lIns="635" tIns="635" rIns="635" bIns="635">
                        <a:noAutofit/>
                      </wps:bodyPr>
                    </wps:wsp>
                  </a:graphicData>
                </a:graphic>
              </wp:anchor>
            </w:drawing>
          </mc:Choice>
          <mc:Fallback>
            <w:pict>
              <v:rect fillcolor="#FFFFFF" style="position:absolute;rotation:0;width:7.65pt;height:13.9pt;mso-wrap-distance-left:9.05pt;mso-wrap-distance-right:9.05pt;mso-wrap-distance-top:0pt;mso-wrap-distance-bottom:0pt;margin-top:125pt;mso-position-vertical-relative:text;margin-left:0.85pt;mso-position-horizontal-relative:margin">
                <v:fill opacity="0f"/>
                <v:textbox inset="0.000694444444444444in,0.000694444444444444in,0.000694444444444444in,0.000694444444444444in">
                  <w:txbxContent>
                    <w:p>
                      <w:pPr>
                        <w:pStyle w:val="TextBody"/>
                        <w:spacing w:lineRule="auto" w:line="240"/>
                        <w:rPr>
                          <w:rFonts w:ascii="Arial Unicode MS" w:hAnsi="Arial Unicode MS" w:cs="Arial Unicode MS"/>
                          <w:i w:val="false"/>
                          <w:i w:val="false"/>
                          <w:iCs w:val="false"/>
                          <w:sz w:val="24"/>
                          <w:szCs w:val="24"/>
                        </w:rPr>
                      </w:pPr>
                      <w:r>
                        <w:rPr>
                          <w:rStyle w:val="1"/>
                          <w:color w:val="000000"/>
                          <w:lang w:eastAsia="en-US"/>
                        </w:rPr>
                        <w:t>21</w:t>
                      </w:r>
                    </w:p>
                  </w:txbxContent>
                </v:textbox>
                <w10:wrap type="square" side="right"/>
              </v:rect>
            </w:pict>
          </mc:Fallback>
        </mc:AlternateContent>
      </w:r>
    </w:p>
    <w:p>
      <w:pPr>
        <w:sectPr>
          <w:headerReference w:type="even" r:id="rId138"/>
          <w:headerReference w:type="default" r:id="rId139"/>
          <w:footerReference w:type="even" r:id="rId140"/>
          <w:footerReference w:type="default" r:id="rId141"/>
          <w:type w:val="nextPage"/>
          <w:pgSz w:w="8789" w:h="13325"/>
          <w:pgMar w:left="1099" w:right="1091" w:header="0" w:top="1123" w:footer="3" w:bottom="1200" w:gutter="0"/>
          <w:pgNumType w:start="184" w:fmt="decimal"/>
          <w:formProt w:val="false"/>
          <w:textDirection w:val="lrTb"/>
          <w:docGrid w:type="default" w:linePitch="360" w:charSpace="0"/>
        </w:sectPr>
        <w:pStyle w:val="TextBody"/>
        <w:spacing w:lineRule="auto" w:line="328"/>
        <w:jc w:val="both"/>
        <w:rPr>
          <w:rFonts w:ascii="Arial Unicode MS" w:hAnsi="Arial Unicode MS" w:cs="Arial Unicode MS"/>
          <w:i w:val="false"/>
          <w:i w:val="false"/>
          <w:iCs w:val="false"/>
          <w:sz w:val="24"/>
          <w:szCs w:val="24"/>
        </w:rPr>
      </w:pPr>
      <w:r>
        <w:rPr>
          <w:rStyle w:val="1"/>
          <w:color w:val="000000"/>
          <w:lang w:eastAsia="en-US"/>
        </w:rPr>
        <w:t xml:space="preserve">л. и ш. были близки к д-ру Карлу Герцу (1877-1951), адвокату, бывшему депутату СДПГ в Альтоне, который принадлежал к левому крылу СДПГ, а с 1917 г. к СДПГ. Перед Первой мировой войной вместе с Генрихом Лауфенбергом и Фрицем Вольфхаймом он был одним из трех самых знаменитых Руле. Эти две тенденции недооценивали необходимость политической партии пролетариата, которую они стремились свести к пропагандистскому кружку профсоюзов. Это не относилось к подавляющему большинству тех, кто должен был сформировать капд в апреле 1920 г.: они были настроены крайне враждебно по отношению к</w:t>
      </w:r>
    </w:p>
    <w:p>
      <w:pPr>
        <w:pStyle w:val="TextBody"/>
        <w:spacing w:lineRule="auto" w:line="328"/>
        <w:jc w:val="both"/>
        <w:rPr>
          <w:rFonts w:ascii="Arial Unicode MS" w:hAnsi="Arial Unicode MS" w:cs="Arial Unicode MS"/>
          <w:i w:val="false"/>
          <w:i w:val="false"/>
          <w:iCs w:val="false"/>
          <w:sz w:val="24"/>
          <w:szCs w:val="24"/>
        </w:rPr>
      </w:pPr>
      <w:r>
        <w:rPr>
          <w:rStyle w:val="2"/>
          <w:i/>
          <w:iCs/>
          <w:color w:val="000000"/>
          <w:lang w:eastAsia="en-US"/>
        </w:rPr>
        <w:t>как политический анархо-синдикализм, так и революционный синдикализм. Они увидели</w:t>
        <w:softHyphen/>
      </w:r>
      <w:r>
        <w:rPr>
          <w:rStyle w:val="2"/>
          <w:color w:val="000000"/>
          <w:lang w:eastAsia="en-US"/>
        </w:rPr>
        <w:t>Unionen просто как органы борьбы, проводившие в жизнь директивы партии. Таким образом, они были антисиндикалистами.22</w:t>
      </w:r>
    </w:p>
    <w:p>
      <w:pPr>
        <w:pStyle w:val="23"/>
        <w:jc w:val="both"/>
        <w:rPr>
          <w:rFonts w:ascii="Arial Unicode MS" w:hAnsi="Arial Unicode MS" w:cs="Arial Unicode MS"/>
          <w:sz w:val="24"/>
          <w:szCs w:val="24"/>
        </w:rPr>
      </w:pPr>
      <w:r>
        <w:rPr>
          <w:rStyle w:val="2"/>
          <w:color w:val="000000"/>
          <w:lang w:eastAsia="en-US"/>
        </w:rPr>
        <w:t>В августе 1919 года на национальной конференции во Франкфурте Пауль Леви заявил, что он выступает за работу как в профсоюзах, так и в парламенте. На октябрьском съезде, известном как Гейдельбергский съезд, Леви представил резолюцию, которая до съезда не выносилась на обсуждение в партийных секциях, об исключении тех, кто отказывался работать в союзах и в парламенте. Вопреки партийному принципу рабочей демократии (каждый округ имел один мандат независимо от его размера) и в нарушение решения Франкфуртской конференции Центральному комитету было разрешено исключить левых. Хотя левые составляли большинство в КПД, они были исключены. Стоит отметить, что внепартийная оппозиция отказалась следовать за Лауфенбергом, Вольфхеймом и Руле, которые хотели немедленно создать новую партию.</w:t>
      </w:r>
    </w:p>
    <w:p>
      <w:pPr>
        <w:pStyle w:val="23"/>
        <w:spacing w:before="0" w:after="420"/>
        <w:jc w:val="both"/>
        <w:rPr>
          <w:rFonts w:ascii="Arial Unicode MS" w:hAnsi="Arial Unicode MS" w:cs="Arial Unicode MS"/>
          <w:sz w:val="24"/>
          <w:szCs w:val="24"/>
        </w:rPr>
      </w:pPr>
      <w:r>
        <w:rPr>
          <w:rStyle w:val="2"/>
          <w:color w:val="000000"/>
          <w:lang w:eastAsia="en-US"/>
        </w:rPr>
        <w:t>Голландские левые поддержали немецких левых. Паннекук особенно нападал на Радека, который теоретически поддерживал Леви в его борьбе против голландских левых24.</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представители внутренней оппозиции в гамбургской с.п.д. Постоянно выступая против войны, он в 1918/19 году входил в состав Исполнительного совета рабочего совета в Гамбурге и Альтоне. В отличие от того, за которым следует w. и л., Герц оставался членом ССД до 1922 г., из которого ушел в ССД.</w:t>
      </w:r>
    </w:p>
    <w:p>
      <w:pPr>
        <w:pStyle w:val="TextBody"/>
        <w:tabs>
          <w:tab w:val="clear" w:pos="720"/>
          <w:tab w:val="left" w:pos="44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22Капд была враждебна анархо-синдикализму, представленному фаудом, сформировавшимся в 1919 г.</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которые заняли «выжидательную» позицию в марте 1920 г. во время капповского путча, в то время как левые коммунисты принимали участие в вооруженной борьбе в Руре. КПД, со своей стороны, не воротила нос от синдикализма гельзенкирхенской фау, перешедшей под ее контроль в 1920-1921 гг.</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23 См. Kuckuck 1970, стр. 296-7.</w:t>
      </w:r>
    </w:p>
    <w:p>
      <w:pPr>
        <w:pStyle w:val="TextBody"/>
        <w:numPr>
          <w:ilvl w:val="0"/>
          <w:numId w:val="7"/>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Тем не менее Радек пытался воспрепятствовать отделению Леви из тюремной камеры. После того, как произошел раскол, Ленин узнал об этом и высказался за единство партии, видя в оппозиции признак молодости и неопытности.</w:t>
      </w:r>
    </w:p>
    <w:p>
      <w:pPr>
        <w:pStyle w:val="TextBody"/>
        <w:numPr>
          <w:ilvl w:val="0"/>
          <w:numId w:val="7"/>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 xml:space="preserve">Паннекук, под псевдонимом Хорнер: «Die Gewerkschaften», в Der Kommunist, Бремен, 24 января 1920 г.</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Буржуазно-бланкистская концепция партии. Защищая немарксистскую теорию о том, что «небольшое революционное меньшинство может взять политическую власть и удерживать ее», Радек просто оправдывал диктатуру центрального комитета Леви внутри партии. На самом деле его позиция была враждебной большевизму:</w:t>
      </w:r>
    </w:p>
    <w:p>
      <w:pPr>
        <w:sectPr>
          <w:headerReference w:type="even" r:id="rId142"/>
          <w:headerReference w:type="default" r:id="rId143"/>
          <w:footerReference w:type="even" r:id="rId144"/>
          <w:footerReference w:type="default" r:id="rId145"/>
          <w:type w:val="nextPage"/>
          <w:pgSz w:w="8789" w:h="13325"/>
          <w:pgMar w:left="1099" w:right="1091" w:header="0" w:top="1123" w:footer="3" w:bottom="1200" w:gutter="0"/>
          <w:pgNumType w:start="185" w:fmt="decimal"/>
          <w:formProt w:val="false"/>
          <w:textDirection w:val="lrTb"/>
          <w:docGrid w:type="default" w:linePitch="360" w:charSpace="0"/>
        </w:sectPr>
        <w:pStyle w:val="23"/>
        <w:spacing w:before="0" w:after="240"/>
        <w:ind w:start="480" w:hanging="0"/>
        <w:jc w:val="both"/>
        <w:rPr>
          <w:rFonts w:ascii="Arial Unicode MS" w:hAnsi="Arial Unicode MS" w:cs="Arial Unicode MS"/>
          <w:sz w:val="24"/>
          <w:szCs w:val="24"/>
        </w:rPr>
      </w:pPr>
      <w:r>
        <w:rPr>
          <w:rStyle w:val="2"/>
          <w:color w:val="000000"/>
          <w:lang w:eastAsia="en-US"/>
        </w:rPr>
        <w:t xml:space="preserve">Настоящий русский пример можно найти в дни до ноября 1917 года.</w:t>
      </w:r>
    </w:p>
    <w:p>
      <w:pPr>
        <w:pStyle w:val="23"/>
        <w:spacing w:before="0" w:after="240"/>
        <w:ind w:start="480" w:hanging="0"/>
        <w:jc w:val="both"/>
        <w:rPr>
          <w:rFonts w:ascii="Arial Unicode MS" w:hAnsi="Arial Unicode MS" w:cs="Arial Unicode MS"/>
          <w:sz w:val="24"/>
          <w:szCs w:val="24"/>
        </w:rPr>
      </w:pPr>
      <w:r>
        <w:rPr>
          <w:rStyle w:val="2"/>
          <w:color w:val="000000"/>
          <w:lang w:eastAsia="en-US"/>
        </w:rPr>
        <w:t>В тот момент коммунистическая партия никогда не заявляла и не верила, что она должна взять власть и что ее диктатура будет диктатурой трудящихся масс. Оно всегда говорило, что советы, представители масс, должны взять власть; партия сама должна была выработать программу, бороться за нее, и когда, наконец, большинство советов признает правильность программы, они сами возьмут власть»26.</w:t>
      </w:r>
    </w:p>
    <w:p>
      <w:pPr>
        <w:pStyle w:val="23"/>
        <w:ind w:hanging="0"/>
        <w:jc w:val="both"/>
        <w:rPr>
          <w:rFonts w:ascii="Arial Unicode MS" w:hAnsi="Arial Unicode MS" w:cs="Arial Unicode MS"/>
          <w:sz w:val="24"/>
          <w:szCs w:val="24"/>
        </w:rPr>
      </w:pPr>
      <w:r>
        <w:rPr>
          <w:rStyle w:val="2"/>
          <w:color w:val="000000"/>
          <w:lang w:eastAsia="en-US"/>
        </w:rPr>
        <w:t>Паннекук 1919 года еще не был «советником» Паннекуком 1930-х и 40-х годов. Он признавал, как и левые коммунисты в 1920-е годы, незаменимую роль партии. Несмотря на критику со стороны «бордигистского» течения, Паннекук и голландские левые никоим образом не были связаны с антипартийной, «стихийной» позицией Рюле, выражавшей «слепой» культ «следования массам ради «демократического» формализма: «Мы не фанатики демократии, мы не питаем суеверного уважения к решениям большинства и не верим, что все, что делает большинство, хорошо и должно выполняться». '.27</w:t>
        <w:softHyphen/>
        <w:softHyphen/>
        <w:softHyphen/>
      </w:r>
    </w:p>
    <w:p>
      <w:pPr>
        <w:pStyle w:val="23"/>
        <w:jc w:val="both"/>
        <w:rPr>
          <w:rFonts w:ascii="Arial Unicode MS" w:hAnsi="Arial Unicode MS" w:cs="Arial Unicode MS"/>
          <w:sz w:val="24"/>
          <w:szCs w:val="24"/>
        </w:rPr>
      </w:pPr>
      <w:r>
        <w:rPr>
          <w:rStyle w:val="2"/>
          <w:color w:val="000000"/>
          <w:lang w:eastAsia="en-US"/>
        </w:rPr>
        <w:t>На самом деле голландские левые подчеркивали, что революция в Западной Европе была более сложной и что ее путь будет «медленнее и труднее». Рецепты Радека ускорить события ценой диктатуры меньшинства в партии были путем к поражению.</w:t>
        <w:softHyphen/>
      </w:r>
    </w:p>
    <w:p>
      <w:pPr>
        <w:pStyle w:val="23"/>
        <w:jc w:val="both"/>
        <w:rPr>
          <w:rFonts w:ascii="Arial Unicode MS" w:hAnsi="Arial Unicode MS" w:cs="Arial Unicode MS"/>
          <w:sz w:val="24"/>
          <w:szCs w:val="24"/>
        </w:rPr>
      </w:pPr>
      <w:r>
        <w:rPr>
          <w:rStyle w:val="2"/>
          <w:color w:val="000000"/>
          <w:lang w:eastAsia="en-US"/>
        </w:rPr>
        <w:t>В странах, где господствует «старая буржуазная культура» с ее духом индивидуализма и уважением к «буржуазной этике», бланкистская тактика невозможна. Они не только отрицают роль масс как субъекта революции, но и недооценивают силу врага и пропагандистскую работу, необходимую для подготовки революции.</w:t>
        <w:softHyphen/>
      </w:r>
    </w:p>
    <w:p>
      <w:pPr>
        <w:pStyle w:val="23"/>
        <w:spacing w:before="0" w:after="360"/>
        <w:jc w:val="both"/>
        <w:rPr>
          <w:rFonts w:ascii="Arial Unicode MS" w:hAnsi="Arial Unicode MS" w:cs="Arial Unicode MS"/>
          <w:sz w:val="24"/>
          <w:szCs w:val="24"/>
        </w:rPr>
      </w:pPr>
      <w:r>
        <w:rPr>
          <w:rStyle w:val="2"/>
          <w:color w:val="000000"/>
          <w:lang w:eastAsia="en-US"/>
        </w:rPr>
        <w:t>Что позволяет революции победить, так это развитие сознания в классе, а это трудный процесс. По этой причине Паннекук впервые прямо отверг тактику союза. Он полностью поддержал</w:t>
        <w:softHyphen/>
      </w:r>
    </w:p>
    <w:p>
      <w:pPr>
        <w:pStyle w:val="TextBody"/>
        <w:numPr>
          <w:ilvl w:val="0"/>
          <w:numId w:val="7"/>
        </w:numPr>
        <w:tabs>
          <w:tab w:val="clear" w:pos="720"/>
          <w:tab w:val="left" w:pos="451" w:leader="none"/>
        </w:tabs>
        <w:spacing w:lineRule="auto" w:line="333"/>
        <w:ind w:start="480" w:hanging="480"/>
        <w:jc w:val="both"/>
        <w:rPr>
          <w:i w:val="false"/>
          <w:i w:val="false"/>
          <w:iCs w:val="false"/>
          <w:sz w:val="24"/>
          <w:szCs w:val="24"/>
        </w:rPr>
      </w:pPr>
      <w:r>
        <w:rPr>
          <w:rStyle w:val="1"/>
          <w:color w:val="000000"/>
          <w:lang w:eastAsia="en-US"/>
        </w:rPr>
        <w:t xml:space="preserve">Эта и следующая цитаты являются выдержками из статьи Карла Хорнера: «Der neue Blanquismus», в Der Kommunist, № 27, Бремен, 1920 г. Переиздано в сборнике HM Bock: Gorter and Pannekoek 1969.</w:t>
      </w:r>
    </w:p>
    <w:p>
      <w:pPr>
        <w:pStyle w:val="TextBody"/>
        <w:numPr>
          <w:ilvl w:val="0"/>
          <w:numId w:val="7"/>
        </w:numPr>
        <w:tabs>
          <w:tab w:val="clear" w:pos="720"/>
          <w:tab w:val="left" w:pos="451" w:leader="none"/>
        </w:tabs>
        <w:spacing w:lineRule="auto" w:line="333" w:before="0" w:after="300"/>
        <w:jc w:val="both"/>
        <w:rPr>
          <w:i w:val="false"/>
          <w:i w:val="false"/>
          <w:iCs w:val="false"/>
          <w:sz w:val="24"/>
          <w:szCs w:val="24"/>
        </w:rPr>
      </w:pPr>
      <w:r>
        <w:rPr>
          <w:rStyle w:val="1"/>
          <w:color w:val="000000"/>
          <w:lang w:eastAsia="en-US"/>
        </w:rPr>
        <w:t>Там же.</w:t>
      </w:r>
    </w:p>
    <w:p>
      <w:pPr>
        <w:sectPr>
          <w:headerReference w:type="even" r:id="rId146"/>
          <w:headerReference w:type="default" r:id="rId147"/>
          <w:footerReference w:type="even" r:id="rId148"/>
          <w:footerReference w:type="default" r:id="rId149"/>
          <w:type w:val="nextPage"/>
          <w:pgSz w:w="8789" w:h="13325"/>
          <w:pgMar w:left="1099" w:right="1091" w:header="0" w:top="1123" w:footer="3" w:bottom="1200" w:gutter="0"/>
          <w:pgNumType w:start="186"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 xml:space="preserve">немецкие левые, призывавшие к созданию фабричных организаций28. Позиция голландских левых по вопросу о революционном парламентаризме оставалась гораздо менее ясной. Паннекук опубликовал серию статей в Der Kommunist, издании бременской оппозиции, центристски колеблющейся между правыми и левыми по большинству вопросов. Доказывая невозможность использования парламентаризма как «средства пролетарской революции» в «империалистическую и революционную эпоху», Паннекук, по-видимому, считал возможным</w:t>
      </w:r>
    </w:p>
    <w:p>
      <w:pPr>
        <w:pStyle w:val="23"/>
        <w:ind w:hanging="0"/>
        <w:jc w:val="both"/>
        <w:rPr>
          <w:rFonts w:ascii="Arial Unicode MS" w:hAnsi="Arial Unicode MS" w:cs="Arial Unicode MS"/>
          <w:sz w:val="24"/>
          <w:szCs w:val="24"/>
        </w:rPr>
      </w:pPr>
      <w:r>
        <w:rPr>
          <w:rStyle w:val="2"/>
          <w:color w:val="000000"/>
          <w:lang w:eastAsia="en-US"/>
        </w:rPr>
        <w:t>использовать парламентскую платформу в менее развитых странах29. По его словам, возможность ее использования зависела от «силы и стадии развития капитализма в каждой стране». Эта теория «особых случаев» ведет к неявному отказу от антипарламентаризма как нового принципа революционного движения в эпоху загнивающего империализма — «периода кризиса и хаоса» — действующего на международном уровне, в каждой стране. Это становится просто тактическим вопросом, который должен решаться в соответствии с производительными силами данной страны. Эта идея была имплицитной, но позже была широко принята течением «бордигистов»30.</w:t>
      </w:r>
    </w:p>
    <w:p>
      <w:pPr>
        <w:pStyle w:val="23"/>
        <w:spacing w:before="0" w:after="500"/>
        <w:jc w:val="both"/>
        <w:rPr>
          <w:rFonts w:ascii="Arial Unicode MS" w:hAnsi="Arial Unicode MS" w:cs="Arial Unicode MS"/>
          <w:sz w:val="24"/>
          <w:szCs w:val="24"/>
        </w:rPr>
      </w:pPr>
      <w:r>
        <w:rPr>
          <w:rStyle w:val="2"/>
          <w:color w:val="000000"/>
          <w:lang w:eastAsia="en-US"/>
        </w:rPr>
        <w:t>Теоретические идеи голландских левых развивались медленно: они обогащались полемикой и опытом немецкой революции. На самом деле они обязаны немецким левым не меньше, чем последние голландцам. Произошло взаимопроникновение различных левых группировок, в том числе левых в Италии, на международном уровне. Кристаллизации позиций левых коммунистов как довольно законченного доктринального органа в значительной степени способствовало создание Амстердамского бюро Коминтерна. Его создание ознаменовало высшую точку участия голландских левых в международном революционном движении.</w:t>
      </w:r>
    </w:p>
    <w:p>
      <w:pPr>
        <w:pStyle w:val="23"/>
        <w:spacing w:before="0" w:after="240"/>
        <w:ind w:hanging="0"/>
        <w:jc w:val="both"/>
        <w:rPr>
          <w:rFonts w:ascii="Arial Unicode MS" w:hAnsi="Arial Unicode MS" w:cs="Arial Unicode MS"/>
          <w:sz w:val="24"/>
          <w:szCs w:val="24"/>
        </w:rPr>
      </w:pPr>
      <w:r>
        <w:rPr>
          <w:rStyle w:val="2"/>
          <w:b/>
          <w:bCs/>
          <w:color w:val="000000"/>
          <w:lang w:eastAsia="en-US"/>
        </w:rPr>
        <w:t>3 Амстердамское бюро (1919-20)</w:t>
      </w:r>
    </w:p>
    <w:p>
      <w:pPr>
        <w:pStyle w:val="23"/>
        <w:spacing w:before="0" w:after="500"/>
        <w:ind w:hanging="0"/>
        <w:jc w:val="both"/>
        <w:rPr>
          <w:rFonts w:ascii="Arial Unicode MS" w:hAnsi="Arial Unicode MS" w:cs="Arial Unicode MS"/>
          <w:sz w:val="24"/>
          <w:szCs w:val="24"/>
        </w:rPr>
      </w:pPr>
      <w:r>
        <w:rPr>
          <w:rStyle w:val="2"/>
          <w:color w:val="000000"/>
          <w:lang w:eastAsia="en-US"/>
        </w:rPr>
        <w:t>В 1919 году центр Третьего Интернационала оказался изолированным в стране, охваченной гражданской войной и помещенной на карантин союзными войсками. Поэтому ecci решил</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28Хорнер, в</w:t>
        <w:tab/>
      </w:r>
      <w:r>
        <w:rPr>
          <w:rStyle w:val="1"/>
          <w:i w:val="false"/>
          <w:iCs w:val="false"/>
          <w:color w:val="000000"/>
          <w:lang w:eastAsia="en-US"/>
        </w:rPr>
        <w:t>Коммунист</w:t>
      </w:r>
      <w:r>
        <w:rPr>
          <w:rStyle w:val="1"/>
          <w:color w:val="000000"/>
          <w:lang w:eastAsia="en-US"/>
        </w:rPr>
        <w:t>, № 22, 1920. Цитируется по Гортеру и Паннекуку, 1969.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29 Horner, 'Taktische und organisatorische Streitfragen', в Der Kommunist, Бремен, 13 декабря 1919 г. Публикация статьи Паннекука была вкладом в дискуссию о парламентаризме в Бременской организации. Последний публиковал статьи Леви в пользу парламентаризма, указывая на то, что он сдвинулся вправо; вскоре это подтвердилось.</w:t>
      </w:r>
    </w:p>
    <w:p>
      <w:pPr>
        <w:pStyle w:val="TextBody"/>
        <w:spacing w:lineRule="auto" w:line="333" w:before="0" w:after="500"/>
        <w:ind w:start="480" w:hanging="480"/>
        <w:jc w:val="both"/>
        <w:rPr>
          <w:rFonts w:ascii="Arial Unicode MS" w:hAnsi="Arial Unicode MS" w:cs="Arial Unicode MS"/>
          <w:i w:val="false"/>
          <w:i w:val="false"/>
          <w:iCs w:val="false"/>
          <w:sz w:val="24"/>
          <w:szCs w:val="24"/>
        </w:rPr>
      </w:pPr>
      <w:r>
        <w:rPr>
          <w:rStyle w:val="1"/>
          <w:color w:val="000000"/>
          <w:lang w:eastAsia="en-US"/>
        </w:rPr>
        <w:t>30 До своего взрыва в 1982 году бордигистское течение рассматривало возможность участия в выборах в некоторых регионах третьего мира, где «буржуазная революция» все еще была «на повестке дня».</w:t>
      </w:r>
    </w:p>
    <w:p>
      <w:pPr>
        <w:sectPr>
          <w:headerReference w:type="even" r:id="rId150"/>
          <w:headerReference w:type="default" r:id="rId151"/>
          <w:footerReference w:type="even" r:id="rId152"/>
          <w:footerReference w:type="default" r:id="rId153"/>
          <w:type w:val="nextPage"/>
          <w:pgSz w:w="8789" w:h="13325"/>
          <w:pgMar w:left="1099" w:right="1091" w:header="0" w:top="1123" w:footer="3" w:bottom="1200" w:gutter="0"/>
          <w:pgNumType w:start="187" w:fmt="decimal"/>
          <w:formProt w:val="false"/>
          <w:textDirection w:val="lrTb"/>
          <w:docGrid w:type="default" w:linePitch="360" w:charSpace="0"/>
        </w:sectPr>
        <w:pStyle w:val="23"/>
        <w:ind w:hanging="0"/>
        <w:jc w:val="both"/>
        <w:rPr>
          <w:rFonts w:ascii="Arial Unicode MS" w:hAnsi="Arial Unicode MS" w:cs="Arial Unicode MS"/>
          <w:sz w:val="24"/>
          <w:szCs w:val="24"/>
        </w:rPr>
      </w:pPr>
      <w:r>
        <w:rPr>
          <w:rStyle w:val="2"/>
          <w:color w:val="000000"/>
          <w:lang w:eastAsia="en-US"/>
        </w:rPr>
        <w:t>перевести Международное бюро в Западную Европу. Задачами этого Бюро были как пропаганда, так и организация различных партий, зависящих от соответствующих бюро. Поэтому Исполнительный комитет Коминтерна создал бюро в Скандинавии, на Балканах, на юге России и в Центральной Европе, в Вене; по инициативе Бородина в Мексике было создано Латиноамериканское бюро. Все эти органы были плохо скоординированы и сильно мешали централизации работы Интернационала. Однако Коминтерну было еще ясно, что по мере развития революции центр Интернационала должен будет в ближайшем будущем переместиться в Западную Европу. Эти бюро были его скелетом.</w:t>
      </w:r>
    </w:p>
    <w:p>
      <w:pPr>
        <w:pStyle w:val="23"/>
        <w:jc w:val="both"/>
        <w:rPr>
          <w:rFonts w:ascii="Arial Unicode MS" w:hAnsi="Arial Unicode MS" w:cs="Arial Unicode MS"/>
          <w:sz w:val="24"/>
          <w:szCs w:val="24"/>
        </w:rPr>
      </w:pPr>
      <w:r>
        <w:rPr>
          <w:rStyle w:val="2"/>
          <w:color w:val="000000"/>
          <w:lang w:eastAsia="en-US"/>
        </w:rPr>
        <w:t>Но осенью 1919 года Коминтерн одновременно учредил временный секретариат для Западной Европы, базирующийся в Германии, и временное бюро, базирующееся в Нидерландах, в постоянном контакте с первым. Эти два органа близко отражали тенденции внутри Коминтерна. Секретариат находился под влиянием правых, Леви и Клары Цеткин, которые склонялись к независимым; амстердамский перегруппировал левых коммунистов, выступавших против движения компартии вправо.</w:t>
      </w:r>
    </w:p>
    <w:p>
      <w:pPr>
        <w:pStyle w:val="23"/>
        <w:jc w:val="both"/>
        <w:rPr>
          <w:rFonts w:ascii="Arial Unicode MS" w:hAnsi="Arial Unicode MS" w:cs="Arial Unicode MS"/>
          <w:sz w:val="24"/>
          <w:szCs w:val="24"/>
        </w:rPr>
      </w:pPr>
      <w:r>
        <w:rPr>
          <w:rStyle w:val="2"/>
          <w:color w:val="000000"/>
          <w:lang w:eastAsia="en-US"/>
        </w:rPr>
        <w:t>Особую роль Коминтерн отводил голландцам в пропаганде и использовании Амстердамского бюро для установления связей между коммунистическими партиями Западной Европы и Северной Америки. Голландцы должны были руководить этой работой. 28 сентября 1919 г. Исполнительный комитет Коминтерна решил назначить Гортера, Паннекука, Роланда Холста - все левые от CPh - и Рутгерса, Ван Равестейна и Вейнкопа (последние двое представляли правых). Рутгерс прибыл в начале ноября, чтобы создать «подбюро» и организовать международную коммунистическую конференцию31. Несмотря на свои разногласия, большевики очень доверяли голландцам, особенно Паннекуку. Последний был специально приглашен в Россию в качестве специалиста для помощи в теоретической работе32. Паннекук отказался, чтобы оставаться материально независимым от русского правительства.</w:t>
      </w:r>
    </w:p>
    <w:p>
      <w:pPr>
        <w:pStyle w:val="23"/>
        <w:spacing w:before="0" w:after="360"/>
        <w:jc w:val="both"/>
        <w:rPr>
          <w:rFonts w:ascii="Arial Unicode MS" w:hAnsi="Arial Unicode MS" w:cs="Arial Unicode MS"/>
          <w:sz w:val="24"/>
          <w:szCs w:val="24"/>
        </w:rPr>
      </w:pPr>
      <w:r>
        <w:rPr>
          <w:rStyle w:val="2"/>
          <w:color w:val="000000"/>
          <w:lang w:eastAsia="en-US"/>
        </w:rPr>
        <w:t>С самого начала Вейнкоп пытался серией маневров устранить Паннекука и особенно Гортера (которого он ложно обвинил в том, что он «психопат») из руководства Бюро33. Против решения Коминтерна выступили только Рутгерс, Роланд. Хольст и Вейнкоп остались. Это правда, что в течение короткой жизни Бюро Вейнкоп пытался произвести впечатление радикала, «левого» Коминтерна. Он занял позицию против</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31 Виссинг 1980, стр. 97-103.</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32 Паннекук 1992, стр. 196-9.</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33 Вейнкоп сказал это на Гронингенском съезде КПИ в июне 1919 г. Гортер полностью порвал с ним личные отношения.</w:t>
      </w:r>
    </w:p>
    <w:p>
      <w:pPr>
        <w:pStyle w:val="23"/>
        <w:ind w:hanging="0"/>
        <w:jc w:val="both"/>
        <w:rPr>
          <w:rFonts w:ascii="Arial Unicode MS" w:hAnsi="Arial Unicode MS" w:cs="Arial Unicode MS"/>
          <w:sz w:val="24"/>
          <w:szCs w:val="24"/>
        </w:rPr>
      </w:pPr>
      <w:r>
        <w:rPr>
          <w:rStyle w:val="2"/>
          <w:color w:val="000000"/>
          <w:lang w:eastAsia="en-US"/>
        </w:rPr>
        <w:t>сближение с УСДП и против вступления английской компартии в Лейбористскую партию. Несмотря на этот радикализм, в таких вопросах, как парламентский вопрос, будучи сам членом парламента, он занимал посредническую позицию. На самом деле он отказался занять позицию, явно поддерживающую левых коммунистов: в Германии он охарактеризовал борьбу между немецкой оппозицией и правым крылом Леви как «борьбу между большими шишками в партии с обеих сторон»34. очевидный радикализм длился ровно столько, чтобы потребовать, чтобы Второй конгресс Коминтерна исключил независимых, наряду с Кашеном и Фроссаром. Единственным исключением, которое он в конечном итоге добился, было исключение левого крыла компартии в 1921 году (см. Ниже).</w:t>
        <w:softHyphen/>
      </w:r>
    </w:p>
    <w:p>
      <w:pPr>
        <w:sectPr>
          <w:headerReference w:type="even" r:id="rId154"/>
          <w:headerReference w:type="default" r:id="rId155"/>
          <w:footerReference w:type="even" r:id="rId156"/>
          <w:footerReference w:type="default" r:id="rId157"/>
          <w:type w:val="nextPage"/>
          <w:pgSz w:w="8789" w:h="13325"/>
          <w:pgMar w:left="1099" w:right="1091" w:header="0" w:top="1123" w:footer="3" w:bottom="1200" w:gutter="0"/>
          <w:pgNumType w:start="188"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 xml:space="preserve">Паннекук и Роланд Холст помогали набрасывать тезисы при подготовке к Международной конференции, которая должна была состояться в феврале 1920 г.35 Они начали с призыва к</w:t>
      </w:r>
    </w:p>
    <w:p>
      <w:pPr>
        <w:pStyle w:val="23"/>
        <w:jc w:val="both"/>
        <w:rPr>
          <w:rFonts w:ascii="Arial Unicode MS" w:hAnsi="Arial Unicode MS" w:cs="Arial Unicode MS"/>
          <w:sz w:val="24"/>
          <w:szCs w:val="24"/>
        </w:rPr>
      </w:pPr>
      <w:r>
        <w:rPr>
          <w:rStyle w:val="2"/>
          <w:color w:val="000000"/>
          <w:lang w:eastAsia="en-US"/>
        </w:rPr>
        <w:t>единство коммунистов, которые должны объединиться в единую партию в соответствии с решениями Исполкома Коминтерна.</w:t>
      </w:r>
    </w:p>
    <w:p>
      <w:pPr>
        <w:pStyle w:val="23"/>
        <w:jc w:val="both"/>
        <w:rPr>
          <w:rFonts w:ascii="Arial Unicode MS" w:hAnsi="Arial Unicode MS" w:cs="Arial Unicode MS"/>
          <w:sz w:val="24"/>
          <w:szCs w:val="24"/>
        </w:rPr>
      </w:pPr>
      <w:r>
        <w:rPr>
          <w:rStyle w:val="2"/>
          <w:color w:val="000000"/>
          <w:lang w:eastAsia="en-US"/>
        </w:rPr>
        <w:t>Но эти тезисы уже отходили от линии Коминтерна. «Тезисы о парламентаризме» — вероятно, написанные Рутгерсом36 — были компромиссом между позициями левых коммунистов и Интернационала. Они подтвердили один из уроков Октябрьской революции: «парламентаризм никогда не может быть органом победившего пролетариата». Решительно защищалась теория революционного парламентаризма: «…парламентское действие, заключающее в себе самые энергичные формы протеста против империалистической жестокости, в сочетании с внешним действием, окажется действенным средством пробуждения масс и поощрения их сопротивления».</w:t>
        <w:softHyphen/>
        <w:softHyphen/>
        <w:softHyphen/>
      </w:r>
    </w:p>
    <w:p>
      <w:pPr>
        <w:pStyle w:val="23"/>
        <w:jc w:val="both"/>
        <w:rPr>
          <w:rFonts w:ascii="Arial Unicode MS" w:hAnsi="Arial Unicode MS" w:cs="Arial Unicode MS"/>
          <w:sz w:val="24"/>
          <w:szCs w:val="24"/>
        </w:rPr>
      </w:pPr>
      <w:r>
        <w:rPr>
          <w:rStyle w:val="2"/>
          <w:color w:val="000000"/>
          <w:lang w:eastAsia="en-US"/>
        </w:rPr>
        <w:t>Правда, это заявление было с оговорками: оно утверждало, с одной стороны, что парламенты «все более и более вырождаются в ярмарочные шествия, где жулики обманывают массы», что демонстрировало пустоту «революционного» парламентаризма; с другой стороны, эта избирательная деятельность была чисто местным вопросом: «…когда и как использовать парламентаризм в классовой борьбе — это дело рабочего класса каждой страны решать»37.</w:t>
        <w:softHyphen/>
        <w:softHyphen/>
        <w:softHyphen/>
      </w:r>
    </w:p>
    <w:p>
      <w:pPr>
        <w:pStyle w:val="23"/>
        <w:spacing w:before="0" w:after="480"/>
        <w:jc w:val="both"/>
        <w:rPr>
          <w:rFonts w:ascii="Arial Unicode MS" w:hAnsi="Arial Unicode MS" w:cs="Arial Unicode MS"/>
          <w:sz w:val="24"/>
          <w:szCs w:val="24"/>
        </w:rPr>
      </w:pPr>
      <w:r>
        <w:rPr>
          <w:rStyle w:val="2"/>
          <w:color w:val="000000"/>
          <w:lang w:eastAsia="en-US"/>
        </w:rPr>
        <w:t>Эти тезисы были лишь черновиком: они были изменены и переписаны, вероятно, Паннекуком. Отказ от парламентаризма стал более явным, но</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 xml:space="preserve">34 De Tribune, 7 мая 1920 г.</w:t>
      </w:r>
    </w:p>
    <w:p>
      <w:pPr>
        <w:pStyle w:val="TextBody"/>
        <w:numPr>
          <w:ilvl w:val="0"/>
          <w:numId w:val="8"/>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Вейнкоп хранил молчание по другим вопросам парламентаризма и профсоюзного движения. Когда он вернулся в Нидерланды, он взял на себя заботу о том, чтобы линия Коминтерна применялась внутри компартии.</w:t>
      </w:r>
    </w:p>
    <w:p>
      <w:pPr>
        <w:pStyle w:val="TextBody"/>
        <w:numPr>
          <w:ilvl w:val="0"/>
          <w:numId w:val="8"/>
        </w:numPr>
        <w:tabs>
          <w:tab w:val="clear" w:pos="720"/>
          <w:tab w:val="left" w:pos="438" w:leader="none"/>
        </w:tabs>
        <w:spacing w:lineRule="auto" w:line="333"/>
        <w:ind w:start="480" w:hanging="480"/>
        <w:jc w:val="both"/>
        <w:rPr>
          <w:i w:val="false"/>
          <w:i w:val="false"/>
          <w:iCs w:val="false"/>
          <w:sz w:val="24"/>
          <w:szCs w:val="24"/>
        </w:rPr>
      </w:pPr>
      <w:r>
        <w:rPr>
          <w:rStyle w:val="1"/>
          <w:color w:val="000000"/>
          <w:lang w:eastAsia="en-US"/>
        </w:rPr>
        <w:t>Трудно сказать, составляли ли Рутгерс или Паннекук, или они вместе, «Тезисы о парламентаризме».</w:t>
      </w:r>
    </w:p>
    <w:p>
      <w:pPr>
        <w:pStyle w:val="TextBody"/>
        <w:numPr>
          <w:ilvl w:val="0"/>
          <w:numId w:val="8"/>
        </w:numPr>
        <w:tabs>
          <w:tab w:val="clear" w:pos="720"/>
          <w:tab w:val="left" w:pos="442" w:leader="none"/>
        </w:tabs>
        <w:spacing w:lineRule="auto" w:line="333"/>
        <w:jc w:val="both"/>
        <w:rPr>
          <w:i w:val="false"/>
          <w:i w:val="false"/>
          <w:iCs w:val="false"/>
          <w:sz w:val="24"/>
          <w:szCs w:val="24"/>
        </w:rPr>
      </w:pPr>
      <w:r>
        <w:rPr>
          <w:rStyle w:val="1"/>
          <w:color w:val="000000"/>
          <w:lang w:eastAsia="en-US"/>
        </w:rPr>
        <w:t>Тезисы Амстердамского бюро были опубликованы как предложения в печати Коминтерна.</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 xml:space="preserve">от января 1920 г., «Vorschlage aus Holland», в Die Kommunistische Internationale, № 4–5. было еще обусловлено появлением рабочих советов: «…когда парламент становится центром и органом контрреволюции, а, с другой стороны, рабочий класс строит свои собственные орудия власти в виде советов, может быть, даже придется отказаться от какой бы то ни было формы участия в парламентской деятельности»38.</w:t>
      </w:r>
    </w:p>
    <w:p>
      <w:pPr>
        <w:sectPr>
          <w:headerReference w:type="even" r:id="rId158"/>
          <w:headerReference w:type="default" r:id="rId159"/>
          <w:footerReference w:type="even" r:id="rId160"/>
          <w:footerReference w:type="default" r:id="rId161"/>
          <w:type w:val="nextPage"/>
          <w:pgSz w:w="8789" w:h="13325"/>
          <w:pgMar w:left="1099" w:right="1091" w:header="0" w:top="1123" w:footer="3" w:bottom="1200" w:gutter="0"/>
          <w:pgNumType w:start="189" w:fmt="decimal"/>
          <w:formProt w:val="false"/>
          <w:textDirection w:val="lrTb"/>
          <w:docGrid w:type="default" w:linePitch="360" w:charSpace="0"/>
        </w:sectPr>
        <w:pStyle w:val="23"/>
        <w:jc w:val="both"/>
        <w:rPr>
          <w:rFonts w:ascii="Arial Unicode MS" w:hAnsi="Arial Unicode MS" w:cs="Arial Unicode MS"/>
          <w:sz w:val="24"/>
          <w:szCs w:val="24"/>
        </w:rPr>
      </w:pPr>
      <w:r>
        <w:rPr>
          <w:rStyle w:val="2"/>
          <w:color w:val="000000"/>
          <w:lang w:eastAsia="en-US"/>
        </w:rPr>
        <w:t>По союзному вопросу тезисы тоже были компромиссом. Они рекомендовали революционным рабочим сформировать «революционную оппозицию внутри профсоюзов». Такова была позиция Коминтерна, мечтавшего «революционизировать» контрреволюционные профсоюзы на том основании, что в них собирались большие массы рабочих. Однако Амстердамское бюро предусмотрело возможность создания «новых организаций». Это должны были быть промышленные союзы, а не корпоративистские союзы, основанные на торговле, с революционными целями и тесно связанные с движением IWW и британских профсоюзных управляющих. В конце концов, где бюро</w:t>
        <w:softHyphen/>
        <w:softHyphen/>
      </w:r>
    </w:p>
    <w:p>
      <w:pPr>
        <w:pStyle w:val="23"/>
        <w:jc w:val="both"/>
        <w:rPr>
          <w:rFonts w:ascii="Arial Unicode MS" w:hAnsi="Arial Unicode MS" w:cs="Arial Unicode MS"/>
          <w:sz w:val="24"/>
          <w:szCs w:val="24"/>
        </w:rPr>
      </w:pPr>
      <w:r>
        <w:rPr>
          <w:rStyle w:val="2"/>
          <w:color w:val="000000"/>
          <w:lang w:eastAsia="en-US"/>
        </w:rPr>
        <w:t>явно отличалась от Коминтерна роль профсоюзов после захвата власти пролетариатом: в то время как русские, подобно Троцкому39, больше не видели в советах ничего, кроме «грубого рабочего парламента», голландцы яростно отвергали идею о том, что профсоюзы могли «построить новое пролетарское общество». Такова была роль советов, единых политических организмов пролетариата.</w:t>
        <w:softHyphen/>
      </w:r>
    </w:p>
    <w:p>
      <w:pPr>
        <w:pStyle w:val="23"/>
        <w:spacing w:before="0" w:after="600"/>
        <w:jc w:val="both"/>
        <w:rPr>
          <w:rFonts w:ascii="Arial Unicode MS" w:hAnsi="Arial Unicode MS" w:cs="Arial Unicode MS"/>
          <w:sz w:val="24"/>
          <w:szCs w:val="24"/>
        </w:rPr>
      </w:pPr>
      <w:r>
        <w:rPr>
          <w:rStyle w:val="2"/>
          <w:color w:val="000000"/>
          <w:lang w:eastAsia="en-US"/>
        </w:rPr>
        <w:t>Под влиянием немецкой революции, а также под влиянием Сильвии Панкхерст и Фрайны Бюро стало занимать позиции, которые были гораздо более четкими, более теоретически обоснованными и более близкими к позиции немецкой оппозиции. Бюро могло бы стать центром перегруппировки всей международной коммунистической левой, противостоящей ориентации Коминтерна в союзных и парламентских вопросах. Это показала Международная коммунистическая конференция, проходившая в Амстердаме с 3 по 8 февраля 1920 г.</w:t>
        <w:softHyphen/>
        <w:softHyphen/>
        <w:softHyphen/>
      </w:r>
    </w:p>
    <w:p>
      <w:pPr>
        <w:pStyle w:val="TextBody"/>
        <w:numPr>
          <w:ilvl w:val="0"/>
          <w:numId w:val="8"/>
        </w:numPr>
        <w:tabs>
          <w:tab w:val="clear" w:pos="720"/>
          <w:tab w:val="left" w:pos="442" w:leader="none"/>
        </w:tabs>
        <w:spacing w:lineRule="auto" w:line="333"/>
        <w:jc w:val="both"/>
        <w:rPr>
          <w:i w:val="false"/>
          <w:i w:val="false"/>
          <w:iCs w:val="false"/>
          <w:sz w:val="24"/>
          <w:szCs w:val="24"/>
        </w:rPr>
      </w:pPr>
      <w:r>
        <w:rPr>
          <w:rStyle w:val="1"/>
          <w:color w:val="000000"/>
          <w:lang w:eastAsia="en-US"/>
        </w:rPr>
        <w:t xml:space="preserve">Именно эту версию цитирует Ленин в «Детской болезни левого коммунизма».</w:t>
      </w:r>
    </w:p>
    <w:p>
      <w:pPr>
        <w:pStyle w:val="TextBody"/>
        <w:numPr>
          <w:ilvl w:val="0"/>
          <w:numId w:val="8"/>
        </w:numPr>
        <w:tabs>
          <w:tab w:val="clear" w:pos="720"/>
          <w:tab w:val="left" w:pos="430" w:leader="none"/>
        </w:tabs>
        <w:spacing w:lineRule="auto" w:line="333"/>
        <w:jc w:val="both"/>
        <w:rPr>
          <w:i w:val="false"/>
          <w:i w:val="false"/>
          <w:iCs w:val="false"/>
          <w:sz w:val="24"/>
          <w:szCs w:val="24"/>
        </w:rPr>
      </w:pPr>
      <w:r>
        <w:rPr>
          <w:rStyle w:val="1"/>
          <w:color w:val="000000"/>
          <w:lang w:eastAsia="en-US"/>
        </w:rPr>
        <w:t xml:space="preserve">Троцкий в «Терроризме и коммунизме»:</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«Диктатура советов стала возможной только посредством диктатуры партии. В этой «подмене» властью партии власти рабочего класса нет ничего случайного, и в действительности никакой подмены нет. Коммунисты выражают коренные интересы рабочего класса: благодаря ясности своего теоретического видения, благодаря своей сильной революционной организации партия обеспечила способность советов превратиться из грубых рабочих парламентов в аппарат господства труда. .'</w:t>
      </w:r>
    </w:p>
    <w:p>
      <w:pPr>
        <w:pStyle w:val="TextBody"/>
        <w:spacing w:lineRule="auto" w:line="333"/>
        <w:ind w:start="480" w:firstLine="220"/>
        <w:jc w:val="both"/>
        <w:rPr>
          <w:rFonts w:ascii="Arial Unicode MS" w:hAnsi="Arial Unicode MS" w:cs="Arial Unicode MS"/>
          <w:i w:val="false"/>
          <w:i w:val="false"/>
          <w:iCs w:val="false"/>
          <w:sz w:val="24"/>
          <w:szCs w:val="24"/>
        </w:rPr>
      </w:pPr>
      <w:r>
        <w:rPr>
          <w:rStyle w:val="1"/>
          <w:color w:val="000000"/>
          <w:lang w:eastAsia="en-US"/>
        </w:rPr>
        <w:t>Этот текст (Троцкий, 1975), проповедующий милитаризацию труда, с тех пор был переиздан французскими «бордигистами», назвавшими его «одним из самых великолепных текстов Троцкого».</w:t>
        <w:softHyphen/>
      </w:r>
    </w:p>
    <w:p>
      <w:pPr>
        <w:pStyle w:val="23"/>
        <w:spacing w:before="0" w:after="580"/>
        <w:jc w:val="both"/>
        <w:rPr>
          <w:rFonts w:ascii="Arial Unicode MS" w:hAnsi="Arial Unicode MS" w:cs="Arial Unicode MS"/>
          <w:sz w:val="24"/>
          <w:szCs w:val="24"/>
        </w:rPr>
      </w:pPr>
      <w:r>
        <w:rPr>
          <w:rStyle w:val="2"/>
          <w:color w:val="000000"/>
          <w:lang w:eastAsia="en-US"/>
        </w:rPr>
        <w:t>Конференция очень хорошо показала силу левого коммунизма в развитых странах. Левых представляли Фраина из США, Сильвия Панкхерст из Великобритании, Ван Оверстратен из Бельгии, Гортер, Паннекук и Роланд Холст из Нидерландов, а также Карл Штук40 из бременских левых. Остальные делегаты были либо в центре, как Вейнкоп, Рутгерс и Маннури, либо откровенно справа, как Фред Уиллис (1869–1953), главный редактор социалистической газеты The Call, и Дж. Ф. Ходжсон от «левых» британских Социалистическая партия. Присутствовал также Маринг-Сневлит в качестве делегата от Индонезии41. Несколько делегатов прибыли после окончания конференции, вероятно, потому, что их уведомили слишком поздно: Цеткин, Фролич, Познер42 и Мунценберг из КПГ Леви, Якоб Херцог</w:t>
        <w:softHyphen/>
      </w:r>
    </w:p>
    <w:p>
      <w:pPr>
        <w:sectPr>
          <w:headerReference w:type="even" r:id="rId162"/>
          <w:headerReference w:type="default" r:id="rId163"/>
          <w:footerReference w:type="even" r:id="rId164"/>
          <w:footerReference w:type="default" r:id="rId165"/>
          <w:type w:val="nextPage"/>
          <w:pgSz w:w="8789" w:h="13325"/>
          <w:pgMar w:left="1099" w:right="1091" w:header="0" w:top="1123" w:footer="3" w:bottom="1200" w:gutter="0"/>
          <w:pgNumType w:start="190" w:fmt="decimal"/>
          <w:formProt w:val="false"/>
          <w:textDirection w:val="lrTb"/>
          <w:docGrid w:type="default" w:linePitch="360" w:charSpace="0"/>
        </w:sectPr>
        <w:pStyle w:val="TextBody"/>
        <w:numPr>
          <w:ilvl w:val="0"/>
          <w:numId w:val="8"/>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Карл Штук (1890-1940) был одним из лидеров бременского направления. Будучи антипарламентарием на Амстердамской конференции, через несколько месяцев он защищал участие в апрельских выборах 1920 г., но с самого начала (апрель 1919 г.) был за деятельность в местных парламентах (Kuckuck 1970: 212).</w:t>
        <w:softHyphen/>
      </w:r>
    </w:p>
    <w:p>
      <w:pPr>
        <w:pStyle w:val="TextBody"/>
        <w:numPr>
          <w:ilvl w:val="0"/>
          <w:numId w:val="8"/>
        </w:numPr>
        <w:tabs>
          <w:tab w:val="clear" w:pos="720"/>
          <w:tab w:val="left" w:pos="442" w:leader="none"/>
        </w:tabs>
        <w:spacing w:lineRule="auto" w:line="333"/>
        <w:ind w:start="480" w:hanging="480"/>
        <w:jc w:val="both"/>
        <w:rPr>
          <w:i w:val="false"/>
          <w:i w:val="false"/>
          <w:iCs w:val="false"/>
          <w:sz w:val="24"/>
          <w:szCs w:val="24"/>
        </w:rPr>
      </w:pPr>
      <w:r>
        <w:rPr>
          <w:rStyle w:val="1"/>
          <w:color w:val="000000"/>
          <w:lang w:eastAsia="en-US"/>
        </w:rPr>
        <w:t>Снивлит не произнес ни слова на протяжении всей конференции. Его сопровождал корреспондент ЦКП, китаец-индонезиец Тиун Шу Куа, представившийся «китайским товарищем».</w:t>
      </w:r>
    </w:p>
    <w:p>
      <w:pPr>
        <w:pStyle w:val="TextBody"/>
        <w:numPr>
          <w:ilvl w:val="0"/>
          <w:numId w:val="8"/>
        </w:numPr>
        <w:tabs>
          <w:tab w:val="clear" w:pos="720"/>
          <w:tab w:val="left" w:pos="442" w:leader="none"/>
        </w:tabs>
        <w:spacing w:lineRule="auto" w:line="333" w:before="0" w:after="200"/>
        <w:ind w:start="480" w:hanging="480"/>
        <w:jc w:val="both"/>
        <w:rPr>
          <w:i w:val="false"/>
          <w:i w:val="false"/>
          <w:iCs w:val="false"/>
          <w:sz w:val="24"/>
          <w:szCs w:val="24"/>
        </w:rPr>
      </w:pPr>
      <w:r>
        <w:rPr>
          <w:rStyle w:val="1"/>
          <w:color w:val="000000"/>
          <w:lang w:eastAsia="en-US"/>
        </w:rPr>
        <w:t xml:space="preserve">Под этим псевдонимом Познера или Позенера могли скрываться один или два агента Коминтерна в Западной Европе:</w:t>
      </w:r>
    </w:p>
    <w:p>
      <w:pPr>
        <w:pStyle w:val="TextBody"/>
        <w:numPr>
          <w:ilvl w:val="0"/>
          <w:numId w:val="9"/>
        </w:numPr>
        <w:tabs>
          <w:tab w:val="clear" w:pos="720"/>
          <w:tab w:val="left" w:pos="702" w:leader="none"/>
        </w:tabs>
        <w:spacing w:lineRule="auto" w:line="333"/>
        <w:ind w:start="700" w:hanging="220"/>
        <w:jc w:val="both"/>
        <w:rPr>
          <w:i w:val="false"/>
          <w:i w:val="false"/>
          <w:iCs w:val="false"/>
          <w:sz w:val="24"/>
          <w:szCs w:val="24"/>
        </w:rPr>
      </w:pPr>
      <w:r>
        <w:rPr>
          <w:rStyle w:val="1"/>
          <w:color w:val="000000"/>
          <w:lang w:eastAsia="en-US"/>
        </w:rPr>
        <w:t>Яков Райх (1886–1956) [псевдоним: Джеймс Томас; Якоб Райхенберг; Джеймс Гордон; Джеймс Райх; Арнольд Рубинштейн; Томас Рубинштейн]. Этот последний, родившийся в Лемберге (Львов), год служил в австро-венгерской армии и был студентом в Швейцарии, когда произошла русская революция. Он редактировал Russische Nachrichten, информационный бюллетень советской дипломатической миссии в Берне в 1918 году. Он был среди тех, кто помог организовать Первый конгресс Коминтерна в марте 1919 года, а позднее в том же году был отправлен в Берлин для организации его Западноевропейский секретариат и «ориентация» КПД, деятельность, которую он вел под псевдонимом «товарищ Томас», но более широко был известен как «Толстяк» или «Дикке». [См.: Александр Ватлин: «Genosse Thomas» und die Geheimtatigkeit der Komintern in Deutschland 1919–1925», Die Komintern 1919–1929 (Майнц: 1993). Позже член кпо, потом сап.</w:t>
        <w:softHyphen/>
      </w:r>
    </w:p>
    <w:p>
      <w:pPr>
        <w:pStyle w:val="TextBody"/>
        <w:numPr>
          <w:ilvl w:val="0"/>
          <w:numId w:val="9"/>
        </w:numPr>
        <w:tabs>
          <w:tab w:val="clear" w:pos="720"/>
          <w:tab w:val="left" w:pos="702" w:leader="none"/>
        </w:tabs>
        <w:spacing w:lineRule="auto" w:line="333" w:before="0" w:after="400"/>
        <w:ind w:start="700" w:hanging="220"/>
        <w:jc w:val="both"/>
        <w:rPr>
          <w:i w:val="false"/>
          <w:i w:val="false"/>
          <w:iCs w:val="false"/>
          <w:sz w:val="24"/>
          <w:szCs w:val="24"/>
        </w:rPr>
      </w:pPr>
      <w:r>
        <w:rPr>
          <w:rStyle w:val="1"/>
          <w:color w:val="000000"/>
          <w:lang w:eastAsia="en-US"/>
        </w:rPr>
        <w:t xml:space="preserve">Мечислав Варшавский-Бронский (1882-1938), родился в Лодзи. Известен также под именем Браун. Член СДКПиЛ, как и Радек, сторонник ленинских позиций до 1914 г., большевистский министр торговли и промышленности в 1918 г., консульский агент нового Российского государства в Берлине, был в контакте с немецкими революционерами. Высланный из Берлина в ноябре 1918 г., он вернулся в качестве дипломата в Германию в 1919 г. для создания западноевропейского секретариата Коминтерна. Он был крупным деятелем КПГ под псевдонимом «Познер». Подвергнутый резкой критике за позицию, занятую во время путча Каппа (апрель 1920 г.), он был отозван обратно в Москву. Расстрелян во время Большого террора 1 сентября 1938 года.</w:t>
      </w:r>
    </w:p>
    <w:p>
      <w:pPr>
        <w:pStyle w:val="23"/>
        <w:ind w:hanging="0"/>
        <w:jc w:val="both"/>
        <w:rPr>
          <w:rFonts w:ascii="Arial Unicode MS" w:hAnsi="Arial Unicode MS" w:cs="Arial Unicode MS"/>
          <w:sz w:val="24"/>
          <w:szCs w:val="24"/>
        </w:rPr>
      </w:pPr>
      <w:r>
        <w:rPr>
          <w:rStyle w:val="2"/>
          <w:color w:val="000000"/>
          <w:lang w:eastAsia="en-US"/>
        </w:rPr>
        <w:t>(1892—1931) и секретарь Латиноамериканского бюро Ф. К. Пуэрто43. Слишком поздно прибыли делегаты из Финляндии и Испании.</w:t>
      </w:r>
    </w:p>
    <w:p>
      <w:pPr>
        <w:pStyle w:val="23"/>
        <w:spacing w:before="0" w:after="400"/>
        <w:jc w:val="both"/>
        <w:rPr>
          <w:rFonts w:ascii="Arial Unicode MS" w:hAnsi="Arial Unicode MS" w:cs="Arial Unicode MS"/>
          <w:sz w:val="24"/>
          <w:szCs w:val="24"/>
        </w:rPr>
      </w:pPr>
      <w:r>
        <w:rPr>
          <w:rStyle w:val="2"/>
          <w:color w:val="000000"/>
          <w:lang w:eastAsia="en-US"/>
        </w:rPr>
        <w:t>Эта конференция по продолжительности, объему проделанной работы и численности делегаций из разных стран трех континентов напоминала международный конгресс. Она была более представительной, чем предшествовавшие ей Имольская и Франкфуртская конференции44. Следует отметить, что голландцы были далеко не готовы к подпольной работе. Вся конференция находилась под наблюдением как со стороны шпионов, так и со стороны голландской полиции, которая записывала все сказанное и решения45. Клара Цеткин была арестована по прибытии в Амстердам.</w:t>
      </w:r>
    </w:p>
    <w:p>
      <w:pPr>
        <w:pStyle w:val="TextBody"/>
        <w:tabs>
          <w:tab w:val="clear" w:pos="720"/>
          <w:tab w:val="left" w:pos="413"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43Это был, несомненно, псевдоним русского Бородина, которому дали ответ</w:t>
        <w:tab/>
        <w:softHyphen/>
      </w:r>
    </w:p>
    <w:p>
      <w:pPr>
        <w:pStyle w:val="TextBody"/>
        <w:spacing w:lineRule="auto" w:line="333"/>
        <w:ind w:start="460" w:hanging="0"/>
        <w:jc w:val="both"/>
        <w:rPr>
          <w:rFonts w:ascii="Arial Unicode MS" w:hAnsi="Arial Unicode MS" w:cs="Arial Unicode MS"/>
          <w:i w:val="false"/>
          <w:i w:val="false"/>
          <w:iCs w:val="false"/>
          <w:sz w:val="24"/>
          <w:szCs w:val="24"/>
        </w:rPr>
      </w:pPr>
      <w:r>
        <w:rPr>
          <w:rStyle w:val="1"/>
          <w:color w:val="000000"/>
          <w:lang w:eastAsia="en-US"/>
        </w:rPr>
        <w:t xml:space="preserve">должность секретариата Латиноамериканского бюро, а затем Коминтерна в Китае, где он сыграл немалую роль в разгроме китайского пролетариата в результате политики компартии на слияние с Гоминданом.</w:t>
      </w:r>
    </w:p>
    <w:p>
      <w:pPr>
        <w:sectPr>
          <w:headerReference w:type="even" r:id="rId166"/>
          <w:headerReference w:type="default" r:id="rId167"/>
          <w:footerReference w:type="even" r:id="rId168"/>
          <w:footerReference w:type="default" r:id="rId169"/>
          <w:type w:val="nextPage"/>
          <w:pgSz w:w="8789" w:h="13325"/>
          <w:pgMar w:left="1099" w:right="1091" w:header="0" w:top="1123" w:footer="3" w:bottom="1200" w:gutter="0"/>
          <w:pgNumType w:start="191"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44 Конференция в Имоле 10 октября 1919 г. представляла собой международную встречу между несколькими западноевропейскими делегатами и руководством Итальянской социалистической партии для сбора информации. За исключением Панкхерста, делегаты были далеко не левыми. Декабрьская 1919 г. Франкфуртская конференция была совершенно неформальной. Он создал секретариат в составе Карла Радека (1885–1939), Пауля Леви (1883–1930), Августа Тальгеймера (1884–1948), Мечислава Бронского (1882–1941), Вильгельма Мунценберга (1889–1940) и Эдуарда Фукса (1870–1940). ), который представлял правое крыло Коминтерна.</w:t>
        <w:softHyphen/>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45 Курьер Фраины, Яков Носовицкий (1890-?), принимавший участие в совещании, на самом деле был полицейским агентом. Русский по происхождению, он присоединился к американской федеральной полиции из ненависти к русской революции; он также «работал» в Скотленд-Ярде, куда отправлял свои отчеты. Когда Носовицкий был окончательно разоблачен на Амстердамской конференции, подозрения пали на Фраину. Последнее в конце концов было полностью выяснено комиссией по расследованию, созданной Коминтерном в Москве. На протяжении всей конференции полиция записывала ход из соседней комнаты и сообщала буржуазной прессе подробности выступлений, резолюции и имена участников. Несколько делегатов, в том числе Клара Цеткин, были арестованы полицией. Het Algemeen Handelsblad, одна из самых известных ежедневных газет Амстердама, связанная с высшими слоями голландской буржуазии, дает очень интересные подробности о конференции в номерах от 14, 15 и 18 февраля 1920 г. В нем говорится, что начиная с 3 февраля конференция проходила сначала в доме Маннури, затем в доме Вейнкопа и, наконец, в амстердамском офисе De Tribune. Затем он выехал из Амстердама в дом Рутгерса в Амерсфорте. Выбор таких мест встреч, хорошо известных властям и постоянно находящихся под полицейским надзором, свидетельствует о небрежности организаторов в вопросах безопасности и, прежде всего, об отсутствии у них опыта подпольной работы. По данным Het Handelsblad, советское правительство отправило Амстердамскому бюро алмазов на 20 миллионов рублей. В первый день в нем были подробно описаны голландские участники, в частности Хенк Сневлит, Луи де Виссер (1878–1945), Виллем ван Лёвен (1880–1957), Геррит Маннури (1867–1956) из cph; Энгельбертус Боуман (1882–1955) из НАС; Барт де Лигт (1883–1938), старый член организации Bond van Christen-Socialisten; проповедника Джона Вильяма Круйта (1877-1943), из той же христианско-социалистической организации (впоследствии - компартии и освобожденного только после вмешательства правого социал-демократа Вибо, прославившегося своими репрессиями против рабочих в 1917.46 Было ли это данью уважения «умеренному» руководству КПД?</w:t>
        <w:softHyphen/>
      </w:r>
    </w:p>
    <w:p>
      <w:pPr>
        <w:pStyle w:val="23"/>
        <w:jc w:val="both"/>
        <w:rPr>
          <w:rFonts w:ascii="Arial Unicode MS" w:hAnsi="Arial Unicode MS" w:cs="Arial Unicode MS"/>
          <w:sz w:val="24"/>
          <w:szCs w:val="24"/>
        </w:rPr>
      </w:pPr>
      <w:r>
        <w:rPr>
          <w:rStyle w:val="2"/>
          <w:color w:val="000000"/>
          <w:lang w:eastAsia="en-US"/>
        </w:rPr>
        <w:t>Описанная Кларой Цеткин как «конференция грубиянов», она, тем не менее, представляла левый коммунизм по двум основным вопросам: отказ от тред-юнионизма и отказ от любой формы вступления в партии, связанные со Вторым Интернационалом, такие как Лейбористская партия. Вечеринка в Британии.</w:t>
      </w:r>
    </w:p>
    <w:p>
      <w:pPr>
        <w:pStyle w:val="23"/>
        <w:jc w:val="both"/>
        <w:rPr>
          <w:rFonts w:ascii="Arial Unicode MS" w:hAnsi="Arial Unicode MS" w:cs="Arial Unicode MS"/>
          <w:sz w:val="24"/>
          <w:szCs w:val="24"/>
        </w:rPr>
      </w:pPr>
      <w:r>
        <w:rPr>
          <w:rStyle w:val="2"/>
          <w:color w:val="000000"/>
          <w:lang w:eastAsia="en-US"/>
        </w:rPr>
        <w:t>Тезисы Фрайны о юнионизме, которые были одобрены единогласно, пошли дальше упомянутых выше предложений. Они исключали любую работу в профсоюзах, которые «окончательно интегрировались в капитализм» и политически были связаны с «лейборизмом», «государственным выражением которого является государственный капитализм». Они рекомендовали революционное промышленное профсоюзное движение после захвата власти; причисляя это к фабрично-заводским советам, тезисы имплицитно отвергали аполитичную позицию iww. В своей поддержке промышленного профсоюзного движения позиция Бюро могла казаться очень близкой к позиции капд47. Но это было только на первый взгляд, поскольку меньшинство как капд, так и компартии впоследствии отвергло все формы профсоюзного движения, включая революционный и промышленный сорт.</w:t>
        <w:softHyphen/>
        <w:softHyphen/>
        <w:softHyphen/>
      </w:r>
    </w:p>
    <w:p>
      <w:pPr>
        <w:pStyle w:val="23"/>
        <w:jc w:val="both"/>
        <w:rPr>
          <w:rFonts w:ascii="Arial Unicode MS" w:hAnsi="Arial Unicode MS" w:cs="Arial Unicode MS"/>
          <w:sz w:val="24"/>
          <w:szCs w:val="24"/>
        </w:rPr>
      </w:pPr>
      <w:r>
        <w:rPr>
          <w:rStyle w:val="2"/>
          <w:color w:val="000000"/>
          <w:lang w:eastAsia="en-US"/>
        </w:rPr>
        <w:t>Но Бюро оставалось в замешательстве относительно различия между политической партией и революционным союзом. Несмотря на решительное противодействие Панкхерста и Фрайны, конференция приняла представительство в Бюро хозяйственных организаций вроде фабричных старост. Это, собственно, и было практикой Коминтерна до его II конгресса.</w:t>
        <w:softHyphen/>
        <w:softHyphen/>
      </w:r>
    </w:p>
    <w:p>
      <w:pPr>
        <w:sectPr>
          <w:headerReference w:type="even" r:id="rId170"/>
          <w:headerReference w:type="default" r:id="rId171"/>
          <w:footerReference w:type="even" r:id="rId172"/>
          <w:footerReference w:type="default" r:id="rId173"/>
          <w:type w:val="nextPage"/>
          <w:pgSz w:w="8789" w:h="13325"/>
          <w:pgMar w:left="1099" w:right="1091" w:header="0" w:top="1123" w:footer="3" w:bottom="1200" w:gutter="0"/>
          <w:pgNumType w:start="192" w:fmt="decimal"/>
          <w:formProt w:val="false"/>
          <w:textDirection w:val="lrTb"/>
          <w:docGrid w:type="default" w:linePitch="360" w:charSpace="0"/>
        </w:sectPr>
        <w:pStyle w:val="23"/>
        <w:spacing w:before="0" w:after="420"/>
        <w:jc w:val="both"/>
        <w:rPr>
          <w:rFonts w:ascii="Arial Unicode MS" w:hAnsi="Arial Unicode MS" w:cs="Arial Unicode MS"/>
          <w:sz w:val="24"/>
          <w:szCs w:val="24"/>
        </w:rPr>
      </w:pPr>
      <w:r>
        <w:rPr>
          <w:rStyle w:val="2"/>
          <w:color w:val="000000"/>
          <w:lang w:eastAsia="en-US"/>
        </w:rPr>
        <w:t>Самое важное решение конференции касалось Великобритании, где</w:t>
      </w:r>
    </w:p>
    <w:p>
      <w:pPr>
        <w:pStyle w:val="23"/>
        <w:spacing w:before="0" w:after="420"/>
        <w:jc w:val="both"/>
        <w:rPr>
          <w:rFonts w:ascii="Arial Unicode MS" w:hAnsi="Arial Unicode MS" w:cs="Arial Unicode MS"/>
          <w:sz w:val="24"/>
          <w:szCs w:val="24"/>
        </w:rPr>
      </w:pPr>
      <w:r>
        <w:rPr>
          <w:rStyle w:val="2"/>
          <w:rFonts w:eastAsia="Times New Roman"/>
          <w:color w:val="000000"/>
          <w:lang w:eastAsia="en-US"/>
        </w:rPr>
        <w:t xml:space="preserve">существовала как очень сильная Лейбористская партия, связанная со Вторым Интернационалом,</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 xml:space="preserve">член после 1919 г. и агент НКВД в Германии в 1930-х гг.: в голландском Сопротивлении расстрелян гестапо в Берлине в июле 1943 г.); Хелена Анкерсмит (1869–1944), секретарь Bond van Social-Democratische Vrouwenclubs («Социал-демократические женские клубы»), подруга Клары Цеткин и переводчик конференции; Рихард Андре Мануэль (1889–1945), активный активист Венгерской Советской Республики в 1919 г., впоследствии укрывшийся в Нидерландах и присоединившийся к компартии. В своих мемуарах Паннекук отмечает отсутствие какой-либо конспирологической работы среди голландцев: «Здесь у нас не было никакого таланта к конспирации: в обеденное время мы толпились в кафе с садом и продолжали наши разговоры на нескольких языках за столом. Мы наверняка произвели на публику впечатление международной конференции» (Паннекук, 1982, с. 198).</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46 См. — часто тенденциозный — отчет Клары Цеткин, представленный на Третьем съезде</w:t>
        <w:tab/>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26 февраля 1920 г. (в Broue 1979, стр. 412-20). Цеткин потребовал перевести бюро в Германию, что означало бы роспуск амстердамского бюро.</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47 См. идею IWW об «Едином большом союзе», который объединил бы все промышленные союзы. Фрайна</w:t>
        <w:tab/>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был членом ИВВ.</w:t>
      </w:r>
    </w:p>
    <w:p>
      <w:pPr>
        <w:pStyle w:val="23"/>
        <w:ind w:hanging="0"/>
        <w:jc w:val="both"/>
        <w:rPr>
          <w:rFonts w:ascii="Arial Unicode MS" w:hAnsi="Arial Unicode MS" w:cs="Arial Unicode MS"/>
          <w:sz w:val="24"/>
          <w:szCs w:val="24"/>
        </w:rPr>
      </w:pPr>
      <w:r>
        <w:rPr>
          <w:rStyle w:val="2"/>
          <w:color w:val="000000"/>
          <w:lang w:eastAsia="en-US"/>
        </w:rPr>
        <w:t>и левосоциалистические партии - бсп и иип48 - аналогичные немецким успд. Ленин и остальные члены Коминтерна хотели, чтобы коммунистические группы присоединились к Лейбористской партии, чтобы завоевать массы. Это противоречило лозунгу отделения революционеров от Второго Интернационала, который считался мертвым и партии которого рассматривались как левое крыло буржуазии, а не как правое крыло рабочего движения, или как «центристское» течение. когда в них доминировали «левые». В начале 1920 г. политика Коминтерна изменилась и стала призывать к формированию массовых партий: либо путем слияния коммунистических групп с мажоритарно-центристскими течениями, такими как независимые в Германии, либо путем вступления небольших коммунистических групп в партия Второго Интернационала в «особом случае» Британии.</w:t>
        <w:softHyphen/>
      </w:r>
    </w:p>
    <w:p>
      <w:pPr>
        <w:pStyle w:val="23"/>
        <w:jc w:val="both"/>
        <w:rPr>
          <w:rFonts w:ascii="Arial Unicode MS" w:hAnsi="Arial Unicode MS" w:cs="Arial Unicode MS"/>
          <w:sz w:val="24"/>
          <w:szCs w:val="24"/>
        </w:rPr>
      </w:pPr>
      <w:r>
        <w:rPr>
          <w:rStyle w:val="2"/>
          <w:color w:val="000000"/>
          <w:lang w:eastAsia="en-US"/>
        </w:rPr>
        <w:t>Резолюция, принятая конференцией, была написана Фраиной. Он заменил текст, написанный Вейнкопом, который был слишком расплывчатым и избегал вопросов коммунистического единства и раскола со Вторым Интернационалом. Фрайна выдвигает необходимость отделения не только от социал-патриотов, но и от «оппортунистов», т. е. от течения, колеблющегося между II и III Интернационалами. Эта позиция была идентична позиции Бордиги49. Симптоматично, что резолюция в пользу раскола с целью образования коммунистической партии и против «предполагаемой возможности связи новой британской коммунистической партии с Лейбористской партией» — в word50 - должны быть отклонены делегатами bsp и одним голландским делегатом (Willem van Leuven). В качестве таких,</w:t>
      </w:r>
    </w:p>
    <w:p>
      <w:pPr>
        <w:sectPr>
          <w:headerReference w:type="even" r:id="rId174"/>
          <w:headerReference w:type="default" r:id="rId175"/>
          <w:footerReference w:type="even" r:id="rId176"/>
          <w:footerReference w:type="default" r:id="rId177"/>
          <w:type w:val="nextPage"/>
          <w:pgSz w:w="8789" w:h="13325"/>
          <w:pgMar w:left="1099" w:right="1091" w:header="0" w:top="1123" w:footer="3" w:bottom="1200" w:gutter="0"/>
          <w:pgNumType w:start="193" w:fmt="decimal"/>
          <w:formProt w:val="false"/>
          <w:textDirection w:val="lrTb"/>
          <w:docGrid w:type="default" w:linePitch="360" w:charSpace="0"/>
        </w:sectPr>
        <w:pStyle w:val="23"/>
        <w:spacing w:before="0" w:after="580"/>
        <w:jc w:val="both"/>
        <w:rPr>
          <w:rFonts w:ascii="Arial Unicode MS" w:hAnsi="Arial Unicode MS" w:cs="Arial Unicode MS"/>
          <w:sz w:val="24"/>
          <w:szCs w:val="24"/>
        </w:rPr>
      </w:pPr>
      <w:r>
        <w:rPr>
          <w:rStyle w:val="2"/>
          <w:color w:val="000000"/>
          <w:lang w:eastAsia="en-US"/>
        </w:rPr>
        <w:t>Фактически Амстердамское бюро стало центром левой оппозиции в III Интернационале; он обладал исполнительной властью, так как требовал, чтобы берлинский секретариат, находившийся в руках правых, ограничивался</w:t>
      </w:r>
    </w:p>
    <w:p>
      <w:pPr>
        <w:pStyle w:val="23"/>
        <w:spacing w:before="0" w:after="580"/>
        <w:jc w:val="both"/>
        <w:rPr>
          <w:rFonts w:ascii="Arial Unicode MS" w:hAnsi="Arial Unicode MS" w:cs="Arial Unicode MS"/>
          <w:sz w:val="24"/>
          <w:szCs w:val="24"/>
        </w:rPr>
      </w:pPr>
      <w:r>
        <w:rPr>
          <w:rStyle w:val="2"/>
          <w:rFonts w:eastAsia="Times New Roman"/>
          <w:color w:val="000000"/>
          <w:lang w:eastAsia="en-US"/>
        </w:rPr>
        <w:t xml:space="preserve">Восточно-европейский бизнес. Американское подбюро51, которое было</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48 Британская социалистическая партия, основанная в 1911 г., должна была стать основным компонентом созданной в июле 1920 г. КПГБ. Независимая рабочая партия была основана в 1890-х гг. на базе Фабианского общества; это не была марксистская партия, и хотя она осуждала войну в 1914 году, ее точка зрения была пацифистской.</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49 В Италии «центристская» тенденция, с которой боролся Бордига, была представлена ​​максималистским течением Джачинто Менотти Серрати (1874–1926).</w:t>
      </w:r>
    </w:p>
    <w:p>
      <w:pPr>
        <w:pStyle w:val="TextBody"/>
        <w:tabs>
          <w:tab w:val="clear" w:pos="720"/>
          <w:tab w:val="left" w:pos="418"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50р. Броуэ 1979, с. 384.</w:t>
        <w:tab/>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51 Подбюро стало после Второго конгресса Панамериканским бюро Коминтерна. Установленный в Мехико, он состоял из японца Сена Катаямы (1860–1933), Луиса Фрайна и американца Ричарда (Чарльза) Филиппса (1895–1985), использовавших различные испанские псевдонимы (Мануэль, Гомес, Хесус Рамирес), которые умерли. в Москве.</w:t>
      </w:r>
    </w:p>
    <w:p>
      <w:pPr>
        <w:pStyle w:val="23"/>
        <w:spacing w:before="0" w:after="520"/>
        <w:ind w:hanging="0"/>
        <w:jc w:val="both"/>
        <w:rPr>
          <w:rFonts w:ascii="Arial Unicode MS" w:hAnsi="Arial Unicode MS" w:cs="Arial Unicode MS"/>
          <w:sz w:val="24"/>
          <w:szCs w:val="24"/>
        </w:rPr>
      </w:pPr>
      <w:r>
        <w:rPr>
          <w:rStyle w:val="2"/>
          <w:color w:val="000000"/>
          <w:lang w:eastAsia="en-US"/>
        </w:rPr>
        <w:t>в ведении КП Америки Фрайны, мог бы стать центром левой пропаганды на всем американском континенте. Столкнувшись с этой опасностью, и как только Бюро приветствовало создание капд в Германии, Коминтерн 4 мая 1920 г. по радиосообщению из Москвы принял решение о роспуске Бюро. Отныне центр оппозиции переместился в Германию, положив конец всяким поползновениям к оппозиции со стороны Вейнкопа и большинства компартии.</w:t>
        <w:softHyphen/>
      </w:r>
    </w:p>
    <w:p>
      <w:pPr>
        <w:pStyle w:val="23"/>
        <w:numPr>
          <w:ilvl w:val="0"/>
          <w:numId w:val="10"/>
        </w:numPr>
        <w:tabs>
          <w:tab w:val="clear" w:pos="720"/>
          <w:tab w:val="left" w:pos="682" w:leader="none"/>
        </w:tabs>
        <w:spacing w:before="0" w:after="240"/>
        <w:ind w:start="0" w:hanging="0"/>
        <w:jc w:val="both"/>
        <w:rPr>
          <w:sz w:val="24"/>
          <w:szCs w:val="24"/>
        </w:rPr>
      </w:pPr>
      <w:r>
        <w:rPr>
          <w:rStyle w:val="2"/>
          <w:b/>
          <w:bCs/>
          <w:color w:val="000000"/>
          <w:lang w:eastAsia="en-US"/>
        </w:rPr>
        <w:t>Капд и голландское меньшинство КПН</w:t>
      </w:r>
    </w:p>
    <w:p>
      <w:pPr>
        <w:pStyle w:val="23"/>
        <w:ind w:hanging="0"/>
        <w:jc w:val="both"/>
        <w:rPr>
          <w:rFonts w:ascii="Arial Unicode MS" w:hAnsi="Arial Unicode MS" w:cs="Arial Unicode MS"/>
          <w:sz w:val="24"/>
          <w:szCs w:val="24"/>
        </w:rPr>
      </w:pPr>
      <w:r>
        <w:rPr>
          <w:rStyle w:val="2"/>
          <w:color w:val="000000"/>
          <w:lang w:eastAsia="en-US"/>
        </w:rPr>
        <w:t xml:space="preserve">Меньшинство кэпов с энтузиазмом приветствовало создание капд на своем съезде (4—5 апреля 1920 г.)52. Оно опубликовало перевод программы капд в своем органе «Де Рооде Ваан». Это стало голосом КПГ в КПГ против руководства Вейнкопа, которое довольствовалось публикацией позиций КПГ против «Линксрадикале»53.</w:t>
      </w:r>
    </w:p>
    <w:p>
      <w:pPr>
        <w:pStyle w:val="23"/>
        <w:ind w:firstLine="260"/>
        <w:jc w:val="both"/>
        <w:rPr>
          <w:rFonts w:ascii="Arial Unicode MS" w:hAnsi="Arial Unicode MS" w:cs="Arial Unicode MS"/>
          <w:sz w:val="24"/>
          <w:szCs w:val="24"/>
        </w:rPr>
      </w:pPr>
      <w:r>
        <w:rPr>
          <w:rStyle w:val="2"/>
          <w:color w:val="000000"/>
          <w:lang w:eastAsia="en-US"/>
        </w:rPr>
        <w:t>Отныне под руководством Лютераана, Бернара Вердюэна, Брама и Эммануэля Корпера54 меньшинство образовало структурированную оппозицию, открыто защищавшую антипрофсоюзные и антипарламентские позиции, причем первые были направлены в основном против нас55. как «голландское кап-тенденция», и после Второго конгресса Коминтерна он боролся с ней всеми доступными ему средствами (см. ниже).</w:t>
      </w:r>
    </w:p>
    <w:p>
      <w:pPr>
        <w:sectPr>
          <w:headerReference w:type="even" r:id="rId178"/>
          <w:headerReference w:type="default" r:id="rId179"/>
          <w:footerReference w:type="even" r:id="rId180"/>
          <w:footerReference w:type="default" r:id="rId181"/>
          <w:type w:val="nextPage"/>
          <w:pgSz w:w="8789" w:h="13325"/>
          <w:pgMar w:left="1099" w:right="1091" w:header="0" w:top="1123" w:footer="3" w:bottom="1200" w:gutter="0"/>
          <w:pgNumType w:start="194" w:fmt="decimal"/>
          <w:formProt w:val="false"/>
          <w:textDirection w:val="lrTb"/>
          <w:docGrid w:type="default" w:linePitch="360" w:charSpace="0"/>
        </w:sectPr>
        <w:pStyle w:val="23"/>
        <w:spacing w:before="0" w:after="520"/>
        <w:ind w:firstLine="260"/>
        <w:jc w:val="both"/>
        <w:rPr>
          <w:rFonts w:ascii="Arial Unicode MS" w:hAnsi="Arial Unicode MS" w:cs="Arial Unicode MS"/>
          <w:sz w:val="24"/>
          <w:szCs w:val="24"/>
        </w:rPr>
      </w:pPr>
      <w:r>
        <w:rPr>
          <w:rStyle w:val="2"/>
          <w:color w:val="000000"/>
          <w:lang w:eastAsia="en-US"/>
        </w:rPr>
        <w:t>Если голландцы могли продолжать борьбу внутри партии, то руководство немецкой оппозиции оказалось в совершенно ином положении. Вопреки совету Рюле, Вольфгейма и Лауфенберга они отказались рассматривать вопрос об образовании другой партии и потребовали, как и большинство старой партии, возвращения в КПД (Спартак) исключенных. Однако съезд КПД (Спартака) в феврале 1920 г. отказал в реадмиссии. Образование kap d было ускорено событиями, которые сопровождали</w:t>
        <w:softHyphen/>
        <w:softHyphen/>
      </w:r>
    </w:p>
    <w:p>
      <w:pPr>
        <w:pStyle w:val="TextBody"/>
        <w:numPr>
          <w:ilvl w:val="0"/>
          <w:numId w:val="11"/>
        </w:numPr>
        <w:tabs>
          <w:tab w:val="clear" w:pos="720"/>
          <w:tab w:val="left" w:pos="682" w:leader="none"/>
        </w:tabs>
        <w:spacing w:lineRule="auto" w:line="333"/>
        <w:ind w:start="480" w:hanging="480"/>
        <w:jc w:val="both"/>
        <w:rPr>
          <w:i w:val="false"/>
          <w:i w:val="false"/>
          <w:iCs w:val="false"/>
          <w:sz w:val="24"/>
          <w:szCs w:val="24"/>
        </w:rPr>
      </w:pPr>
      <w:r>
        <w:rPr>
          <w:rStyle w:val="1"/>
          <w:color w:val="000000"/>
          <w:lang w:eastAsia="en-US"/>
        </w:rPr>
        <w:t>Материалы учредительного съезда kapd были переизданы с введением HM Bock: см. Bock (ed.) 1977.</w:t>
        <w:softHyphen/>
      </w:r>
    </w:p>
    <w:p>
      <w:pPr>
        <w:pStyle w:val="TextBody"/>
        <w:numPr>
          <w:ilvl w:val="0"/>
          <w:numId w:val="11"/>
        </w:numPr>
        <w:tabs>
          <w:tab w:val="clear" w:pos="720"/>
          <w:tab w:val="left" w:pos="682" w:leader="none"/>
        </w:tabs>
        <w:spacing w:lineRule="auto" w:line="333"/>
        <w:ind w:start="480" w:hanging="480"/>
        <w:jc w:val="both"/>
        <w:rPr>
          <w:i w:val="false"/>
          <w:i w:val="false"/>
          <w:iCs w:val="false"/>
          <w:sz w:val="24"/>
          <w:szCs w:val="24"/>
        </w:rPr>
      </w:pPr>
      <w:r>
        <w:rPr>
          <w:rStyle w:val="1"/>
          <w:i w:val="false"/>
          <w:iCs w:val="false"/>
          <w:color w:val="000000"/>
          <w:lang w:eastAsia="en-US"/>
        </w:rPr>
        <w:t>Де Трибьюн</w:t>
      </w:r>
      <w:r>
        <w:rPr>
          <w:rStyle w:val="1"/>
          <w:color w:val="000000"/>
          <w:lang w:eastAsia="en-US"/>
        </w:rPr>
        <w:t xml:space="preserve">от 8 мая 1920 г. поддержал кпд. De Roode Vaan, №№ 11 и 12 (июнь/июль) опубликовал программу kapd.</w:t>
      </w:r>
    </w:p>
    <w:p>
      <w:pPr>
        <w:pStyle w:val="TextBody"/>
        <w:numPr>
          <w:ilvl w:val="0"/>
          <w:numId w:val="11"/>
        </w:numPr>
        <w:tabs>
          <w:tab w:val="clear" w:pos="720"/>
          <w:tab w:val="left" w:pos="389" w:leader="none"/>
          <w:tab w:val="left" w:pos="682" w:leader="none"/>
        </w:tabs>
        <w:spacing w:lineRule="auto" w:line="333"/>
        <w:jc w:val="both"/>
        <w:rPr>
          <w:i w:val="false"/>
          <w:i w:val="false"/>
          <w:iCs w:val="false"/>
          <w:sz w:val="24"/>
          <w:szCs w:val="24"/>
        </w:rPr>
      </w:pPr>
      <w:r>
        <w:rPr>
          <w:rStyle w:val="1"/>
          <w:color w:val="000000"/>
          <w:lang w:eastAsia="en-US"/>
        </w:rPr>
        <w:t>Авраам (Брэм) Корпер должен был стать одним из лидеров капна.</w:t>
      </w:r>
    </w:p>
    <w:p>
      <w:pPr>
        <w:pStyle w:val="TextBody"/>
        <w:numPr>
          <w:ilvl w:val="0"/>
          <w:numId w:val="11"/>
        </w:numPr>
        <w:tabs>
          <w:tab w:val="clear" w:pos="720"/>
          <w:tab w:val="left" w:pos="682" w:leader="none"/>
        </w:tabs>
        <w:spacing w:lineRule="auto" w:line="333"/>
        <w:ind w:start="480" w:hanging="480"/>
        <w:jc w:val="both"/>
        <w:rPr>
          <w:i w:val="false"/>
          <w:i w:val="false"/>
          <w:iCs w:val="false"/>
          <w:sz w:val="24"/>
          <w:szCs w:val="24"/>
        </w:rPr>
      </w:pPr>
      <w:r>
        <w:rPr>
          <w:rStyle w:val="1"/>
          <w:color w:val="000000"/>
          <w:lang w:eastAsia="en-US"/>
        </w:rPr>
        <w:t xml:space="preserve">У НАС была транспортная федерация, которую возглавлял Сневлит, стоявший справа от компартии и ярый синдикалист. Анархо-синдикалистский НАС с его симпатиями к Вейнкопу вызывал особую неприязнь у Де Руде Ваана с сентября 1919 г., когда он запретил все дискуссии о парламентаризме и профсоюзах (см.: Де Руде Ваан, № 2, сентябрь 1919 г.). ).</w:t>
      </w:r>
    </w:p>
    <w:p>
      <w:pPr>
        <w:pStyle w:val="23"/>
        <w:spacing w:lineRule="auto" w:line="280" w:before="0" w:after="240"/>
        <w:ind w:hanging="0"/>
        <w:jc w:val="both"/>
        <w:rPr>
          <w:rFonts w:ascii="Arial Unicode MS" w:hAnsi="Arial Unicode MS" w:cs="Arial Unicode MS"/>
          <w:sz w:val="24"/>
          <w:szCs w:val="24"/>
        </w:rPr>
      </w:pPr>
      <w:r>
        <w:rPr>
          <w:rStyle w:val="2"/>
          <w:color w:val="000000"/>
          <w:lang w:eastAsia="en-US"/>
        </w:rPr>
        <w:t>пережил капповский путч. Партия Леви и Брандлера заявила, что не будет нападать на социал-демократическое правительство, а, наоборот, поддержит его:</w:t>
      </w:r>
    </w:p>
    <w:p>
      <w:pPr>
        <w:pStyle w:val="23"/>
        <w:spacing w:before="0" w:after="240"/>
        <w:ind w:start="480" w:hanging="0"/>
        <w:jc w:val="both"/>
        <w:rPr>
          <w:rFonts w:ascii="Arial Unicode MS" w:hAnsi="Arial Unicode MS" w:cs="Arial Unicode MS"/>
          <w:sz w:val="24"/>
          <w:szCs w:val="24"/>
        </w:rPr>
      </w:pPr>
      <w:r>
        <w:rPr>
          <w:rStyle w:val="2"/>
          <w:color w:val="000000"/>
          <w:lang w:eastAsia="en-US"/>
        </w:rPr>
        <w:t>КПГ видит в формировании социалистического правительства, исключающего буржуазно-капиталистические партии, весьма желательную ситуацию для самодеятельности пролетарских масс, их созревания для осуществления пролетарской диктатуры. Его отношение к правительству будет отношением лояльной оппозиции (курсив наш), пока это правительство дает гарантии политической активности рабочих, пока оно всеми средствами борется с буржуазной контрреволюцией и пока оно лишь бы это не мешало социальному и организационному укреплению рабочих56.</w:t>
        <w:softHyphen/>
        <w:softHyphen/>
      </w:r>
    </w:p>
    <w:p>
      <w:pPr>
        <w:pStyle w:val="23"/>
        <w:ind w:hanging="0"/>
        <w:jc w:val="both"/>
        <w:rPr>
          <w:rFonts w:ascii="Arial Unicode MS" w:hAnsi="Arial Unicode MS" w:cs="Arial Unicode MS"/>
          <w:sz w:val="24"/>
          <w:szCs w:val="24"/>
        </w:rPr>
      </w:pPr>
      <w:r>
        <w:rPr>
          <w:rStyle w:val="2"/>
          <w:color w:val="000000"/>
          <w:lang w:eastAsia="en-US"/>
        </w:rPr>
        <w:t xml:space="preserve">Под августейшей властью рейхскомиссара Карла Северинга, члена СДПГ, социал-демократия действительно использовала «все имеющиеся в ее распоряжении средства», включая рейхсвер, для подавления восстания рабочих Рура57. «лояльную оппозицию» компартия добавила через некоторое время небольшим националистическим штрихом: политика правительства Эберта была осуждена как «преступление против всей нации»58. «правительства» и «единый фронт» с социал-демократией, примененный в 1923 г., и «национал-большевизм», приведший ее в том же году к более или менее прямому сотрудничеству с нацистами.</w:t>
      </w:r>
    </w:p>
    <w:p>
      <w:pPr>
        <w:pStyle w:val="23"/>
        <w:spacing w:before="0" w:after="600"/>
        <w:jc w:val="both"/>
        <w:rPr>
          <w:rFonts w:ascii="Arial Unicode MS" w:hAnsi="Arial Unicode MS" w:cs="Arial Unicode MS"/>
          <w:sz w:val="24"/>
          <w:szCs w:val="24"/>
        </w:rPr>
      </w:pPr>
      <w:r>
        <w:rPr>
          <w:rStyle w:val="2"/>
          <w:color w:val="000000"/>
          <w:lang w:eastAsia="en-US"/>
        </w:rPr>
        <w:t xml:space="preserve">Капд была создана в оппозицию к этой оппортунистической политике и как партия революционного действия. Он не видел себя в оппозиции к Третьему Интернационалу: напротив, он заявлял, что именно Союз Спартака (КПД) находится в противоречии с Интернационалом. Первый акт капда,</w:t>
      </w:r>
    </w:p>
    <w:p>
      <w:pPr>
        <w:pStyle w:val="TextBody"/>
        <w:numPr>
          <w:ilvl w:val="0"/>
          <w:numId w:val="11"/>
        </w:numPr>
        <w:tabs>
          <w:tab w:val="clear" w:pos="720"/>
          <w:tab w:val="left" w:pos="426" w:leader="none"/>
          <w:tab w:val="left" w:pos="682" w:leader="none"/>
        </w:tabs>
        <w:spacing w:lineRule="auto" w:line="333"/>
        <w:jc w:val="both"/>
        <w:rPr>
          <w:i w:val="false"/>
          <w:i w:val="false"/>
          <w:iCs w:val="false"/>
          <w:sz w:val="24"/>
          <w:szCs w:val="24"/>
        </w:rPr>
      </w:pPr>
      <w:r>
        <w:rPr>
          <w:rStyle w:val="1"/>
          <w:i w:val="false"/>
          <w:iCs w:val="false"/>
          <w:color w:val="000000"/>
          <w:lang w:eastAsia="en-US"/>
        </w:rPr>
        <w:t>Die Rote Fahne</w:t>
      </w:r>
      <w:r>
        <w:rPr>
          <w:rStyle w:val="1"/>
          <w:color w:val="000000"/>
          <w:lang w:eastAsia="en-US"/>
        </w:rPr>
        <w:t>, 26 марта 1920 г. Цитируется по капд 1926 г.: эта брошюра — настоящий кладезь</w:t>
      </w:r>
    </w:p>
    <w:p>
      <w:pPr>
        <w:pStyle w:val="TextBody"/>
        <w:spacing w:lineRule="auto" w:line="333"/>
        <w:ind w:firstLine="480"/>
        <w:jc w:val="both"/>
        <w:rPr>
          <w:rFonts w:ascii="Arial Unicode MS" w:hAnsi="Arial Unicode MS" w:cs="Arial Unicode MS"/>
          <w:i w:val="false"/>
          <w:i w:val="false"/>
          <w:iCs w:val="false"/>
          <w:sz w:val="24"/>
          <w:szCs w:val="24"/>
        </w:rPr>
      </w:pPr>
      <w:r>
        <w:rPr>
          <w:rStyle w:val="1"/>
          <w:color w:val="000000"/>
          <w:lang w:eastAsia="en-US"/>
        </w:rPr>
        <w:t>цитаты об «оппортунизме» КПГ.</w:t>
      </w:r>
    </w:p>
    <w:p>
      <w:pPr>
        <w:pStyle w:val="TextBody"/>
        <w:numPr>
          <w:ilvl w:val="0"/>
          <w:numId w:val="11"/>
        </w:numPr>
        <w:tabs>
          <w:tab w:val="clear" w:pos="720"/>
          <w:tab w:val="left" w:pos="682" w:leader="none"/>
        </w:tabs>
        <w:spacing w:lineRule="auto" w:line="333"/>
        <w:ind w:start="480" w:hanging="480"/>
        <w:jc w:val="both"/>
        <w:rPr>
          <w:i w:val="false"/>
          <w:i w:val="false"/>
          <w:iCs w:val="false"/>
          <w:sz w:val="24"/>
          <w:szCs w:val="24"/>
        </w:rPr>
      </w:pPr>
      <w:r>
        <w:rPr>
          <w:rStyle w:val="1"/>
          <w:color w:val="000000"/>
          <w:lang w:eastAsia="en-US"/>
        </w:rPr>
        <w:t>См. Meinberg 1973. Это свидетельство одного из коммунистических лидеров Рурского восстания о репрессиях, проведенных Карлом Северингом.</w:t>
      </w:r>
    </w:p>
    <w:p>
      <w:pPr>
        <w:pStyle w:val="TextBody"/>
        <w:numPr>
          <w:ilvl w:val="0"/>
          <w:numId w:val="11"/>
        </w:numPr>
        <w:tabs>
          <w:tab w:val="clear" w:pos="720"/>
          <w:tab w:val="left" w:pos="426" w:leader="none"/>
          <w:tab w:val="left" w:pos="682" w:leader="none"/>
        </w:tabs>
        <w:spacing w:lineRule="auto" w:line="333"/>
        <w:jc w:val="both"/>
        <w:rPr>
          <w:i w:val="false"/>
          <w:i w:val="false"/>
          <w:iCs w:val="false"/>
          <w:sz w:val="24"/>
          <w:szCs w:val="24"/>
        </w:rPr>
      </w:pPr>
      <w:r>
        <w:rPr>
          <w:rStyle w:val="1"/>
          <w:i w:val="false"/>
          <w:iCs w:val="false"/>
          <w:color w:val="000000"/>
          <w:lang w:eastAsia="en-US"/>
        </w:rPr>
        <w:t>Die Rote Fahne</w:t>
      </w:r>
      <w:r>
        <w:rPr>
          <w:rStyle w:val="1"/>
          <w:color w:val="000000"/>
          <w:lang w:eastAsia="en-US"/>
        </w:rPr>
        <w:t>, 7 апреля 1920 г. Цитируется по капд 1926 г., с. 25.</w:t>
      </w:r>
    </w:p>
    <w:p>
      <w:pPr>
        <w:pStyle w:val="TextBody"/>
        <w:numPr>
          <w:ilvl w:val="0"/>
          <w:numId w:val="11"/>
        </w:numPr>
        <w:tabs>
          <w:tab w:val="clear" w:pos="720"/>
          <w:tab w:val="left" w:pos="426" w:leader="none"/>
          <w:tab w:val="left" w:pos="682" w:leader="none"/>
        </w:tabs>
        <w:spacing w:lineRule="auto" w:line="333"/>
        <w:jc w:val="both"/>
        <w:rPr>
          <w:i w:val="false"/>
          <w:i w:val="false"/>
          <w:iCs w:val="false"/>
          <w:sz w:val="24"/>
          <w:szCs w:val="24"/>
        </w:rPr>
      </w:pPr>
      <w:r>
        <w:rPr>
          <w:rStyle w:val="1"/>
          <w:color w:val="000000"/>
          <w:lang w:eastAsia="en-US"/>
        </w:rPr>
        <w:t>1923 год был годом «линии Шлагетера» KPD. Альберт Лео Шлагетер был нацистом, застрелен</w:t>
      </w:r>
    </w:p>
    <w:p>
      <w:pPr>
        <w:sectPr>
          <w:headerReference w:type="even" r:id="rId182"/>
          <w:headerReference w:type="default" r:id="rId183"/>
          <w:footerReference w:type="even" r:id="rId184"/>
          <w:footerReference w:type="default" r:id="rId185"/>
          <w:type w:val="nextPage"/>
          <w:pgSz w:w="8789" w:h="13325"/>
          <w:pgMar w:left="1099" w:right="1091" w:header="0" w:top="1123" w:footer="3" w:bottom="1200" w:gutter="0"/>
          <w:pgNumType w:start="195" w:fmt="decimal"/>
          <w:formProt w:val="false"/>
          <w:textDirection w:val="lrTb"/>
          <w:docGrid w:type="default" w:linePitch="360" w:charSpace="0"/>
        </w:sectPr>
        <w:pStyle w:val="TextBody"/>
        <w:spacing w:lineRule="auto" w:line="333" w:before="0" w:after="420"/>
        <w:ind w:start="480" w:hanging="0"/>
        <w:jc w:val="both"/>
        <w:rPr>
          <w:rFonts w:ascii="Arial Unicode MS" w:hAnsi="Arial Unicode MS" w:cs="Arial Unicode MS"/>
          <w:i w:val="false"/>
          <w:i w:val="false"/>
          <w:iCs w:val="false"/>
          <w:sz w:val="24"/>
          <w:szCs w:val="24"/>
        </w:rPr>
      </w:pPr>
      <w:r>
        <w:rPr>
          <w:rStyle w:val="1"/>
          <w:color w:val="000000"/>
          <w:lang w:eastAsia="en-US"/>
        </w:rPr>
        <w:t>французской армии за саботаж в оккупированном Руре. Он был представлен как «герой» Радеком, который</w:t>
      </w:r>
    </w:p>
    <w:p>
      <w:pPr>
        <w:pStyle w:val="TextBody"/>
        <w:spacing w:lineRule="auto" w:line="333" w:before="0" w:after="420"/>
        <w:ind w:start="480" w:hanging="0"/>
        <w:jc w:val="both"/>
        <w:rPr>
          <w:rFonts w:ascii="Arial Unicode MS" w:hAnsi="Arial Unicode MS" w:cs="Arial Unicode MS"/>
          <w:i w:val="false"/>
          <w:i w:val="false"/>
          <w:iCs w:val="false"/>
          <w:sz w:val="24"/>
          <w:szCs w:val="24"/>
        </w:rPr>
      </w:pPr>
      <w:r>
        <w:rPr>
          <w:rStyle w:val="1"/>
          <w:rFonts w:eastAsia="Times New Roman"/>
          <w:color w:val="000000"/>
          <w:lang w:eastAsia="en-US"/>
        </w:rPr>
        <w:t xml:space="preserve">заявил в «Die Rote Fahne» от 23 июня 1923 г.: «В Германии сильное стремление к нации является революционным актом, как и в колониях». Этот национализм разделяли «левые» компартии, представленные как «левые» или «ультралевые». Например, в дебатах против молодых нацистов в средней школе Рут Фишер (1895–1961) прославляла «нашу немецкую родину» (цит. по Францу Пфемферту, Die Aktion, № 14, 31 июля 1923 г.).</w:t>
      </w:r>
    </w:p>
    <w:p>
      <w:pPr>
        <w:pStyle w:val="23"/>
        <w:ind w:hanging="0"/>
        <w:jc w:val="both"/>
        <w:rPr>
          <w:rFonts w:ascii="Arial Unicode MS" w:hAnsi="Arial Unicode MS" w:cs="Arial Unicode MS"/>
          <w:sz w:val="24"/>
          <w:szCs w:val="24"/>
        </w:rPr>
      </w:pPr>
      <w:r>
        <w:rPr>
          <w:rStyle w:val="2"/>
          <w:color w:val="000000"/>
          <w:lang w:eastAsia="en-US"/>
        </w:rPr>
        <w:t>по единодушному согласию его учредительного съезда, заключалась в том, чтобы заявить, а не требовать, о своем непосредственном присоединении к Третьему Интернационалу60.</w:t>
      </w:r>
    </w:p>
    <w:p>
      <w:pPr>
        <w:pStyle w:val="23"/>
        <w:spacing w:before="0" w:after="240"/>
        <w:jc w:val="both"/>
        <w:rPr>
          <w:rFonts w:ascii="Arial Unicode MS" w:hAnsi="Arial Unicode MS" w:cs="Arial Unicode MS"/>
          <w:sz w:val="24"/>
          <w:szCs w:val="24"/>
        </w:rPr>
      </w:pPr>
      <w:r>
        <w:rPr>
          <w:rStyle w:val="2"/>
          <w:color w:val="000000"/>
          <w:lang w:eastAsia="en-US"/>
        </w:rPr>
        <w:t>Тем не менее, хотя программа kap d была больше вдохновлена ​​тезисами Гортера и Паннекука, чем тезисами Коминтерна, она с самого начала была гораздо менее однородной, чем левые голландцы. С основанием кап д оппозиция состояла из четырех тенденций:</w:t>
      </w:r>
    </w:p>
    <w:p>
      <w:pPr>
        <w:pStyle w:val="23"/>
        <w:numPr>
          <w:ilvl w:val="0"/>
          <w:numId w:val="12"/>
        </w:numPr>
        <w:tabs>
          <w:tab w:val="clear" w:pos="720"/>
          <w:tab w:val="left" w:pos="246" w:leader="none"/>
        </w:tabs>
        <w:spacing w:before="0" w:after="240"/>
        <w:ind w:start="0" w:hanging="0"/>
        <w:jc w:val="both"/>
        <w:rPr>
          <w:sz w:val="24"/>
          <w:szCs w:val="24"/>
        </w:rPr>
      </w:pPr>
      <w:r>
        <w:rPr>
          <w:rStyle w:val="2"/>
          <w:color w:val="000000"/>
          <w:lang w:eastAsia="en-US"/>
        </w:rPr>
        <w:t>Бременская тенденция:</w:t>
      </w:r>
    </w:p>
    <w:p>
      <w:pPr>
        <w:pStyle w:val="23"/>
        <w:spacing w:before="0" w:after="240"/>
        <w:ind w:hanging="0"/>
        <w:jc w:val="both"/>
        <w:rPr>
          <w:rFonts w:ascii="Arial Unicode MS" w:hAnsi="Arial Unicode MS" w:cs="Arial Unicode MS"/>
          <w:sz w:val="24"/>
          <w:szCs w:val="24"/>
        </w:rPr>
      </w:pPr>
      <w:r>
        <w:rPr>
          <w:rStyle w:val="2"/>
          <w:color w:val="000000"/>
          <w:lang w:eastAsia="en-US"/>
        </w:rPr>
        <w:t xml:space="preserve">Эта тенденция организовала первый Unionen в северной Германии61; будучи антипрофсоюзной и антипарламентской, она энергично обособилась от «национал-большевизма» гамбургской секции. Он отказался вступить в капд; в качестве платы за свое возвращение в КПД она распустила основанный ею Союз и приняла участие в выборах.</w:t>
      </w:r>
    </w:p>
    <w:p>
      <w:pPr>
        <w:pStyle w:val="23"/>
        <w:numPr>
          <w:ilvl w:val="0"/>
          <w:numId w:val="12"/>
        </w:numPr>
        <w:tabs>
          <w:tab w:val="clear" w:pos="720"/>
          <w:tab w:val="left" w:pos="303" w:leader="none"/>
        </w:tabs>
        <w:spacing w:before="0" w:after="240"/>
        <w:ind w:start="0" w:hanging="0"/>
        <w:jc w:val="both"/>
        <w:rPr>
          <w:sz w:val="24"/>
          <w:szCs w:val="24"/>
        </w:rPr>
      </w:pPr>
      <w:r>
        <w:rPr>
          <w:rStyle w:val="2"/>
          <w:color w:val="000000"/>
          <w:lang w:eastAsia="en-US"/>
        </w:rPr>
        <w:t>Национал-большевистская тенденция:</w:t>
      </w:r>
    </w:p>
    <w:p>
      <w:pPr>
        <w:pStyle w:val="23"/>
        <w:spacing w:before="0" w:after="500"/>
        <w:ind w:hanging="0"/>
        <w:jc w:val="both"/>
        <w:rPr>
          <w:rFonts w:ascii="Arial Unicode MS" w:hAnsi="Arial Unicode MS" w:cs="Arial Unicode MS"/>
          <w:sz w:val="24"/>
          <w:szCs w:val="24"/>
        </w:rPr>
      </w:pPr>
      <w:r>
        <w:rPr>
          <w:rStyle w:val="2"/>
          <w:color w:val="000000"/>
          <w:lang w:eastAsia="en-US"/>
        </w:rPr>
        <w:t xml:space="preserve">Эта тенденция, возглавляемая Вольфгеймом и Лауфенбергом, имела в Гамбурге большинство62. Она выступала за революционную войну против Антанты, поддерживаемую Красной Армией. Вольфхейм и Лауфенберг были теоретиками Unionen и уже в 1919 году распространяли чуждые марксизму националистические концепции: «Советы предприятий становятся элементом национальной перегруппировки,</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60 Бок (ред.) 1977, с. 207. Конгресс решил послать Яна Аппеля и Франца Юнга в Москву, чтобы объявить об этом членстве в Коминтерне.</w:t>
      </w:r>
    </w:p>
    <w:p>
      <w:p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61 См. Kuckuck 1970, стр. 318-49. Небольшая группа от семидесяти до ста боевиков следовала за капд в Бремене и около тысячи за местными ау. В 1924 году капд еще организовали 12 боевиков. Местную группу возглавляли Кате Аренс (1877–?), бывший IKD, казначей, и Иоганн Онаш (1884–1965). Онаш, друг Эрнста Шнайдера (он же Икарус), был лидером местного ау. После 1931 года он стал членом подпольной группы RoteKampfer; в тюрьме в 1933 и 1936-40 гг. После 1945 года он присоединился к КПД в Бремене. См. также: Кукук, 1996.</w:t>
      </w:r>
    </w:p>
    <w:p>
      <w:pPr>
        <w:sectPr>
          <w:headerReference w:type="even" r:id="rId186"/>
          <w:headerReference w:type="default" r:id="rId187"/>
          <w:footerReference w:type="even" r:id="rId188"/>
          <w:footerReference w:type="default" r:id="rId189"/>
          <w:type w:val="nextPage"/>
          <w:pgSz w:w="8789" w:h="13325"/>
          <w:pgMar w:left="1099" w:right="1091" w:header="0" w:top="1123" w:footer="3" w:bottom="1200" w:gutter="0"/>
          <w:pgNumType w:start="196" w:fmt="decimal"/>
          <w:formProt w:val="false"/>
          <w:textDirection w:val="lrTb"/>
          <w:docGrid w:type="default" w:linePitch="360" w:charSpace="0"/>
        </w:sectPr>
        <w:pStyle w:val="TextBody"/>
        <w:spacing w:lineRule="auto" w:line="333"/>
        <w:ind w:start="460" w:hanging="460"/>
        <w:jc w:val="both"/>
        <w:rPr>
          <w:rFonts w:ascii="Arial Unicode MS" w:hAnsi="Arial Unicode MS" w:cs="Arial Unicode MS"/>
          <w:i w:val="false"/>
          <w:i w:val="false"/>
          <w:iCs w:val="false"/>
          <w:sz w:val="24"/>
          <w:szCs w:val="24"/>
        </w:rPr>
      </w:pPr>
      <w:r>
        <w:rPr>
          <w:rStyle w:val="1"/>
          <w:color w:val="000000"/>
          <w:lang w:eastAsia="en-US"/>
        </w:rPr>
        <w:t xml:space="preserve">62 С национал-большевистской тенденцией сначала не боролся в Гамбурге лидер капд Ян Аппель до его поездки в Россию в мае-июне 1920 г. Лауфенберг и Вольфгейм опирались на рабочих верфей, которых сломила безработица. Как подчеркивала Рут Фишер, влияние поражения Германии на экономическую местность раньше проявилось в Гамбурге, «легком» немецкой международной торговли, которая была уничтожена, а верфи оказались бездействующими. [Рут Фишер, Сталин и немецкий коммунизм, том. я, Дитц, Берлин, 1991, с. 127].</w:t>
      </w:r>
    </w:p>
    <w:p>
      <w:pPr>
        <w:pStyle w:val="TextBody"/>
        <w:spacing w:lineRule="auto" w:line="333" w:before="0" w:after="240"/>
        <w:ind w:start="460" w:firstLine="240"/>
        <w:jc w:val="both"/>
        <w:rPr>
          <w:rFonts w:ascii="Arial Unicode MS" w:hAnsi="Arial Unicode MS" w:cs="Arial Unicode MS"/>
          <w:i w:val="false"/>
          <w:i w:val="false"/>
          <w:iCs w:val="false"/>
          <w:sz w:val="24"/>
          <w:szCs w:val="24"/>
        </w:rPr>
      </w:pPr>
      <w:r>
        <w:rPr>
          <w:rStyle w:val="1"/>
          <w:color w:val="000000"/>
          <w:lang w:eastAsia="en-US"/>
        </w:rPr>
        <w:t>Национал-большевизм также имел некоторое влияние во Франкфурте-на-Майне, но оставался незначительным в других местах.</w:t>
        <w:softHyphen/>
      </w:r>
    </w:p>
    <w:p>
      <w:pPr>
        <w:pStyle w:val="23"/>
        <w:ind w:hanging="0"/>
        <w:jc w:val="both"/>
        <w:rPr>
          <w:rFonts w:ascii="Arial Unicode MS" w:hAnsi="Arial Unicode MS" w:cs="Arial Unicode MS"/>
          <w:sz w:val="24"/>
          <w:szCs w:val="24"/>
        </w:rPr>
      </w:pPr>
      <w:r>
        <w:rPr>
          <w:rStyle w:val="2"/>
          <w:color w:val="000000"/>
          <w:lang w:eastAsia="en-US"/>
        </w:rPr>
        <w:t>национальной организации, национального единства, ибо они являются основным элементом, исходной ячейкой социализма»63.</w:t>
      </w:r>
    </w:p>
    <w:p>
      <w:pPr>
        <w:pStyle w:val="23"/>
        <w:spacing w:before="0" w:after="240"/>
        <w:jc w:val="both"/>
        <w:rPr>
          <w:rFonts w:ascii="Arial Unicode MS" w:hAnsi="Arial Unicode MS" w:cs="Arial Unicode MS"/>
          <w:sz w:val="24"/>
          <w:szCs w:val="24"/>
        </w:rPr>
      </w:pPr>
      <w:r>
        <w:rPr>
          <w:rStyle w:val="2"/>
          <w:color w:val="000000"/>
          <w:lang w:eastAsia="en-US"/>
        </w:rPr>
        <w:t>Хуже всего то, что гамбургское течение видело в национализме, а не в интернационализме, оружие пролетариата: «Национальная идея перестала быть средством власти в руках буржуазии против пролетариата и оборачивается против прежнего... ... Великая диалектика истории делает национальную идею орудием пролетарской власти против буржуазии»64.</w:t>
      </w:r>
    </w:p>
    <w:p>
      <w:pPr>
        <w:pStyle w:val="23"/>
        <w:numPr>
          <w:ilvl w:val="0"/>
          <w:numId w:val="12"/>
        </w:numPr>
        <w:tabs>
          <w:tab w:val="clear" w:pos="720"/>
          <w:tab w:val="left" w:pos="404" w:leader="none"/>
        </w:tabs>
        <w:spacing w:before="0" w:after="240"/>
        <w:ind w:start="0" w:hanging="0"/>
        <w:jc w:val="both"/>
        <w:rPr>
          <w:sz w:val="24"/>
          <w:szCs w:val="24"/>
        </w:rPr>
      </w:pPr>
      <w:r>
        <w:rPr>
          <w:rStyle w:val="2"/>
          <w:color w:val="000000"/>
          <w:lang w:eastAsia="en-US"/>
        </w:rPr>
        <w:t>«Антипартийная» юнионистская тенденция Руле и Пфемферта:</w:t>
      </w:r>
    </w:p>
    <w:p>
      <w:pPr>
        <w:pStyle w:val="23"/>
        <w:ind w:hanging="0"/>
        <w:jc w:val="both"/>
        <w:rPr>
          <w:rFonts w:ascii="Arial Unicode MS" w:hAnsi="Arial Unicode MS" w:cs="Arial Unicode MS"/>
          <w:sz w:val="24"/>
          <w:szCs w:val="24"/>
        </w:rPr>
      </w:pPr>
      <w:r>
        <w:rPr>
          <w:rStyle w:val="2"/>
          <w:color w:val="000000"/>
          <w:lang w:eastAsia="en-US"/>
        </w:rPr>
        <w:t>Коммунистическая тенденция Рюле была единственной в немецких рабочих советах, которая ушла в отставку в ноябре 1918 года, через неделю после краха революции: «С каждым днем ​​революция все больше и больше раскрывается как грандиозный обманный маневр, желанный и подготовленную буржуазным правительством, чтобы спасти капиталистическое общество от грозящей гибели. Задача продвижения вперед, эскалации и завершения зарождающегося революционного движения может быть решена только коммунистами»65. После марта 1919 г. революционных фабрично-заводских организаций (Betriebsorganisationen), предшественников Unionen, созданных в октябре 1919 г.</w:t>
        <w:softHyphen/>
        <w:softHyphen/>
        <w:softHyphen/>
        <w:softHyphen/>
        <w:softHyphen/>
      </w:r>
    </w:p>
    <w:p>
      <w:pPr>
        <w:pStyle w:val="23"/>
        <w:spacing w:before="0" w:after="540"/>
        <w:jc w:val="both"/>
        <w:rPr>
          <w:rFonts w:ascii="Arial Unicode MS" w:hAnsi="Arial Unicode MS" w:cs="Arial Unicode MS"/>
          <w:sz w:val="24"/>
          <w:szCs w:val="24"/>
        </w:rPr>
      </w:pPr>
      <w:r>
        <w:rPr>
          <w:rStyle w:val="2"/>
          <w:color w:val="000000"/>
          <w:lang w:eastAsia="en-US"/>
        </w:rPr>
        <w:t xml:space="preserve">Unionen, насчитывавший около 80 000 членов в 1920 г. (максимум 200 000 в 1921 г.), не был принят в капд (30 000 членов), которая придерживалась жесткого разделения между партией и фабричными организациями. Рабочее меньшинство — очень сильное в Саксонии как среди рабочих, так и среди интеллигенции вроде Рюле — придерживалось идеи, что «революция — это не партийное дело». Он отверг идею пролетарской политической партии и любой организационной централизации, предпочитая федерализм и даже местничество. Своим «фабриканизмом» она действительно была ближе к Грамши, чем к Гортеру, твердому стороннику политической партии66. В леворадикальном литературном журнале Die Aktion67</w:t>
      </w:r>
    </w:p>
    <w:p>
      <w:pPr>
        <w:pStyle w:val="TextBody"/>
        <w:tabs>
          <w:tab w:val="clear" w:pos="720"/>
          <w:tab w:val="left" w:pos="404"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63</w:t>
        <w:tab/>
      </w:r>
      <w:r>
        <w:rPr>
          <w:rStyle w:val="1"/>
          <w:i w:val="false"/>
          <w:iCs w:val="false"/>
          <w:color w:val="000000"/>
          <w:lang w:eastAsia="en-US"/>
        </w:rPr>
        <w:t>Коммунистический Арбайтер-Цайтунг</w:t>
      </w:r>
      <w:r>
        <w:rPr>
          <w:rStyle w:val="1"/>
          <w:color w:val="000000"/>
          <w:lang w:eastAsia="en-US"/>
        </w:rPr>
        <w:t xml:space="preserve">(каз.), Гамбург, 3 июня 1919 г.</w:t>
      </w:r>
    </w:p>
    <w:p>
      <w:pPr>
        <w:pStyle w:val="TextBody"/>
        <w:spacing w:lineRule="auto" w:line="333"/>
        <w:ind w:start="480" w:hanging="480"/>
        <w:jc w:val="both"/>
        <w:rPr>
          <w:rFonts w:ascii="Arial Unicode MS" w:hAnsi="Arial Unicode MS" w:cs="Arial Unicode MS"/>
          <w:i w:val="false"/>
          <w:i w:val="false"/>
          <w:iCs w:val="false"/>
          <w:sz w:val="24"/>
          <w:szCs w:val="24"/>
        </w:rPr>
      </w:pPr>
      <w:r>
        <w:rPr>
          <w:rStyle w:val="1"/>
          <w:color w:val="000000"/>
          <w:lang w:eastAsia="en-US"/>
        </w:rPr>
        <w:t xml:space="preserve">64 каз (Гамбург), № 19, январь 1920 г., «Фолькскриг и народная организация», статья Эрлера (Лауфенберга).</w:t>
      </w:r>
    </w:p>
    <w:p>
      <w:pPr>
        <w:pStyle w:val="TextBody"/>
        <w:spacing w:lineRule="auto" w:line="333"/>
        <w:jc w:val="both"/>
        <w:rPr>
          <w:rFonts w:ascii="Arial Unicode MS" w:hAnsi="Arial Unicode MS" w:cs="Arial Unicode MS"/>
          <w:i w:val="false"/>
          <w:i w:val="false"/>
          <w:iCs w:val="false"/>
          <w:sz w:val="24"/>
          <w:szCs w:val="24"/>
        </w:rPr>
      </w:pPr>
      <w:r>
        <w:rPr>
          <w:rStyle w:val="1"/>
          <w:color w:val="000000"/>
          <w:lang w:eastAsia="en-US"/>
        </w:rPr>
        <w:t>65 Рюле, председатель рабочего и солдатского совета, Дрезден, 16 ноября 1918 г.</w:t>
      </w:r>
    </w:p>
    <w:p>
      <w:pPr>
        <w:pStyle w:val="TextBody"/>
        <w:numPr>
          <w:ilvl w:val="0"/>
          <w:numId w:val="13"/>
        </w:numPr>
        <w:tabs>
          <w:tab w:val="clear" w:pos="720"/>
          <w:tab w:val="left" w:pos="404" w:leader="none"/>
          <w:tab w:val="left" w:pos="451" w:leader="none"/>
        </w:tabs>
        <w:spacing w:lineRule="auto" w:line="333"/>
        <w:jc w:val="both"/>
        <w:rPr>
          <w:i w:val="false"/>
          <w:i w:val="false"/>
          <w:iCs w:val="false"/>
          <w:sz w:val="24"/>
          <w:szCs w:val="24"/>
        </w:rPr>
      </w:pPr>
      <w:r>
        <w:rPr>
          <w:rStyle w:val="1"/>
          <w:color w:val="000000"/>
          <w:lang w:eastAsia="en-US"/>
        </w:rPr>
        <w:t>«Коммунисты должны быть авангардом масс. Они должны быть чистым, кристально чистым</w:t>
      </w:r>
    </w:p>
    <w:p>
      <w:pPr>
        <w:pStyle w:val="TextBody"/>
        <w:spacing w:lineRule="auto" w:line="333"/>
        <w:ind w:start="480" w:hanging="0"/>
        <w:jc w:val="both"/>
        <w:rPr>
          <w:rFonts w:ascii="Arial Unicode MS" w:hAnsi="Arial Unicode MS" w:cs="Arial Unicode MS"/>
          <w:i w:val="false"/>
          <w:i w:val="false"/>
          <w:iCs w:val="false"/>
          <w:sz w:val="24"/>
          <w:szCs w:val="24"/>
        </w:rPr>
      </w:pPr>
      <w:r>
        <w:rPr>
          <w:rStyle w:val="1"/>
          <w:color w:val="000000"/>
          <w:lang w:eastAsia="en-US"/>
        </w:rPr>
        <w:t>ядро масс. Только международная коммунистическая партия ведет к революции и к социализму». См. Гортер 1920b.</w:t>
      </w:r>
    </w:p>
    <w:p>
      <w:pPr>
        <w:sectPr>
          <w:headerReference w:type="even" r:id="rId190"/>
          <w:headerReference w:type="default" r:id="rId191"/>
          <w:footerReference w:type="even" r:id="rId192"/>
          <w:footerReference w:type="default" r:id="rId193"/>
          <w:type w:val="nextPage"/>
          <w:pgSz w:w="8789" w:h="13325"/>
          <w:pgMar w:left="1099" w:right="1091" w:header="0" w:top="1123" w:footer="3" w:bottom="1200" w:gutter="0"/>
          <w:pgNumType w:start="197" w:fmt="decimal"/>
          <w:formProt w:val="false"/>
          <w:textDirection w:val="lrTb"/>
          <w:docGrid w:type="default" w:linePitch="360" w:charSpace="0"/>
        </w:sectPr>
        <w:pStyle w:val="TextBody"/>
        <w:numPr>
          <w:ilvl w:val="0"/>
          <w:numId w:val="13"/>
        </w:numPr>
        <w:tabs>
          <w:tab w:val="clear" w:pos="720"/>
          <w:tab w:val="left" w:pos="404" w:leader="none"/>
        </w:tabs>
        <w:spacing w:lineRule="auto" w:line="333" w:before="0" w:after="240"/>
        <w:ind w:start="480" w:hanging="480"/>
        <w:jc w:val="both"/>
        <w:rPr>
          <w:i w:val="false"/>
          <w:i w:val="false"/>
          <w:iCs w:val="false"/>
          <w:sz w:val="24"/>
          <w:szCs w:val="24"/>
        </w:rPr>
      </w:pPr>
      <w:r>
        <w:rPr>
          <w:rStyle w:val="1"/>
          <w:i w:val="false"/>
          <w:iCs w:val="false"/>
          <w:color w:val="000000"/>
          <w:lang w:eastAsia="en-US"/>
        </w:rPr>
        <w:t>Die Aktion</w:t>
      </w:r>
      <w:r>
        <w:rPr>
          <w:rStyle w:val="1"/>
          <w:color w:val="000000"/>
          <w:lang w:eastAsia="en-US"/>
        </w:rPr>
        <w:t xml:space="preserve">был опубликован в 1911 г. Францем Пфемфертом (1879–1954), который стал в 1920 г. членом капа до своего изгнания в апреле 1921 г. После этого периодическое издание до 1926 г. ориентировалось на позиции aau-e. См. Pfemfert 1985. он нашел центр для перегруппировки всех</w:t>
        <w:softHyphen/>
      </w:r>
    </w:p>
    <w:p>
      <w:pPr>
        <w:pStyle w:val="TextBody"/>
        <w:tabs>
          <w:tab w:val="clear" w:pos="720"/>
          <w:tab w:val="left" w:pos="404" w:leader="none"/>
        </w:tabs>
        <w:spacing w:lineRule="auto" w:line="333" w:before="0" w:after="240"/>
        <w:ind w:hanging="480"/>
        <w:jc w:val="both"/>
        <w:rPr>
          <w:i w:val="false"/>
          <w:i w:val="false"/>
          <w:iCs w:val="false"/>
          <w:sz w:val="24"/>
          <w:szCs w:val="24"/>
        </w:rPr>
      </w:pPr>
      <w:r>
        <w:rPr>
          <w:rStyle w:val="2"/>
          <w:rFonts w:eastAsia="Times New Roman"/>
          <w:i/>
          <w:iCs/>
          <w:color w:val="000000"/>
          <w:lang w:eastAsia="en-US"/>
        </w:rPr>
        <w:t xml:space="preserve">недовольство централизацией, сначала у кпд(ов), затем у капд. В 1919 году между юнионистской тенденцией и национал-большевизмом не было большой разницы. Некоторые, как Руле, очень недолго были пропагандистами национал-коммунизма. «Радикальный» Рюле осудил Версальский договор, подписанный УСДН, в выражениях, мало отличавшихся от тех, что употреблялись Вольфгеймом и Лауфенбергом: «Мир УСДРП есть гибель Германии, конец революции, удушение социализма, упадок нашей культуры [так в оригинале], уничтожение нашего будущего. Единственное средство спасения — большевизм»68.</w:t>
      </w:r>
    </w:p>
    <w:p>
      <w:pPr>
        <w:pStyle w:val="23"/>
        <w:numPr>
          <w:ilvl w:val="0"/>
          <w:numId w:val="14"/>
        </w:numPr>
        <w:tabs>
          <w:tab w:val="clear" w:pos="720"/>
          <w:tab w:val="left" w:pos="342" w:leader="none"/>
        </w:tabs>
        <w:spacing w:before="0" w:after="240"/>
        <w:ind w:start="0" w:hanging="0"/>
        <w:jc w:val="both"/>
        <w:rPr>
          <w:sz w:val="24"/>
          <w:szCs w:val="24"/>
        </w:rPr>
      </w:pPr>
      <w:r>
        <w:rPr>
          <w:rStyle w:val="2"/>
          <w:color w:val="000000"/>
          <w:lang w:eastAsia="en-US"/>
        </w:rPr>
        <w:t>Берлинская тенденция:</w:t>
      </w:r>
    </w:p>
    <w:p>
      <w:pPr>
        <w:pStyle w:val="23"/>
        <w:spacing w:before="0" w:after="380"/>
        <w:ind w:hanging="0"/>
        <w:jc w:val="both"/>
        <w:rPr>
          <w:rFonts w:ascii="Arial Unicode MS" w:hAnsi="Arial Unicode MS" w:cs="Arial Unicode MS"/>
          <w:sz w:val="24"/>
          <w:szCs w:val="24"/>
        </w:rPr>
      </w:pPr>
      <w:r>
        <w:rPr>
          <w:rStyle w:val="2"/>
          <w:color w:val="000000"/>
          <w:lang w:eastAsia="en-US"/>
        </w:rPr>
        <w:t xml:space="preserve">Эта тенденция была в подавляющем большинстве оппозиции, а затем и в капд, и не ограничивалась Берлином. Возглавляемая интеллектуалами из социалистической студенческой среды69, такими как Шредер, Шваб и Рейхенбах, и рабочими, такими как Эмиль Зах, Адам Шаррер и Ян Аппель70 — все они превосходные организаторы, — она была строго централистской. Она считала юнионистов всего лишь выходцами из партии и поэтому отвергала любую форму революционного синдикализма, тем более</w:t>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68Руле 1919.</w:t>
        <w:tab/>
      </w:r>
    </w:p>
    <w:p>
      <w:pPr>
        <w:pStyle w:val="TextBody"/>
        <w:tabs>
          <w:tab w:val="clear" w:pos="720"/>
          <w:tab w:val="left" w:pos="422" w:leader="none"/>
        </w:tabs>
        <w:spacing w:lineRule="auto" w:line="333"/>
        <w:jc w:val="both"/>
        <w:rPr>
          <w:rFonts w:ascii="Arial Unicode MS" w:hAnsi="Arial Unicode MS" w:cs="Arial Unicode MS"/>
          <w:i w:val="false"/>
          <w:i w:val="false"/>
          <w:iCs w:val="false"/>
          <w:sz w:val="24"/>
          <w:szCs w:val="24"/>
        </w:rPr>
      </w:pPr>
      <w:r>
        <w:rPr>
          <w:rStyle w:val="1"/>
          <w:color w:val="000000"/>
          <w:lang w:eastAsia="en-US"/>
        </w:rPr>
        <w:t>69 См. Мюллер, 1977.</w:t>
        <w:tab/>
      </w:r>
    </w:p>
    <w:p>
      <w:pPr>
        <w:pStyle w:val="TextBody"/>
        <w:spacing w:lineRule="auto" w:line="333" w:before="0" w:after="320"/>
        <w:ind w:start="460" w:hanging="460"/>
        <w:jc w:val="both"/>
        <w:rPr>
          <w:rFonts w:ascii="Arial Unicode MS" w:hAnsi="Arial Unicode MS" w:cs="Arial Unicode MS"/>
          <w:i w:val="false"/>
          <w:i w:val="false"/>
          <w:iCs w:val="false"/>
          <w:sz w:val="24"/>
          <w:szCs w:val="24"/>
        </w:rPr>
      </w:pPr>
      <w:r>
        <w:rPr>
          <w:rStyle w:val="1"/>
          <w:color w:val="000000"/>
          <w:lang w:eastAsia="en-US"/>
        </w:rPr>
        <w:t xml:space="preserve">70 После мартовского раскола 1922 г., когда Шредер, Гольдштейн, Райхенбах, Детманн, Готтберг и Эмиль Зах решили основать кай, руководство капд полностью состояло из рабочих. Членами редакции теоретического журнала «Пролетарий» также были рабочие — Адам Шаррер (псевдоним: Адам); Август Вульфрат (псевдоним: Фридрих Освальд); Карл Хапп (псевдоним: Карл Шлихт); Пинковски, инженер-конструктор (псевдоним: Франц Буков или Ричард Петерсен); Эрнст Бидерманн (псевдоним: Эрнст Лихтенберг); Пауль Хайнцельманн (1888-1961) (псевдонимы: Хайнц Эльм, Хайнц Эльм-Манн, Хайнц Эльманн), зять Шаррера, писатель, печатник и издатель; и Фриц Кунце (10.12.1895-?) (псевдоним: Закерманн) - за исключением болгар Крума Жекова (псевдонимы: Бург, Шарлотта Бург, или Бургер), и адвокат Людвиг Барбаш (28.08.1892-12.07.1967), известный под псевдонимами Брандис и Федор Гюнтер. Последний был боевиком первого ранга. В 1918-19, во время революции, он был статс-министром без портфеля в советах-правительстве Мекленбурга. Приговоренный к смерти после поражения революции, он был амнистирован. Член капд с 1921 по 1933 год, но в подполье, чтобы разрешить свою деятельность в качестве юриста. Арестованный нацистами и с марта по сентябрь 1933 года содержался в изоляции в концлагере Бранденбург, затем был освобожден по просьбе бывшего канцлера Генриха Брюнинга (1885–1970), и в 1934 году ему было разрешено эмигрировать в Палестину. Он вернулся из Тель-Авива в Германию в 1958 году и стал бизнес-юристом в Висбадене. [См.: Хельге Бей дер Виден, Die mecklenburgischen Regierungen und Министр 1918-1952, Кельн-Вена: Bohlau Verlag, 1977, с. 40; и BHdE 1999.]</w:t>
      </w:r>
    </w:p>
    <w:sectPr>
      <w:headerReference w:type="even" r:id="rId194"/>
      <w:headerReference w:type="default" r:id="rId195"/>
      <w:footerReference w:type="even" r:id="rId196"/>
      <w:footerReference w:type="default" r:id="rId197"/>
      <w:type w:val="nextPage"/>
      <w:pgSz w:w="8789" w:h="13325"/>
      <w:pgMar w:left="1099" w:right="1091" w:header="0" w:top="1123" w:footer="3" w:bottom="1200" w:gutter="0"/>
      <w:pgNumType w:start="198"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Unicode MS">
    <w:charset w:val="80"/>
    <w:family w:val="swiss"/>
    <w:pitch w:val="variable"/>
  </w:font>
  <w:font w:name="Times New Roman">
    <w:charset w:val="cc" w:characterSet="windows-1251"/>
    <w:family w:val="roman"/>
    <w:pitch w:val="variable"/>
  </w:font>
  <w:font w:name="Courier New">
    <w:charset w:val="cc" w:characterSet="windows-1251"/>
    <w:family w:val="modern"/>
    <w:pitch w:val="default"/>
  </w:font>
  <w:font w:name="Arial">
    <w:charset w:val="cc" w:characterSet="windows-1251"/>
    <w:family w:val="swiss"/>
    <w:pitch w:val="variable"/>
  </w:font>
  <w:font w:name="Constantia">
    <w:charset w:val="cc" w:characterSet="windows-1251"/>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eastAsia="ru-RU"/>
      </w:rPr>
    </w:pPr>
    <w:r>
      <w:rPr>
        <w:color w:val="000000"/>
        <w:lang w:eastAsia="ru-RU"/>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6">
              <wp:simplePos x="0" y="0"/>
              <wp:positionH relativeFrom="page">
                <wp:posOffset>721360</wp:posOffset>
              </wp:positionH>
              <wp:positionV relativeFrom="page">
                <wp:posOffset>426085</wp:posOffset>
              </wp:positionV>
              <wp:extent cx="4133215" cy="179070"/>
              <wp:effectExtent l="0" t="0" r="0" b="0"/>
              <wp:wrapNone/>
              <wp:docPr id="1" name="Frame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
              <wp:simplePos x="0" y="0"/>
              <wp:positionH relativeFrom="page">
                <wp:posOffset>723900</wp:posOffset>
              </wp:positionH>
              <wp:positionV relativeFrom="page">
                <wp:posOffset>454025</wp:posOffset>
              </wp:positionV>
              <wp:extent cx="4130040" cy="301625"/>
              <wp:effectExtent l="0" t="0" r="0" b="0"/>
              <wp:wrapNone/>
              <wp:docPr id="10" name="Frame10"/>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149</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5">
              <wp:simplePos x="0" y="0"/>
              <wp:positionH relativeFrom="page">
                <wp:posOffset>721360</wp:posOffset>
              </wp:positionH>
              <wp:positionV relativeFrom="page">
                <wp:posOffset>426085</wp:posOffset>
              </wp:positionV>
              <wp:extent cx="4133215" cy="179070"/>
              <wp:effectExtent l="0" t="0" r="0" b="0"/>
              <wp:wrapNone/>
              <wp:docPr id="11" name="Frame1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
              <wp:simplePos x="0" y="0"/>
              <wp:positionH relativeFrom="page">
                <wp:posOffset>723900</wp:posOffset>
              </wp:positionH>
              <wp:positionV relativeFrom="page">
                <wp:posOffset>454025</wp:posOffset>
              </wp:positionV>
              <wp:extent cx="4130040" cy="301625"/>
              <wp:effectExtent l="0" t="0" r="0" b="0"/>
              <wp:wrapNone/>
              <wp:docPr id="12" name="Frame12"/>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151</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0">
              <wp:simplePos x="0" y="0"/>
              <wp:positionH relativeFrom="page">
                <wp:posOffset>721360</wp:posOffset>
              </wp:positionH>
              <wp:positionV relativeFrom="page">
                <wp:posOffset>426085</wp:posOffset>
              </wp:positionV>
              <wp:extent cx="4133215" cy="179070"/>
              <wp:effectExtent l="0" t="0" r="0" b="0"/>
              <wp:wrapNone/>
              <wp:docPr id="13" name="Frame1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8">
              <wp:simplePos x="0" y="0"/>
              <wp:positionH relativeFrom="page">
                <wp:posOffset>723900</wp:posOffset>
              </wp:positionH>
              <wp:positionV relativeFrom="page">
                <wp:posOffset>454025</wp:posOffset>
              </wp:positionV>
              <wp:extent cx="4130040" cy="301625"/>
              <wp:effectExtent l="0" t="0" r="0" b="0"/>
              <wp:wrapNone/>
              <wp:docPr id="14" name="Frame14"/>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151</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6">
              <wp:simplePos x="0" y="0"/>
              <wp:positionH relativeFrom="page">
                <wp:posOffset>721360</wp:posOffset>
              </wp:positionH>
              <wp:positionV relativeFrom="page">
                <wp:posOffset>426085</wp:posOffset>
              </wp:positionV>
              <wp:extent cx="4133215" cy="179070"/>
              <wp:effectExtent l="0" t="0" r="0" b="0"/>
              <wp:wrapNone/>
              <wp:docPr id="15" name="Frame1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9">
              <wp:simplePos x="0" y="0"/>
              <wp:positionH relativeFrom="page">
                <wp:posOffset>723900</wp:posOffset>
              </wp:positionH>
              <wp:positionV relativeFrom="page">
                <wp:posOffset>454025</wp:posOffset>
              </wp:positionV>
              <wp:extent cx="4130040" cy="301625"/>
              <wp:effectExtent l="0" t="0" r="0" b="0"/>
              <wp:wrapNone/>
              <wp:docPr id="16" name="Frame16"/>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153</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2">
              <wp:simplePos x="0" y="0"/>
              <wp:positionH relativeFrom="page">
                <wp:posOffset>721360</wp:posOffset>
              </wp:positionH>
              <wp:positionV relativeFrom="page">
                <wp:posOffset>426085</wp:posOffset>
              </wp:positionV>
              <wp:extent cx="4133215" cy="179070"/>
              <wp:effectExtent l="0" t="0" r="0" b="0"/>
              <wp:wrapNone/>
              <wp:docPr id="17" name="Frame1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0">
              <wp:simplePos x="0" y="0"/>
              <wp:positionH relativeFrom="page">
                <wp:posOffset>723900</wp:posOffset>
              </wp:positionH>
              <wp:positionV relativeFrom="page">
                <wp:posOffset>454025</wp:posOffset>
              </wp:positionV>
              <wp:extent cx="4130040" cy="301625"/>
              <wp:effectExtent l="0" t="0" r="0" b="0"/>
              <wp:wrapNone/>
              <wp:docPr id="18" name="Frame18"/>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153</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7">
              <wp:simplePos x="0" y="0"/>
              <wp:positionH relativeFrom="page">
                <wp:posOffset>721360</wp:posOffset>
              </wp:positionH>
              <wp:positionV relativeFrom="page">
                <wp:posOffset>426085</wp:posOffset>
              </wp:positionV>
              <wp:extent cx="4133215" cy="179070"/>
              <wp:effectExtent l="0" t="0" r="0" b="0"/>
              <wp:wrapNone/>
              <wp:docPr id="19" name="Frame2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
              <wp:simplePos x="0" y="0"/>
              <wp:positionH relativeFrom="page">
                <wp:posOffset>723900</wp:posOffset>
              </wp:positionH>
              <wp:positionV relativeFrom="page">
                <wp:posOffset>454025</wp:posOffset>
              </wp:positionV>
              <wp:extent cx="4130040" cy="301625"/>
              <wp:effectExtent l="0" t="0" r="0" b="0"/>
              <wp:wrapNone/>
              <wp:docPr id="2" name="Frame2"/>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145</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1">
              <wp:simplePos x="0" y="0"/>
              <wp:positionH relativeFrom="page">
                <wp:posOffset>723900</wp:posOffset>
              </wp:positionH>
              <wp:positionV relativeFrom="page">
                <wp:posOffset>454025</wp:posOffset>
              </wp:positionV>
              <wp:extent cx="4130040" cy="301625"/>
              <wp:effectExtent l="0" t="0" r="0" b="0"/>
              <wp:wrapNone/>
              <wp:docPr id="20" name="Frame20"/>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155</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3">
              <wp:simplePos x="0" y="0"/>
              <wp:positionH relativeFrom="page">
                <wp:posOffset>721360</wp:posOffset>
              </wp:positionH>
              <wp:positionV relativeFrom="page">
                <wp:posOffset>426085</wp:posOffset>
              </wp:positionV>
              <wp:extent cx="4133215" cy="179070"/>
              <wp:effectExtent l="0" t="0" r="0" b="0"/>
              <wp:wrapNone/>
              <wp:docPr id="21" name="Frame2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2">
              <wp:simplePos x="0" y="0"/>
              <wp:positionH relativeFrom="page">
                <wp:posOffset>723900</wp:posOffset>
              </wp:positionH>
              <wp:positionV relativeFrom="page">
                <wp:posOffset>454025</wp:posOffset>
              </wp:positionV>
              <wp:extent cx="4130040" cy="301625"/>
              <wp:effectExtent l="0" t="0" r="0" b="0"/>
              <wp:wrapNone/>
              <wp:docPr id="22" name="Frame22"/>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155</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8">
              <wp:simplePos x="0" y="0"/>
              <wp:positionH relativeFrom="page">
                <wp:posOffset>721360</wp:posOffset>
              </wp:positionH>
              <wp:positionV relativeFrom="page">
                <wp:posOffset>426085</wp:posOffset>
              </wp:positionV>
              <wp:extent cx="4133215" cy="179070"/>
              <wp:effectExtent l="0" t="0" r="0" b="0"/>
              <wp:wrapNone/>
              <wp:docPr id="23" name="Frame2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24" name="Frame2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8">
              <wp:simplePos x="0" y="0"/>
              <wp:positionH relativeFrom="page">
                <wp:posOffset>721360</wp:posOffset>
              </wp:positionH>
              <wp:positionV relativeFrom="page">
                <wp:posOffset>426085</wp:posOffset>
              </wp:positionV>
              <wp:extent cx="4133215" cy="179070"/>
              <wp:effectExtent l="0" t="0" r="0" b="0"/>
              <wp:wrapNone/>
              <wp:docPr id="25" name="Frame2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3">
              <wp:simplePos x="0" y="0"/>
              <wp:positionH relativeFrom="page">
                <wp:posOffset>723900</wp:posOffset>
              </wp:positionH>
              <wp:positionV relativeFrom="page">
                <wp:posOffset>454025</wp:posOffset>
              </wp:positionV>
              <wp:extent cx="4130040" cy="301625"/>
              <wp:effectExtent l="0" t="0" r="0" b="0"/>
              <wp:wrapNone/>
              <wp:docPr id="26" name="Frame26"/>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157</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9">
              <wp:simplePos x="0" y="0"/>
              <wp:positionH relativeFrom="page">
                <wp:posOffset>721360</wp:posOffset>
              </wp:positionH>
              <wp:positionV relativeFrom="page">
                <wp:posOffset>426085</wp:posOffset>
              </wp:positionV>
              <wp:extent cx="4133215" cy="179070"/>
              <wp:effectExtent l="0" t="0" r="0" b="0"/>
              <wp:wrapNone/>
              <wp:docPr id="27" name="Frame2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8">
              <wp:simplePos x="0" y="0"/>
              <wp:positionH relativeFrom="page">
                <wp:posOffset>723900</wp:posOffset>
              </wp:positionH>
              <wp:positionV relativeFrom="page">
                <wp:posOffset>454025</wp:posOffset>
              </wp:positionV>
              <wp:extent cx="4130040" cy="301625"/>
              <wp:effectExtent l="0" t="0" r="0" b="0"/>
              <wp:wrapNone/>
              <wp:docPr id="28" name="Frame28"/>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159</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1">
              <wp:simplePos x="0" y="0"/>
              <wp:positionH relativeFrom="page">
                <wp:posOffset>721360</wp:posOffset>
              </wp:positionH>
              <wp:positionV relativeFrom="page">
                <wp:posOffset>426085</wp:posOffset>
              </wp:positionV>
              <wp:extent cx="4133215" cy="179070"/>
              <wp:effectExtent l="0" t="0" r="0" b="0"/>
              <wp:wrapNone/>
              <wp:docPr id="29" name="Frame3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2">
              <wp:simplePos x="0" y="0"/>
              <wp:positionH relativeFrom="page">
                <wp:posOffset>721360</wp:posOffset>
              </wp:positionH>
              <wp:positionV relativeFrom="page">
                <wp:posOffset>426085</wp:posOffset>
              </wp:positionV>
              <wp:extent cx="4133215" cy="179070"/>
              <wp:effectExtent l="0" t="0" r="0" b="0"/>
              <wp:wrapNone/>
              <wp:docPr id="3" name="Frame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4">
              <wp:simplePos x="0" y="0"/>
              <wp:positionH relativeFrom="page">
                <wp:posOffset>723900</wp:posOffset>
              </wp:positionH>
              <wp:positionV relativeFrom="page">
                <wp:posOffset>454025</wp:posOffset>
              </wp:positionV>
              <wp:extent cx="4130040" cy="301625"/>
              <wp:effectExtent l="0" t="0" r="0" b="0"/>
              <wp:wrapNone/>
              <wp:docPr id="30" name="Frame30"/>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159</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0">
              <wp:simplePos x="0" y="0"/>
              <wp:positionH relativeFrom="page">
                <wp:posOffset>721360</wp:posOffset>
              </wp:positionH>
              <wp:positionV relativeFrom="page">
                <wp:posOffset>426085</wp:posOffset>
              </wp:positionV>
              <wp:extent cx="4133215" cy="179070"/>
              <wp:effectExtent l="0" t="0" r="0" b="0"/>
              <wp:wrapNone/>
              <wp:docPr id="31" name="Frame3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32" name="Frame3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33" name="Frame3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5">
              <wp:simplePos x="0" y="0"/>
              <wp:positionH relativeFrom="page">
                <wp:posOffset>723900</wp:posOffset>
              </wp:positionH>
              <wp:positionV relativeFrom="page">
                <wp:posOffset>454025</wp:posOffset>
              </wp:positionV>
              <wp:extent cx="4130040" cy="301625"/>
              <wp:effectExtent l="0" t="0" r="0" b="0"/>
              <wp:wrapNone/>
              <wp:docPr id="34" name="Frame34"/>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161</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1">
              <wp:simplePos x="0" y="0"/>
              <wp:positionH relativeFrom="page">
                <wp:posOffset>721360</wp:posOffset>
              </wp:positionH>
              <wp:positionV relativeFrom="page">
                <wp:posOffset>426085</wp:posOffset>
              </wp:positionV>
              <wp:extent cx="4133215" cy="179070"/>
              <wp:effectExtent l="0" t="0" r="0" b="0"/>
              <wp:wrapNone/>
              <wp:docPr id="35" name="Frame3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1">
              <wp:simplePos x="0" y="0"/>
              <wp:positionH relativeFrom="page">
                <wp:posOffset>723900</wp:posOffset>
              </wp:positionH>
              <wp:positionV relativeFrom="page">
                <wp:posOffset>454025</wp:posOffset>
              </wp:positionV>
              <wp:extent cx="4130040" cy="301625"/>
              <wp:effectExtent l="0" t="0" r="0" b="0"/>
              <wp:wrapNone/>
              <wp:docPr id="36" name="Frame36"/>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163</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6">
              <wp:simplePos x="0" y="0"/>
              <wp:positionH relativeFrom="page">
                <wp:posOffset>721360</wp:posOffset>
              </wp:positionH>
              <wp:positionV relativeFrom="page">
                <wp:posOffset>426085</wp:posOffset>
              </wp:positionV>
              <wp:extent cx="4133215" cy="179070"/>
              <wp:effectExtent l="0" t="0" r="0" b="0"/>
              <wp:wrapNone/>
              <wp:docPr id="37" name="Frame3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6">
              <wp:simplePos x="0" y="0"/>
              <wp:positionH relativeFrom="page">
                <wp:posOffset>723900</wp:posOffset>
              </wp:positionH>
              <wp:positionV relativeFrom="page">
                <wp:posOffset>454025</wp:posOffset>
              </wp:positionV>
              <wp:extent cx="4130040" cy="301625"/>
              <wp:effectExtent l="0" t="0" r="0" b="0"/>
              <wp:wrapNone/>
              <wp:docPr id="38" name="Frame38"/>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163</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2">
              <wp:simplePos x="0" y="0"/>
              <wp:positionH relativeFrom="page">
                <wp:posOffset>721360</wp:posOffset>
              </wp:positionH>
              <wp:positionV relativeFrom="page">
                <wp:posOffset>426085</wp:posOffset>
              </wp:positionV>
              <wp:extent cx="4133215" cy="179070"/>
              <wp:effectExtent l="0" t="0" r="0" b="0"/>
              <wp:wrapNone/>
              <wp:docPr id="39" name="Frame4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
              <wp:simplePos x="0" y="0"/>
              <wp:positionH relativeFrom="page">
                <wp:posOffset>723900</wp:posOffset>
              </wp:positionH>
              <wp:positionV relativeFrom="page">
                <wp:posOffset>454025</wp:posOffset>
              </wp:positionV>
              <wp:extent cx="4130040" cy="301625"/>
              <wp:effectExtent l="0" t="0" r="0" b="0"/>
              <wp:wrapNone/>
              <wp:docPr id="4" name="Frame4"/>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147</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40" name="Frame4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41" name="Frame4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7">
              <wp:simplePos x="0" y="0"/>
              <wp:positionH relativeFrom="page">
                <wp:posOffset>723900</wp:posOffset>
              </wp:positionH>
              <wp:positionV relativeFrom="page">
                <wp:posOffset>454025</wp:posOffset>
              </wp:positionV>
              <wp:extent cx="4130040" cy="301625"/>
              <wp:effectExtent l="0" t="0" r="0" b="0"/>
              <wp:wrapNone/>
              <wp:docPr id="42" name="Frame42"/>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165</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3">
              <wp:simplePos x="0" y="0"/>
              <wp:positionH relativeFrom="page">
                <wp:posOffset>721360</wp:posOffset>
              </wp:positionH>
              <wp:positionV relativeFrom="page">
                <wp:posOffset>426085</wp:posOffset>
              </wp:positionV>
              <wp:extent cx="4133215" cy="179070"/>
              <wp:effectExtent l="0" t="0" r="0" b="0"/>
              <wp:wrapNone/>
              <wp:docPr id="43" name="Frame4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44" name="Frame44"/>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45" name="Frame4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19">
              <wp:simplePos x="0" y="0"/>
              <wp:positionH relativeFrom="page">
                <wp:posOffset>723900</wp:posOffset>
              </wp:positionH>
              <wp:positionV relativeFrom="page">
                <wp:posOffset>454025</wp:posOffset>
              </wp:positionV>
              <wp:extent cx="4130040" cy="301625"/>
              <wp:effectExtent l="0" t="0" r="0" b="0"/>
              <wp:wrapNone/>
              <wp:docPr id="46" name="Frame46"/>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167</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4">
              <wp:simplePos x="0" y="0"/>
              <wp:positionH relativeFrom="page">
                <wp:posOffset>721360</wp:posOffset>
              </wp:positionH>
              <wp:positionV relativeFrom="page">
                <wp:posOffset>426085</wp:posOffset>
              </wp:positionV>
              <wp:extent cx="4133215" cy="179070"/>
              <wp:effectExtent l="0" t="0" r="0" b="0"/>
              <wp:wrapNone/>
              <wp:docPr id="47" name="Frame4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4">
              <wp:simplePos x="0" y="0"/>
              <wp:positionH relativeFrom="page">
                <wp:posOffset>723900</wp:posOffset>
              </wp:positionH>
              <wp:positionV relativeFrom="page">
                <wp:posOffset>454025</wp:posOffset>
              </wp:positionV>
              <wp:extent cx="4130040" cy="301625"/>
              <wp:effectExtent l="0" t="0" r="0" b="0"/>
              <wp:wrapNone/>
              <wp:docPr id="48" name="Frame48"/>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169</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49" name="Frame5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5" name="Frame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0">
              <wp:simplePos x="0" y="0"/>
              <wp:positionH relativeFrom="page">
                <wp:posOffset>723900</wp:posOffset>
              </wp:positionH>
              <wp:positionV relativeFrom="page">
                <wp:posOffset>454025</wp:posOffset>
              </wp:positionV>
              <wp:extent cx="4130040" cy="301625"/>
              <wp:effectExtent l="0" t="0" r="0" b="0"/>
              <wp:wrapNone/>
              <wp:docPr id="50" name="Frame50"/>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169</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5">
              <wp:simplePos x="0" y="0"/>
              <wp:positionH relativeFrom="page">
                <wp:posOffset>721360</wp:posOffset>
              </wp:positionH>
              <wp:positionV relativeFrom="page">
                <wp:posOffset>426085</wp:posOffset>
              </wp:positionV>
              <wp:extent cx="4133215" cy="179070"/>
              <wp:effectExtent l="0" t="0" r="0" b="0"/>
              <wp:wrapNone/>
              <wp:docPr id="51" name="Frame5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723900</wp:posOffset>
              </wp:positionH>
              <wp:positionV relativeFrom="page">
                <wp:posOffset>454025</wp:posOffset>
              </wp:positionV>
              <wp:extent cx="4130040" cy="151130"/>
              <wp:effectExtent l="0" t="0" r="0" b="0"/>
              <wp:wrapNone/>
              <wp:docPr id="52" name="Frame5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color w:val="000000"/>
        <w:lang w:eastAsia="ru-RU"/>
      </w:rPr>
    </w:pPr>
    <w:r>
      <w:rPr>
        <w:color w:val="000000"/>
        <w:lang w:eastAsia="ru-RU"/>
      </w:rPr>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1085215</wp:posOffset>
              </wp:positionH>
              <wp:positionV relativeFrom="page">
                <wp:posOffset>816610</wp:posOffset>
              </wp:positionV>
              <wp:extent cx="618490" cy="67310"/>
              <wp:effectExtent l="0" t="0" r="0" b="0"/>
              <wp:wrapNone/>
              <wp:docPr id="53" name="Frame55"/>
              <a:graphic xmlns:a="http://schemas.openxmlformats.org/drawingml/2006/main">
                <a:graphicData uri="http://schemas.microsoft.com/office/word/2010/wordprocessingShape">
                  <wps:wsp>
                    <wps:cNvSpPr txBox="1"/>
                    <wps:spPr>
                      <a:xfrm>
                        <a:off x="0" y="0"/>
                        <a:ext cx="618490" cy="67310"/>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4</w:t>
                          </w:r>
                        </w:p>
                      </w:txbxContent>
                    </wps:txbx>
                    <wps:bodyPr anchor="t" lIns="635" tIns="635" rIns="635" bIns="635">
                      <a:spAutoFit/>
                    </wps:bodyPr>
                  </wps:wsp>
                </a:graphicData>
              </a:graphic>
            </wp:anchor>
          </w:drawing>
        </mc:Choice>
        <mc:Fallback>
          <w:pict>
            <v:rect fillcolor="#FFFFFF" style="position:absolute;rotation:0;width:48.7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4</w:t>
                    </w:r>
                  </w:p>
                </w:txbxContent>
              </v:textbox>
              <w10:wrap type="none"/>
            </v:rect>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7">
              <wp:simplePos x="0" y="0"/>
              <wp:positionH relativeFrom="page">
                <wp:posOffset>1085215</wp:posOffset>
              </wp:positionH>
              <wp:positionV relativeFrom="page">
                <wp:posOffset>816610</wp:posOffset>
              </wp:positionV>
              <wp:extent cx="471170" cy="147955"/>
              <wp:effectExtent l="0" t="0" r="0" b="0"/>
              <wp:wrapNone/>
              <wp:docPr id="54" name="Frame54"/>
              <a:graphic xmlns:a="http://schemas.openxmlformats.org/drawingml/2006/main">
                <a:graphicData uri="http://schemas.microsoft.com/office/word/2010/wordprocessingShape">
                  <wps:wsp>
                    <wps:cNvSpPr txBox="1"/>
                    <wps:spPr>
                      <a:xfrm>
                        <a:off x="0" y="0"/>
                        <a:ext cx="471170" cy="147955"/>
                      </a:xfrm>
                      <a:prstGeom prst="rect"/>
                      <a:solidFill>
                        <a:srgbClr val="FFFFFF">
                          <a:alpha val="0"/>
                        </a:srgbClr>
                      </a:solidFill>
                    </wps:spPr>
                    <wps:txbx>
                      <w:txbxContent>
                        <w:p>
                          <w:pPr>
                            <w:pStyle w:val="Style24"/>
                            <w:rPr/>
                          </w:pPr>
                          <w:r>
                            <w:rPr>
                              <w:rStyle w:val="Style17"/>
                              <w:rFonts w:cs="Times New Roman" w:ascii="Times New Roman" w:hAnsi="Times New Roman"/>
                              <w:color w:val="000000"/>
                              <w:sz w:val="20"/>
                              <w:szCs w:val="20"/>
                              <w:lang w:eastAsia="en-US"/>
                            </w:rPr>
                            <w:t>Глава 4</w:t>
                          </w:r>
                        </w:p>
                      </w:txbxContent>
                    </wps:txbx>
                    <wps:bodyPr anchor="t" lIns="635" tIns="635" rIns="635" bIns="635">
                      <a:spAutoFit/>
                    </wps:bodyPr>
                  </wps:wsp>
                </a:graphicData>
              </a:graphic>
            </wp:anchor>
          </w:drawing>
        </mc:Choice>
        <mc:Fallback>
          <w:pict>
            <v:rect fillcolor="#FFFFFF" style="position:absolute;rotation:0;width:37.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4</w:t>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4">
              <wp:simplePos x="0" y="0"/>
              <wp:positionH relativeFrom="page">
                <wp:posOffset>721995</wp:posOffset>
              </wp:positionH>
              <wp:positionV relativeFrom="page">
                <wp:posOffset>472440</wp:posOffset>
              </wp:positionV>
              <wp:extent cx="4133215" cy="179070"/>
              <wp:effectExtent l="0" t="0" r="0" b="0"/>
              <wp:wrapNone/>
              <wp:docPr id="55" name="Frame5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56" name="Frame5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57" name="Frame59"/>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
              <wp:simplePos x="0" y="0"/>
              <wp:positionH relativeFrom="page">
                <wp:posOffset>723900</wp:posOffset>
              </wp:positionH>
              <wp:positionV relativeFrom="page">
                <wp:posOffset>454025</wp:posOffset>
              </wp:positionV>
              <wp:extent cx="4130040" cy="301625"/>
              <wp:effectExtent l="0" t="0" r="0" b="0"/>
              <wp:wrapNone/>
              <wp:docPr id="6" name="Frame6"/>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147</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39">
              <wp:simplePos x="0" y="0"/>
              <wp:positionH relativeFrom="page">
                <wp:posOffset>726440</wp:posOffset>
              </wp:positionH>
              <wp:positionV relativeFrom="page">
                <wp:posOffset>454025</wp:posOffset>
              </wp:positionV>
              <wp:extent cx="4130040" cy="179070"/>
              <wp:effectExtent l="0" t="0" r="0" b="0"/>
              <wp:wrapNone/>
              <wp:docPr id="58" name="Frame5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179</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5">
              <wp:simplePos x="0" y="0"/>
              <wp:positionH relativeFrom="page">
                <wp:posOffset>721995</wp:posOffset>
              </wp:positionH>
              <wp:positionV relativeFrom="page">
                <wp:posOffset>472440</wp:posOffset>
              </wp:positionV>
              <wp:extent cx="4133215" cy="179070"/>
              <wp:effectExtent l="0" t="0" r="0" b="0"/>
              <wp:wrapNone/>
              <wp:docPr id="59" name="Frame6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60" name="Frame6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61" name="Frame6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4">
              <wp:simplePos x="0" y="0"/>
              <wp:positionH relativeFrom="page">
                <wp:posOffset>726440</wp:posOffset>
              </wp:positionH>
              <wp:positionV relativeFrom="page">
                <wp:posOffset>454025</wp:posOffset>
              </wp:positionV>
              <wp:extent cx="4130040" cy="179070"/>
              <wp:effectExtent l="0" t="0" r="0" b="0"/>
              <wp:wrapNone/>
              <wp:docPr id="62" name="Frame6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181</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7">
              <wp:simplePos x="0" y="0"/>
              <wp:positionH relativeFrom="page">
                <wp:posOffset>721995</wp:posOffset>
              </wp:positionH>
              <wp:positionV relativeFrom="page">
                <wp:posOffset>472440</wp:posOffset>
              </wp:positionV>
              <wp:extent cx="4133215" cy="179070"/>
              <wp:effectExtent l="0" t="0" r="0" b="0"/>
              <wp:wrapNone/>
              <wp:docPr id="63" name="Frame6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6">
              <wp:simplePos x="0" y="0"/>
              <wp:positionH relativeFrom="page">
                <wp:posOffset>726440</wp:posOffset>
              </wp:positionH>
              <wp:positionV relativeFrom="page">
                <wp:posOffset>454025</wp:posOffset>
              </wp:positionV>
              <wp:extent cx="4130040" cy="179070"/>
              <wp:effectExtent l="0" t="0" r="0" b="0"/>
              <wp:wrapNone/>
              <wp:docPr id="64" name="Frame6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183</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65" name="Frame67"/>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5">
              <wp:simplePos x="0" y="0"/>
              <wp:positionH relativeFrom="page">
                <wp:posOffset>726440</wp:posOffset>
              </wp:positionH>
              <wp:positionV relativeFrom="page">
                <wp:posOffset>454025</wp:posOffset>
              </wp:positionV>
              <wp:extent cx="4130040" cy="179070"/>
              <wp:effectExtent l="0" t="0" r="0" b="0"/>
              <wp:wrapNone/>
              <wp:docPr id="66" name="Frame6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183</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8">
              <wp:simplePos x="0" y="0"/>
              <wp:positionH relativeFrom="page">
                <wp:posOffset>721995</wp:posOffset>
              </wp:positionH>
              <wp:positionV relativeFrom="page">
                <wp:posOffset>472440</wp:posOffset>
              </wp:positionV>
              <wp:extent cx="4133215" cy="179070"/>
              <wp:effectExtent l="0" t="0" r="0" b="0"/>
              <wp:wrapNone/>
              <wp:docPr id="68" name="Frame6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23">
              <wp:simplePos x="0" y="0"/>
              <wp:positionH relativeFrom="page">
                <wp:posOffset>721360</wp:posOffset>
              </wp:positionH>
              <wp:positionV relativeFrom="page">
                <wp:posOffset>426085</wp:posOffset>
              </wp:positionV>
              <wp:extent cx="4133215" cy="179070"/>
              <wp:effectExtent l="0" t="0" r="0" b="0"/>
              <wp:wrapNone/>
              <wp:docPr id="7" name="Frame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2">
              <wp:simplePos x="0" y="0"/>
              <wp:positionH relativeFrom="page">
                <wp:posOffset>726440</wp:posOffset>
              </wp:positionH>
              <wp:positionV relativeFrom="page">
                <wp:posOffset>454025</wp:posOffset>
              </wp:positionV>
              <wp:extent cx="4130040" cy="179070"/>
              <wp:effectExtent l="0" t="0" r="0" b="0"/>
              <wp:wrapNone/>
              <wp:docPr id="69" name="Frame6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185</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1">
              <wp:simplePos x="0" y="0"/>
              <wp:positionH relativeFrom="page">
                <wp:posOffset>721995</wp:posOffset>
              </wp:positionH>
              <wp:positionV relativeFrom="page">
                <wp:posOffset>472440</wp:posOffset>
              </wp:positionV>
              <wp:extent cx="4133215" cy="179070"/>
              <wp:effectExtent l="0" t="0" r="0" b="0"/>
              <wp:wrapNone/>
              <wp:docPr id="70" name="Frame7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7">
              <wp:simplePos x="0" y="0"/>
              <wp:positionH relativeFrom="page">
                <wp:posOffset>726440</wp:posOffset>
              </wp:positionH>
              <wp:positionV relativeFrom="page">
                <wp:posOffset>454025</wp:posOffset>
              </wp:positionV>
              <wp:extent cx="4130040" cy="179070"/>
              <wp:effectExtent l="0" t="0" r="0" b="0"/>
              <wp:wrapNone/>
              <wp:docPr id="71" name="Frame7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185</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9">
              <wp:simplePos x="0" y="0"/>
              <wp:positionH relativeFrom="page">
                <wp:posOffset>721995</wp:posOffset>
              </wp:positionH>
              <wp:positionV relativeFrom="page">
                <wp:posOffset>472440</wp:posOffset>
              </wp:positionV>
              <wp:extent cx="4133215" cy="179070"/>
              <wp:effectExtent l="0" t="0" r="0" b="0"/>
              <wp:wrapNone/>
              <wp:docPr id="72" name="Frame7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3">
              <wp:simplePos x="0" y="0"/>
              <wp:positionH relativeFrom="page">
                <wp:posOffset>726440</wp:posOffset>
              </wp:positionH>
              <wp:positionV relativeFrom="page">
                <wp:posOffset>454025</wp:posOffset>
              </wp:positionV>
              <wp:extent cx="4130040" cy="179070"/>
              <wp:effectExtent l="0" t="0" r="0" b="0"/>
              <wp:wrapNone/>
              <wp:docPr id="73" name="Frame7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187</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2">
              <wp:simplePos x="0" y="0"/>
              <wp:positionH relativeFrom="page">
                <wp:posOffset>721995</wp:posOffset>
              </wp:positionH>
              <wp:positionV relativeFrom="page">
                <wp:posOffset>472440</wp:posOffset>
              </wp:positionV>
              <wp:extent cx="4133215" cy="179070"/>
              <wp:effectExtent l="0" t="0" r="0" b="0"/>
              <wp:wrapNone/>
              <wp:docPr id="74" name="Frame7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8">
              <wp:simplePos x="0" y="0"/>
              <wp:positionH relativeFrom="page">
                <wp:posOffset>726440</wp:posOffset>
              </wp:positionH>
              <wp:positionV relativeFrom="page">
                <wp:posOffset>454025</wp:posOffset>
              </wp:positionV>
              <wp:extent cx="4130040" cy="179070"/>
              <wp:effectExtent l="0" t="0" r="0" b="0"/>
              <wp:wrapNone/>
              <wp:docPr id="75" name="Frame7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187</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0">
              <wp:simplePos x="0" y="0"/>
              <wp:positionH relativeFrom="page">
                <wp:posOffset>721995</wp:posOffset>
              </wp:positionH>
              <wp:positionV relativeFrom="page">
                <wp:posOffset>472440</wp:posOffset>
              </wp:positionV>
              <wp:extent cx="4133215" cy="179070"/>
              <wp:effectExtent l="0" t="0" r="0" b="0"/>
              <wp:wrapNone/>
              <wp:docPr id="76" name="Frame7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4">
              <wp:simplePos x="0" y="0"/>
              <wp:positionH relativeFrom="page">
                <wp:posOffset>726440</wp:posOffset>
              </wp:positionH>
              <wp:positionV relativeFrom="page">
                <wp:posOffset>454025</wp:posOffset>
              </wp:positionV>
              <wp:extent cx="4130040" cy="179070"/>
              <wp:effectExtent l="0" t="0" r="0" b="0"/>
              <wp:wrapNone/>
              <wp:docPr id="77" name="Frame7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189</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3">
              <wp:simplePos x="0" y="0"/>
              <wp:positionH relativeFrom="page">
                <wp:posOffset>721995</wp:posOffset>
              </wp:positionH>
              <wp:positionV relativeFrom="page">
                <wp:posOffset>472440</wp:posOffset>
              </wp:positionV>
              <wp:extent cx="4133215" cy="179070"/>
              <wp:effectExtent l="0" t="0" r="0" b="0"/>
              <wp:wrapNone/>
              <wp:docPr id="78" name="Frame7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
              <wp:simplePos x="0" y="0"/>
              <wp:positionH relativeFrom="page">
                <wp:posOffset>723900</wp:posOffset>
              </wp:positionH>
              <wp:positionV relativeFrom="page">
                <wp:posOffset>454025</wp:posOffset>
              </wp:positionV>
              <wp:extent cx="4130040" cy="301625"/>
              <wp:effectExtent l="0" t="0" r="0" b="0"/>
              <wp:wrapNone/>
              <wp:docPr id="8" name="Frame8"/>
              <a:graphic xmlns:a="http://schemas.openxmlformats.org/drawingml/2006/main">
                <a:graphicData uri="http://schemas.microsoft.com/office/word/2010/wordprocessingShape">
                  <wps:wsp>
                    <wps:cNvSpPr txBox="1"/>
                    <wps:spPr>
                      <a:xfrm>
                        <a:off x="0" y="0"/>
                        <a:ext cx="4130040" cy="301625"/>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23.75pt;mso-wrap-distance-left:0pt;mso-wrap-distance-right:0pt;mso-wrap-distance-top:0pt;mso-wrap-distance-bottom:0pt;margin-top:35.75pt;mso-position-vertical-relative:page;margin-left:57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голландский трибунал текущая и первая мировая война (1914-18)</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149</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49">
              <wp:simplePos x="0" y="0"/>
              <wp:positionH relativeFrom="page">
                <wp:posOffset>726440</wp:posOffset>
              </wp:positionH>
              <wp:positionV relativeFrom="page">
                <wp:posOffset>454025</wp:posOffset>
              </wp:positionV>
              <wp:extent cx="4130040" cy="179070"/>
              <wp:effectExtent l="0" t="0" r="0" b="0"/>
              <wp:wrapNone/>
              <wp:docPr id="79" name="Frame78"/>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189</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189</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1">
              <wp:simplePos x="0" y="0"/>
              <wp:positionH relativeFrom="page">
                <wp:posOffset>721995</wp:posOffset>
              </wp:positionH>
              <wp:positionV relativeFrom="page">
                <wp:posOffset>472440</wp:posOffset>
              </wp:positionV>
              <wp:extent cx="4133215" cy="179070"/>
              <wp:effectExtent l="0" t="0" r="0" b="0"/>
              <wp:wrapNone/>
              <wp:docPr id="80" name="Frame81"/>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81" name="Frame80"/>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82" name="Frame83"/>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0">
              <wp:simplePos x="0" y="0"/>
              <wp:positionH relativeFrom="page">
                <wp:posOffset>726440</wp:posOffset>
              </wp:positionH>
              <wp:positionV relativeFrom="page">
                <wp:posOffset>454025</wp:posOffset>
              </wp:positionV>
              <wp:extent cx="4130040" cy="179070"/>
              <wp:effectExtent l="0" t="0" r="0" b="0"/>
              <wp:wrapNone/>
              <wp:docPr id="83" name="Frame82"/>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191</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191</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5">
              <wp:simplePos x="0" y="0"/>
              <wp:positionH relativeFrom="page">
                <wp:posOffset>721995</wp:posOffset>
              </wp:positionH>
              <wp:positionV relativeFrom="page">
                <wp:posOffset>472440</wp:posOffset>
              </wp:positionV>
              <wp:extent cx="4133215" cy="179070"/>
              <wp:effectExtent l="0" t="0" r="0" b="0"/>
              <wp:wrapNone/>
              <wp:docPr id="84" name="Frame85"/>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7">
              <wp:simplePos x="0" y="0"/>
              <wp:positionH relativeFrom="page">
                <wp:posOffset>726440</wp:posOffset>
              </wp:positionH>
              <wp:positionV relativeFrom="page">
                <wp:posOffset>454025</wp:posOffset>
              </wp:positionV>
              <wp:extent cx="4130040" cy="179070"/>
              <wp:effectExtent l="0" t="0" r="0" b="0"/>
              <wp:wrapNone/>
              <wp:docPr id="85" name="Frame8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193</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74">
              <wp:simplePos x="0" y="0"/>
              <wp:positionH relativeFrom="page">
                <wp:posOffset>721995</wp:posOffset>
              </wp:positionH>
              <wp:positionV relativeFrom="page">
                <wp:posOffset>472440</wp:posOffset>
              </wp:positionV>
              <wp:extent cx="4133215" cy="179070"/>
              <wp:effectExtent l="0" t="0" r="0" b="0"/>
              <wp:wrapNone/>
              <wp:docPr id="86" name="Frame8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1">
              <wp:simplePos x="0" y="0"/>
              <wp:positionH relativeFrom="page">
                <wp:posOffset>726440</wp:posOffset>
              </wp:positionH>
              <wp:positionV relativeFrom="page">
                <wp:posOffset>454025</wp:posOffset>
              </wp:positionV>
              <wp:extent cx="4130040" cy="179070"/>
              <wp:effectExtent l="0" t="0" r="0" b="0"/>
              <wp:wrapNone/>
              <wp:docPr id="87" name="Frame86"/>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193</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193</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6">
              <wp:simplePos x="0" y="0"/>
              <wp:positionH relativeFrom="page">
                <wp:posOffset>721995</wp:posOffset>
              </wp:positionH>
              <wp:positionV relativeFrom="page">
                <wp:posOffset>472440</wp:posOffset>
              </wp:positionV>
              <wp:extent cx="4133215" cy="179070"/>
              <wp:effectExtent l="0" t="0" r="0" b="0"/>
              <wp:wrapNone/>
              <wp:docPr id="88" name="Frame89"/>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721360</wp:posOffset>
              </wp:positionH>
              <wp:positionV relativeFrom="page">
                <wp:posOffset>426085</wp:posOffset>
              </wp:positionV>
              <wp:extent cx="4133215" cy="151130"/>
              <wp:effectExtent l="0" t="0" r="0" b="0"/>
              <wp:wrapNone/>
              <wp:docPr id="9" name="Frame1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3.55pt;mso-position-vertical-relative:page;margin-left:56.8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1</w:t>
                    </w:r>
                  </w:p>
                </w:txbxContent>
              </v:textbox>
              <w10:wrap type="none"/>
            </v:rect>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89" name="Frame88"/>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90" name="Frame91"/>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2">
              <wp:simplePos x="0" y="0"/>
              <wp:positionH relativeFrom="page">
                <wp:posOffset>726440</wp:posOffset>
              </wp:positionH>
              <wp:positionV relativeFrom="page">
                <wp:posOffset>454025</wp:posOffset>
              </wp:positionV>
              <wp:extent cx="4130040" cy="179070"/>
              <wp:effectExtent l="0" t="0" r="0" b="0"/>
              <wp:wrapNone/>
              <wp:docPr id="91" name="Frame90"/>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195</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195</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8">
              <wp:simplePos x="0" y="0"/>
              <wp:positionH relativeFrom="page">
                <wp:posOffset>721995</wp:posOffset>
              </wp:positionH>
              <wp:positionV relativeFrom="page">
                <wp:posOffset>472440</wp:posOffset>
              </wp:positionV>
              <wp:extent cx="4133215" cy="179070"/>
              <wp:effectExtent l="0" t="0" r="0" b="0"/>
              <wp:wrapNone/>
              <wp:docPr id="92" name="Frame93"/>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93" name="Frame92"/>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721995</wp:posOffset>
              </wp:positionH>
              <wp:positionV relativeFrom="page">
                <wp:posOffset>472440</wp:posOffset>
              </wp:positionV>
              <wp:extent cx="4133215" cy="151130"/>
              <wp:effectExtent l="0" t="0" r="0" b="0"/>
              <wp:wrapNone/>
              <wp:docPr id="94" name="Frame95"/>
              <a:graphic xmlns:a="http://schemas.openxmlformats.org/drawingml/2006/main">
                <a:graphicData uri="http://schemas.microsoft.com/office/word/2010/wordprocessingShape">
                  <wps:wsp>
                    <wps:cNvSpPr txBox="1"/>
                    <wps:spPr>
                      <a:xfrm>
                        <a:off x="0" y="0"/>
                        <a:ext cx="4133215" cy="15113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53">
              <wp:simplePos x="0" y="0"/>
              <wp:positionH relativeFrom="page">
                <wp:posOffset>726440</wp:posOffset>
              </wp:positionH>
              <wp:positionV relativeFrom="page">
                <wp:posOffset>454025</wp:posOffset>
              </wp:positionV>
              <wp:extent cx="4130040" cy="179070"/>
              <wp:effectExtent l="0" t="0" r="0" b="0"/>
              <wp:wrapNone/>
              <wp:docPr id="95" name="Frame94"/>
              <a:graphic xmlns:a="http://schemas.openxmlformats.org/drawingml/2006/main">
                <a:graphicData uri="http://schemas.microsoft.com/office/word/2010/wordprocessingShape">
                  <wps:wsp>
                    <wps:cNvSpPr txBox="1"/>
                    <wps:spPr>
                      <a:xfrm>
                        <a:off x="0" y="0"/>
                        <a:ext cx="4130040" cy="179070"/>
                      </a:xfrm>
                      <a:prstGeom prst="rect"/>
                      <a:solidFill>
                        <a:srgbClr val="FFFFFF">
                          <a:alpha val="0"/>
                        </a:srgbClr>
                      </a:solidFill>
                    </wps:spPr>
                    <wps:txbx>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197</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4.1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197</w:t>
                    </w:r>
                    <w:r>
                      <w:rPr>
                        <w:sz w:val="24"/>
                        <w:szCs w:val="24"/>
                        <w:rFonts w:cs="Arial Unicode MS" w:ascii="Arial Unicode MS" w:hAnsi="Arial Unicode MS"/>
                      </w:rPr>
                      <w:fldChar w:fldCharType="end"/>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0" allowOverlap="1" relativeHeight="69">
              <wp:simplePos x="0" y="0"/>
              <wp:positionH relativeFrom="page">
                <wp:posOffset>721995</wp:posOffset>
              </wp:positionH>
              <wp:positionV relativeFrom="page">
                <wp:posOffset>472440</wp:posOffset>
              </wp:positionV>
              <wp:extent cx="4133215" cy="179070"/>
              <wp:effectExtent l="0" t="0" r="0" b="0"/>
              <wp:wrapNone/>
              <wp:docPr id="96" name="Frame97"/>
              <a:graphic xmlns:a="http://schemas.openxmlformats.org/drawingml/2006/main">
                <a:graphicData uri="http://schemas.microsoft.com/office/word/2010/wordprocessingShape">
                  <wps:wsp>
                    <wps:cNvSpPr txBox="1"/>
                    <wps:spPr>
                      <a:xfrm>
                        <a:off x="0" y="0"/>
                        <a:ext cx="4133215" cy="179070"/>
                      </a:xfrm>
                      <a:prstGeom prst="rect"/>
                      <a:solidFill>
                        <a:srgbClr val="FFFFFF">
                          <a:alpha val="0"/>
                        </a:srgbClr>
                      </a:solidFill>
                    </wps:spPr>
                    <wps:txbx>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wps:txbx>
                    <wps:bodyPr anchor="t" lIns="635" tIns="635" rIns="635" bIns="635">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198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4</w:t>
                    </w:r>
                  </w:p>
                </w:txbxContent>
              </v:textbox>
              <w10:wrap type="none"/>
            </v:rect>
          </w:pict>
        </mc:Fallback>
      </mc:AlternateContent>
    </w:r>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1"/>
      <w:rPr>
        <w:color w:val="000000"/>
        <w:lang w:val="en-US" w:eastAsia="ru-RU"/>
      </w:rPr>
    </w:pPr>
    <w:r>
      <w:rPr>
        <w:color w:val="000000"/>
        <w:lang w:val="en-US" w:eastAsia="ru-RU"/>
      </w:rPr>
    </w:r>
    <w:r>
      <mc:AlternateContent>
        <mc:Choice Requires="wps">
          <w:drawing>
            <wp:anchor behindDoc="1" distT="0" distB="0" distL="0" distR="0" simplePos="0" locked="0" layoutInCell="1" allowOverlap="1" relativeHeight="0">
              <wp:simplePos x="0" y="0"/>
              <wp:positionH relativeFrom="page">
                <wp:posOffset>726440</wp:posOffset>
              </wp:positionH>
              <wp:positionV relativeFrom="page">
                <wp:posOffset>454025</wp:posOffset>
              </wp:positionV>
              <wp:extent cx="4130040" cy="151130"/>
              <wp:effectExtent l="0" t="0" r="0" b="0"/>
              <wp:wrapNone/>
              <wp:docPr id="97" name="Frame96"/>
              <a:graphic xmlns:a="http://schemas.openxmlformats.org/drawingml/2006/main">
                <a:graphicData uri="http://schemas.microsoft.com/office/word/2010/wordprocessingShape">
                  <wps:wsp>
                    <wps:cNvSpPr txBox="1"/>
                    <wps:spPr>
                      <a:xfrm>
                        <a:off x="0" y="0"/>
                        <a:ext cx="4130040" cy="151130"/>
                      </a:xfrm>
                      <a:prstGeom prst="rect"/>
                      <a:solidFill>
                        <a:srgbClr val="FFFFFF">
                          <a:alpha val="0"/>
                        </a:srgbClr>
                      </a:solidFill>
                    </wps:spPr>
                    <wps:txbx>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wps:txbx>
                    <wps:bodyPr anchor="t" lIns="635" tIns="635" rIns="635" bIns="635">
                      <a:spAutoFit/>
                    </wps:bodyPr>
                  </wps:wsp>
                </a:graphicData>
              </a:graphic>
            </wp:anchor>
          </w:drawing>
        </mc:Choice>
        <mc:Fallback>
          <w:pict>
            <v:rect fillcolor="#FFFFFF" style="position:absolute;rotation:0;width:325.2pt;height:11.9pt;mso-wrap-distance-left:0pt;mso-wrap-distance-right:0pt;mso-wrap-distance-top:0pt;mso-wrap-distance-bottom:0pt;margin-top:35.75pt;mso-position-vertical-relative:page;margin-left:57.2pt;mso-position-horizontal-relative:page">
              <v:fill opacity="0f"/>
              <v:textbox inset="0.000694444444444444in,0.000694444444444444in,0.000694444444444444in,0.000694444444444444in">
                <w:txbxContent>
                  <w:p>
                    <w:pPr>
                      <w:pStyle w:val="Style24"/>
                      <w:tabs>
                        <w:tab w:val="clear" w:pos="720"/>
                        <w:tab w:val="right" w:pos="6504" w:leader="none"/>
                      </w:tabs>
                      <w:rPr>
                        <w:rFonts w:ascii="Arial Unicode MS" w:hAnsi="Arial Unicode MS" w:cs="Arial Unicode MS"/>
                        <w:sz w:val="24"/>
                        <w:szCs w:val="24"/>
                      </w:rPr>
                    </w:pPr>
                    <w:r>
                      <w:rPr>
                        <w:rStyle w:val="Style17"/>
                        <w:color w:val="000000"/>
                        <w:lang w:eastAsia="en-US"/>
                      </w:rPr>
                      <w:t>голландское лево в Коминтерне (1919-20)</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0"/>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2">
    <w:lvl w:ilvl="0">
      <w:start w:val="5"/>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1"/>
      <w:numFmt w:val="decimal"/>
      <w:lvlText w:val="%1.%2"/>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1"/>
      <w:numFmt w:val="decimal"/>
      <w:lvlText w:val="%1.%2"/>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3">
    <w:lvl w:ilvl="0">
      <w:start w:val="1"/>
      <w:numFmt w:val="bullet"/>
      <w:lvlText w:val="-"/>
      <w:lvlJc w:val="start"/>
      <w:pPr>
        <w:tabs>
          <w:tab w:val="num" w:pos="72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20"/>
        <w:sz w:val="20"/>
        <w:spacing w:val="0"/>
        <w:i w:val="false"/>
        <w:u w:val="none"/>
        <w:b w:val="false"/>
        <w:szCs w:val="20"/>
        <w:iCs w:val="false"/>
        <w:bCs w:val="false"/>
        <w:w w:val="100"/>
        <w:color w:val="000000"/>
      </w:rPr>
    </w:lvl>
  </w:abstractNum>
  <w:abstractNum w:abstractNumId="4">
    <w:lvl w:ilvl="0">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5">
    <w:lvl w:ilvl="0">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6">
    <w:lvl w:ilvl="0">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7"/>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7">
    <w:lvl w:ilvl="0">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24"/>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8">
    <w:lvl w:ilvl="0">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35"/>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9">
    <w:lvl w:ilvl="0">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1">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2">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3">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4">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5">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6">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7">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lvl w:ilvl="8">
      <w:start w:val="1"/>
      <w:numFmt w:val="bullet"/>
      <w:lvlText w:val="-"/>
      <w:lvlJc w:val="start"/>
      <w:pPr>
        <w:tabs>
          <w:tab w:val="num" w:pos="0"/>
        </w:tabs>
        <w:ind w:start="0" w:hanging="0"/>
      </w:pPr>
      <w:rPr>
        <w:rFonts w:ascii="Times New Roman" w:hAnsi="Times New Roman" w:cs="Times New Roman" w:hint="default"/>
        <w:smallCaps w:val="false"/>
        <w:caps w:val="false"/>
        <w:dstrike w:val="false"/>
        <w:strike w:val="false"/>
        <w:vertAlign w:val="baseline"/>
        <w:position w:val="0"/>
        <w:sz w:val="15"/>
        <w:sz w:val="15"/>
        <w:spacing w:val="0"/>
        <w:i w:val="false"/>
        <w:u w:val="none"/>
        <w:b w:val="false"/>
        <w:szCs w:val="15"/>
        <w:iCs w:val="false"/>
        <w:bCs w:val="false"/>
        <w:w w:val="100"/>
        <w:color w:val="000000"/>
      </w:rPr>
    </w:lvl>
  </w:abstractNum>
  <w:abstractNum w:abstractNumId="10">
    <w:lvl w:ilvl="0">
      <w:start w:val="4"/>
      <w:numFmt w:val="decimal"/>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1">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2">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3">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4">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5">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6">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7">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lvl w:ilvl="8">
      <w:start w:val="4"/>
      <w:numFmt w:val="decimal"/>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szCs w:val="20"/>
        <w:iCs w:val="false"/>
        <w:bCs/>
        <w:w w:val="100"/>
        <w:rFonts w:ascii="Times New Roman" w:hAnsi="Times New Roman" w:cs="Times New Roman"/>
        <w:color w:val="000000"/>
      </w:rPr>
    </w:lvl>
  </w:abstractNum>
  <w:abstractNum w:abstractNumId="11">
    <w:lvl w:ilvl="0">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52"/>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2">
    <w:lvl w:ilvl="0">
      <w:start w:val="1"/>
      <w:numFmt w:val="lowerRoman"/>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13">
    <w:lvl w:ilvl="0">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1">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2">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3">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4">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5">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6">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7">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lvl w:ilvl="8">
      <w:start w:val="66"/>
      <w:numFmt w:val="decimal"/>
      <w:lvlText w:val="%1"/>
      <w:lvlJc w:val="start"/>
      <w:pPr>
        <w:tabs>
          <w:tab w:val="num" w:pos="0"/>
        </w:tabs>
        <w:ind w:start="0" w:hanging="0"/>
      </w:pPr>
      <w:rPr>
        <w:smallCaps w:val="false"/>
        <w:caps w:val="false"/>
        <w:dstrike w:val="false"/>
        <w:strike w:val="false"/>
        <w:vertAlign w:val="baseline"/>
        <w:position w:val="0"/>
        <w:sz w:val="15"/>
        <w:sz w:val="15"/>
        <w:spacing w:val="0"/>
        <w:i w:val="false"/>
        <w:u w:val="none"/>
        <w:b w:val="false"/>
        <w:szCs w:val="15"/>
        <w:iCs w:val="false"/>
        <w:bCs w:val="false"/>
        <w:w w:val="100"/>
        <w:rFonts w:ascii="Times New Roman" w:hAnsi="Times New Roman" w:cs="Times New Roman"/>
        <w:color w:val="000000"/>
      </w:rPr>
    </w:lvl>
  </w:abstractNum>
  <w:abstractNum w:abstractNumId="14">
    <w:lvl w:ilvl="0">
      <w:start w:val="1"/>
      <w:numFmt w:val="lowerRoman"/>
      <w:lvlText w:val="%1)"/>
      <w:lvlJc w:val="start"/>
      <w:pPr>
        <w:tabs>
          <w:tab w:val="num" w:pos="72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1">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2">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3">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4">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5">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6">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7">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lvl w:ilvl="8">
      <w:start w:val="1"/>
      <w:numFmt w:val="lowerRoman"/>
      <w:lvlText w:val="%1)"/>
      <w:lvlJc w:val="start"/>
      <w:pPr>
        <w:tabs>
          <w:tab w:val="num" w:pos="0"/>
        </w:tabs>
        <w:ind w:start="0" w:hanging="0"/>
      </w:pPr>
      <w:rPr>
        <w:smallCaps w:val="false"/>
        <w:caps w:val="false"/>
        <w:dstrike w:val="false"/>
        <w:strike w:val="false"/>
        <w:vertAlign w:val="baseline"/>
        <w:position w:val="0"/>
        <w:sz w:val="20"/>
        <w:sz w:val="20"/>
        <w:spacing w:val="0"/>
        <w:i w:val="false"/>
        <w:u w:val="none"/>
        <w:b w:val="false"/>
        <w:szCs w:val="20"/>
        <w:iCs w:val="false"/>
        <w:bCs w:val="false"/>
        <w:w w:val="100"/>
        <w:rFonts w:ascii="Times New Roman" w:hAnsi="Times New Roman" w:cs="Times New Roman"/>
        <w:color w:val="000000"/>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evenAndOddHeaders/>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Arial Unicode MS" w:hAnsi="Arial Unicode MS" w:eastAsia="Arial Unicode MS" w:cs="Arial Unicode MS"/>
      <w:color w:val="000000"/>
      <w:sz w:val="24"/>
      <w:szCs w:val="24"/>
      <w:lang w:val="en-US" w:bidi="ar-SA" w:eastAsia="zh-CN"/>
    </w:rPr>
  </w:style>
  <w:style w:type="character" w:styleId="WW8Num1z0">
    <w:name w:val="WW8Num1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2z0">
    <w:name w:val="WW8Num2z0"/>
    <w:qFormat/>
    <w:rPr>
      <w:rFonts w:ascii="Times New Roman" w:hAnsi="Times New Roman" w:cs="Times New Roman"/>
      <w:b/>
      <w:bCs/>
      <w:i w:val="false"/>
      <w:iCs w:val="false"/>
      <w:caps w:val="false"/>
      <w:smallCaps w:val="false"/>
      <w:strike w:val="false"/>
      <w:dstrike w:val="false"/>
      <w:color w:val="000000"/>
      <w:spacing w:val="0"/>
      <w:w w:val="100"/>
      <w:position w:val="0"/>
      <w:sz w:val="22"/>
      <w:sz w:val="22"/>
      <w:szCs w:val="22"/>
      <w:u w:val="none"/>
      <w:vertAlign w:val="baseline"/>
    </w:rPr>
  </w:style>
  <w:style w:type="character" w:styleId="WW8Num3z0">
    <w:name w:val="WW8Num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z0">
    <w:name w:val="WW8Num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z0">
    <w:name w:val="WW8Num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z0">
    <w:name w:val="WW8Num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z0">
    <w:name w:val="WW8Num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z0">
    <w:name w:val="WW8Num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z0">
    <w:name w:val="WW8Num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z0">
    <w:name w:val="WW8Num1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1z0">
    <w:name w:val="WW8Num1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2z0">
    <w:name w:val="WW8Num1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3z0">
    <w:name w:val="WW8Num1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6z0">
    <w:name w:val="WW8Num1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7z0">
    <w:name w:val="WW8Num17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8z0">
    <w:name w:val="WW8Num1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9z0">
    <w:name w:val="WW8Num19z0"/>
    <w:qFormat/>
    <w:rPr/>
  </w:style>
  <w:style w:type="character" w:styleId="WW8Num19z1">
    <w:name w:val="WW8Num1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0z0">
    <w:name w:val="WW8Num2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1z0">
    <w:name w:val="WW8Num21z0"/>
    <w:qFormat/>
    <w:rPr/>
  </w:style>
  <w:style w:type="character" w:styleId="WW8Num21z1">
    <w:name w:val="WW8Num2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2z0">
    <w:name w:val="WW8Num2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3z0">
    <w:name w:val="WW8Num2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4z0">
    <w:name w:val="WW8Num2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5z0">
    <w:name w:val="WW8Num2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6z0">
    <w:name w:val="WW8Num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7z0">
    <w:name w:val="WW8Num27z0"/>
    <w:qFormat/>
    <w:rPr/>
  </w:style>
  <w:style w:type="character" w:styleId="WW8Num27z1">
    <w:name w:val="WW8Num2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28z0">
    <w:name w:val="WW8Num2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29z0">
    <w:name w:val="WW8Num29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0z0">
    <w:name w:val="WW8Num3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1z0">
    <w:name w:val="WW8Num3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2z1">
    <w:name w:val="WW8Num32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3z0">
    <w:name w:val="WW8Num3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4z0">
    <w:name w:val="WW8Num34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5z0">
    <w:name w:val="WW8Num3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6z0">
    <w:name w:val="WW8Num3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7z0">
    <w:name w:val="WW8Num3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38z0">
    <w:name w:val="WW8Num3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39z0">
    <w:name w:val="WW8Num3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0z0">
    <w:name w:val="WW8Num4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1z0">
    <w:name w:val="WW8Num4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2z0">
    <w:name w:val="WW8Num42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3z0">
    <w:name w:val="WW8Num4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4z0">
    <w:name w:val="WW8Num4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5z0">
    <w:name w:val="WW8Num4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6z0">
    <w:name w:val="WW8Num4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47z0">
    <w:name w:val="WW8Num4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8z0">
    <w:name w:val="WW8Num4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49z0">
    <w:name w:val="WW8Num49z0"/>
    <w:qFormat/>
    <w:rPr/>
  </w:style>
  <w:style w:type="character" w:styleId="WW8Num49z1">
    <w:name w:val="WW8Num4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0z0">
    <w:name w:val="WW8Num5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1z0">
    <w:name w:val="WW8Num51z0"/>
    <w:qFormat/>
    <w:rPr/>
  </w:style>
  <w:style w:type="character" w:styleId="WW8Num51z1">
    <w:name w:val="WW8Num51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2z0">
    <w:name w:val="WW8Num5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3z0">
    <w:name w:val="WW8Num53z0"/>
    <w:qFormat/>
    <w:rPr/>
  </w:style>
  <w:style w:type="character" w:styleId="WW8Num53z1">
    <w:name w:val="WW8Num5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4z0">
    <w:name w:val="WW8Num5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5z0">
    <w:name w:val="WW8Num5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6z0">
    <w:name w:val="WW8Num56z0"/>
    <w:qFormat/>
    <w:rPr/>
  </w:style>
  <w:style w:type="character" w:styleId="WW8Num56z1">
    <w:name w:val="WW8Num5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7z0">
    <w:name w:val="WW8Num57z0"/>
    <w:qFormat/>
    <w:rPr/>
  </w:style>
  <w:style w:type="character" w:styleId="WW8Num57z1">
    <w:name w:val="WW8Num5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58z0">
    <w:name w:val="WW8Num5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59z0">
    <w:name w:val="WW8Num5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0z0">
    <w:name w:val="WW8Num6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1z0">
    <w:name w:val="WW8Num61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2z0">
    <w:name w:val="WW8Num6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3z0">
    <w:name w:val="WW8Num63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4z0">
    <w:name w:val="WW8Num6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65z0">
    <w:name w:val="WW8Num6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6z0">
    <w:name w:val="WW8Num66z0"/>
    <w:qFormat/>
    <w:rPr/>
  </w:style>
  <w:style w:type="character" w:styleId="WW8Num66z1">
    <w:name w:val="WW8Num66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7z0">
    <w:name w:val="WW8Num6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8z0">
    <w:name w:val="WW8Num6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69z0">
    <w:name w:val="WW8Num6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0z0">
    <w:name w:val="WW8Num7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1z0">
    <w:name w:val="WW8Num7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2z0">
    <w:name w:val="WW8Num7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3z0">
    <w:name w:val="WW8Num7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4z0">
    <w:name w:val="WW8Num7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5z0">
    <w:name w:val="WW8Num75z0"/>
    <w:qFormat/>
    <w:rPr/>
  </w:style>
  <w:style w:type="character" w:styleId="WW8Num75z1">
    <w:name w:val="WW8Num75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6z0">
    <w:name w:val="WW8Num7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77z0">
    <w:name w:val="WW8Num77z0"/>
    <w:qFormat/>
    <w:rPr/>
  </w:style>
  <w:style w:type="character" w:styleId="WW8Num77z1">
    <w:name w:val="WW8Num77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8z0">
    <w:name w:val="WW8Num78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79z0">
    <w:name w:val="WW8Num79z0"/>
    <w:qFormat/>
    <w:rPr/>
  </w:style>
  <w:style w:type="character" w:styleId="WW8Num79z1">
    <w:name w:val="WW8Num79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0z0">
    <w:name w:val="WW8Num8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1z0">
    <w:name w:val="WW8Num8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2z0">
    <w:name w:val="WW8Num8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3z0">
    <w:name w:val="WW8Num8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3z1">
    <w:name w:val="WW8Num83z1"/>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4z0">
    <w:name w:val="WW8Num8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5z0">
    <w:name w:val="WW8Num8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6z0">
    <w:name w:val="WW8Num86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7z0">
    <w:name w:val="WW8Num8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88z0">
    <w:name w:val="WW8Num8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89z0">
    <w:name w:val="WW8Num8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0z0">
    <w:name w:val="WW8Num9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1z0">
    <w:name w:val="WW8Num9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2z0">
    <w:name w:val="WW8Num9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3z0">
    <w:name w:val="WW8Num93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4z0">
    <w:name w:val="WW8Num94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5z0">
    <w:name w:val="WW8Num95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6z0">
    <w:name w:val="WW8Num9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7z0">
    <w:name w:val="WW8Num97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98z0">
    <w:name w:val="WW8Num98z0"/>
    <w:qFormat/>
    <w:rPr>
      <w:rFonts w:ascii="Times New Roman" w:hAnsi="Times New Roman" w:cs="Times New Roman"/>
      <w:b/>
      <w:bCs/>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99z0">
    <w:name w:val="WW8Num99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0z0">
    <w:name w:val="WW8Num100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1z0">
    <w:name w:val="WW8Num101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WW8Num102z0">
    <w:name w:val="WW8Num102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15"/>
      <w:sz w:val="15"/>
      <w:szCs w:val="15"/>
      <w:u w:val="none"/>
      <w:vertAlign w:val="baseline"/>
    </w:rPr>
  </w:style>
  <w:style w:type="character" w:styleId="WW8Num103z0">
    <w:name w:val="WW8Num10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4z0">
    <w:name w:val="WW8Num10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5z0">
    <w:name w:val="WW8Num10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6z0">
    <w:name w:val="WW8Num10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7z0">
    <w:name w:val="WW8Num10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8z0">
    <w:name w:val="WW8Num10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09z0">
    <w:name w:val="WW8Num10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0z0">
    <w:name w:val="WW8Num11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1z0">
    <w:name w:val="WW8Num11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2z0">
    <w:name w:val="WW8Num11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3z0">
    <w:name w:val="WW8Num11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4z0">
    <w:name w:val="WW8Num11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5z0">
    <w:name w:val="WW8Num11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6z0">
    <w:name w:val="WW8Num116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7z0">
    <w:name w:val="WW8Num117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8z0">
    <w:name w:val="WW8Num118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19z0">
    <w:name w:val="WW8Num119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0z0">
    <w:name w:val="WW8Num120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1z0">
    <w:name w:val="WW8Num121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2z0">
    <w:name w:val="WW8Num122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3z0">
    <w:name w:val="WW8Num123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4z0">
    <w:name w:val="WW8Num124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5z0">
    <w:name w:val="WW8Num125z0"/>
    <w:qFormat/>
    <w:rPr>
      <w:rFonts w:ascii="Courier New" w:hAnsi="Courier New" w:cs="Courier New"/>
      <w:b w:val="false"/>
      <w:bCs w:val="false"/>
      <w:i w:val="false"/>
      <w:iCs w:val="false"/>
      <w:caps w:val="false"/>
      <w:smallCaps w:val="false"/>
      <w:strike w:val="false"/>
      <w:dstrike w:val="false"/>
      <w:color w:val="000000"/>
      <w:spacing w:val="0"/>
      <w:w w:val="100"/>
      <w:position w:val="0"/>
      <w:sz w:val="17"/>
      <w:sz w:val="17"/>
      <w:szCs w:val="17"/>
      <w:u w:val="none"/>
      <w:vertAlign w:val="baseline"/>
    </w:rPr>
  </w:style>
  <w:style w:type="character" w:styleId="WW8Num126z0">
    <w:name w:val="WW8Num126z0"/>
    <w:qFormat/>
    <w:rPr>
      <w:rFonts w:ascii="Times New Roman" w:hAnsi="Times New Roman" w:cs="Times New Roman"/>
      <w:b w:val="false"/>
      <w:bCs w:val="false"/>
      <w:i w:val="false"/>
      <w:iCs w:val="false"/>
      <w:caps w:val="false"/>
      <w:smallCaps w:val="false"/>
      <w:strike w:val="false"/>
      <w:dstrike w:val="false"/>
      <w:color w:val="000000"/>
      <w:spacing w:val="0"/>
      <w:w w:val="100"/>
      <w:position w:val="0"/>
      <w:sz w:val="20"/>
      <w:sz w:val="20"/>
      <w:szCs w:val="20"/>
      <w:u w:val="none"/>
      <w:vertAlign w:val="baseline"/>
    </w:rPr>
  </w:style>
  <w:style w:type="character" w:styleId="Style14">
    <w:name w:val="Основной шрифт абзаца"/>
    <w:qFormat/>
    <w:rPr/>
  </w:style>
  <w:style w:type="character" w:styleId="Style15">
    <w:name w:val="Сноска_"/>
    <w:qFormat/>
    <w:rPr>
      <w:rFonts w:ascii="Times New Roman" w:hAnsi="Times New Roman" w:cs="Times New Roman"/>
      <w:sz w:val="15"/>
      <w:szCs w:val="15"/>
      <w:u w:val="none"/>
    </w:rPr>
  </w:style>
  <w:style w:type="character" w:styleId="2">
    <w:name w:val="Основной текст (2)_"/>
    <w:qFormat/>
    <w:rPr>
      <w:rFonts w:ascii="Times New Roman" w:hAnsi="Times New Roman" w:cs="Times New Roman"/>
      <w:sz w:val="20"/>
      <w:szCs w:val="20"/>
      <w:u w:val="none"/>
    </w:rPr>
  </w:style>
  <w:style w:type="character" w:styleId="5">
    <w:name w:val="Основной текст (5)_"/>
    <w:qFormat/>
    <w:rPr>
      <w:rFonts w:ascii="Arial" w:hAnsi="Arial" w:cs="Arial"/>
      <w:b/>
      <w:bCs/>
      <w:sz w:val="36"/>
      <w:szCs w:val="36"/>
      <w:u w:val="none"/>
    </w:rPr>
  </w:style>
  <w:style w:type="character" w:styleId="4">
    <w:name w:val="Основной текст (4)_"/>
    <w:qFormat/>
    <w:rPr>
      <w:rFonts w:ascii="Constantia" w:hAnsi="Constantia" w:cs="Constantia"/>
      <w:b/>
      <w:bCs/>
      <w:sz w:val="50"/>
      <w:szCs w:val="50"/>
      <w:u w:val="none"/>
    </w:rPr>
  </w:style>
  <w:style w:type="character" w:styleId="3">
    <w:name w:val="Основной текст (3)_"/>
    <w:qFormat/>
    <w:rPr>
      <w:rFonts w:ascii="Arial" w:hAnsi="Arial" w:cs="Arial"/>
      <w:i/>
      <w:iCs/>
      <w:u w:val="none"/>
    </w:rPr>
  </w:style>
  <w:style w:type="character" w:styleId="6">
    <w:name w:val="Основной текст (6)_"/>
    <w:qFormat/>
    <w:rPr>
      <w:rFonts w:ascii="Times New Roman" w:hAnsi="Times New Roman" w:cs="Times New Roman"/>
      <w:sz w:val="30"/>
      <w:szCs w:val="30"/>
      <w:u w:val="none"/>
    </w:rPr>
  </w:style>
  <w:style w:type="character" w:styleId="1">
    <w:name w:val="Основной текст Знак1"/>
    <w:qFormat/>
    <w:rPr>
      <w:rFonts w:ascii="Times New Roman" w:hAnsi="Times New Roman" w:cs="Times New Roman"/>
      <w:i/>
      <w:iCs/>
      <w:sz w:val="15"/>
      <w:szCs w:val="15"/>
      <w:u w:val="none"/>
    </w:rPr>
  </w:style>
  <w:style w:type="character" w:styleId="11">
    <w:name w:val="Заголовок №1_"/>
    <w:qFormat/>
    <w:rPr>
      <w:rFonts w:ascii="Arial" w:hAnsi="Arial" w:cs="Arial"/>
      <w:b/>
      <w:bCs/>
      <w:u w:val="none"/>
    </w:rPr>
  </w:style>
  <w:style w:type="character" w:styleId="21">
    <w:name w:val="Колонтитул (2)_"/>
    <w:qFormat/>
    <w:rPr>
      <w:rFonts w:ascii="Times New Roman" w:hAnsi="Times New Roman" w:cs="Times New Roman"/>
      <w:sz w:val="20"/>
      <w:szCs w:val="20"/>
      <w:u w:val="none"/>
    </w:rPr>
  </w:style>
  <w:style w:type="character" w:styleId="Style16">
    <w:name w:val="Подпись к картинке_"/>
    <w:qFormat/>
    <w:rPr>
      <w:rFonts w:ascii="Arial" w:hAnsi="Arial" w:cs="Arial"/>
      <w:b/>
      <w:bCs/>
      <w:color w:val="474747"/>
      <w:sz w:val="11"/>
      <w:szCs w:val="11"/>
      <w:u w:val="none"/>
    </w:rPr>
  </w:style>
  <w:style w:type="character" w:styleId="Style17">
    <w:name w:val="Колонтитул_"/>
    <w:qFormat/>
    <w:rPr>
      <w:rFonts w:ascii="Courier New" w:hAnsi="Courier New" w:cs="Courier New"/>
      <w:sz w:val="17"/>
      <w:szCs w:val="17"/>
      <w:u w:val="none"/>
    </w:rPr>
  </w:style>
  <w:style w:type="character" w:styleId="Style18">
    <w:name w:val="Другое_"/>
    <w:qFormat/>
    <w:rPr>
      <w:rFonts w:ascii="Times New Roman" w:hAnsi="Times New Roman" w:cs="Times New Roman"/>
      <w:i/>
      <w:iCs/>
      <w:sz w:val="15"/>
      <w:szCs w:val="15"/>
      <w:u w:val="none"/>
    </w:rPr>
  </w:style>
  <w:style w:type="character" w:styleId="22">
    <w:name w:val="Заголовок №2_"/>
    <w:qFormat/>
    <w:rPr>
      <w:rFonts w:ascii="Arial" w:hAnsi="Arial" w:cs="Arial"/>
      <w:b/>
      <w:bCs/>
      <w:u w:val="none"/>
    </w:rPr>
  </w:style>
  <w:style w:type="character" w:styleId="Style19">
    <w:name w:val="Оглавление_"/>
    <w:qFormat/>
    <w:rPr>
      <w:rFonts w:ascii="Times New Roman" w:hAnsi="Times New Roman" w:cs="Times New Roman"/>
      <w:sz w:val="15"/>
      <w:szCs w:val="15"/>
      <w:u w:val="none"/>
    </w:rPr>
  </w:style>
  <w:style w:type="character" w:styleId="9">
    <w:name w:val="Основной текст (9)_"/>
    <w:qFormat/>
    <w:rPr>
      <w:rFonts w:ascii="Courier New" w:hAnsi="Courier New" w:cs="Courier New"/>
      <w:sz w:val="17"/>
      <w:szCs w:val="17"/>
      <w:u w:val="none"/>
    </w:rPr>
  </w:style>
  <w:style w:type="character" w:styleId="Style20">
    <w:name w:val="Подпись к таблице_"/>
    <w:qFormat/>
    <w:rPr>
      <w:rFonts w:ascii="Courier New" w:hAnsi="Courier New" w:cs="Courier New"/>
      <w:sz w:val="17"/>
      <w:szCs w:val="17"/>
      <w:u w:val="none"/>
    </w:rPr>
  </w:style>
  <w:style w:type="character" w:styleId="Style21">
    <w:name w:val="Основной текст Знак"/>
    <w:qFormat/>
    <w:rPr>
      <w:rFonts w:cs="Arial Unicode MS"/>
      <w:color w:val="000000"/>
      <w:lang w:val="en-U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04"/>
    </w:pPr>
    <w:rPr>
      <w:rFonts w:ascii="Times New Roman" w:hAnsi="Times New Roman" w:cs="Times New Roman"/>
      <w:i/>
      <w:iCs/>
      <w:color w:val="000000"/>
      <w:sz w:val="15"/>
      <w:szCs w:val="15"/>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22">
    <w:name w:val="Сноска"/>
    <w:basedOn w:val="Normal"/>
    <w:qFormat/>
    <w:pPr>
      <w:spacing w:lineRule="auto" w:line="333"/>
      <w:ind w:start="480" w:firstLine="220"/>
    </w:pPr>
    <w:rPr>
      <w:rFonts w:ascii="Times New Roman" w:hAnsi="Times New Roman" w:cs="Times New Roman"/>
      <w:color w:val="000000"/>
      <w:sz w:val="15"/>
      <w:szCs w:val="15"/>
    </w:rPr>
  </w:style>
  <w:style w:type="paragraph" w:styleId="23">
    <w:name w:val="Основной текст (2)"/>
    <w:basedOn w:val="Normal"/>
    <w:qFormat/>
    <w:pPr>
      <w:spacing w:lineRule="auto" w:line="276"/>
      <w:ind w:firstLine="240"/>
    </w:pPr>
    <w:rPr>
      <w:rFonts w:ascii="Times New Roman" w:hAnsi="Times New Roman" w:cs="Times New Roman"/>
      <w:color w:val="000000"/>
      <w:sz w:val="20"/>
      <w:szCs w:val="20"/>
    </w:rPr>
  </w:style>
  <w:style w:type="paragraph" w:styleId="51">
    <w:name w:val="Основной текст (5)"/>
    <w:basedOn w:val="Normal"/>
    <w:qFormat/>
    <w:pPr>
      <w:spacing w:before="0" w:after="380"/>
      <w:jc w:val="center"/>
    </w:pPr>
    <w:rPr>
      <w:rFonts w:ascii="Arial" w:hAnsi="Arial" w:cs="Arial"/>
      <w:b/>
      <w:bCs/>
      <w:color w:val="000000"/>
      <w:sz w:val="36"/>
      <w:szCs w:val="36"/>
    </w:rPr>
  </w:style>
  <w:style w:type="paragraph" w:styleId="41">
    <w:name w:val="Основной текст (4)"/>
    <w:basedOn w:val="Normal"/>
    <w:qFormat/>
    <w:pPr>
      <w:spacing w:before="0" w:after="220"/>
      <w:jc w:val="center"/>
    </w:pPr>
    <w:rPr>
      <w:rFonts w:ascii="Constantia" w:hAnsi="Constantia" w:cs="Constantia"/>
      <w:b/>
      <w:bCs/>
      <w:color w:val="000000"/>
      <w:sz w:val="50"/>
      <w:szCs w:val="50"/>
    </w:rPr>
  </w:style>
  <w:style w:type="paragraph" w:styleId="31">
    <w:name w:val="Основной текст (3)"/>
    <w:basedOn w:val="Normal"/>
    <w:qFormat/>
    <w:pPr>
      <w:spacing w:lineRule="auto" w:line="328" w:before="0" w:after="2700"/>
      <w:jc w:val="center"/>
    </w:pPr>
    <w:rPr>
      <w:rFonts w:ascii="Arial" w:hAnsi="Arial" w:cs="Arial"/>
      <w:i/>
      <w:iCs/>
      <w:color w:val="000000"/>
    </w:rPr>
  </w:style>
  <w:style w:type="paragraph" w:styleId="61">
    <w:name w:val="Основной текст (6)"/>
    <w:basedOn w:val="Normal"/>
    <w:qFormat/>
    <w:pPr>
      <w:spacing w:before="0" w:after="260"/>
      <w:jc w:val="center"/>
    </w:pPr>
    <w:rPr>
      <w:rFonts w:ascii="Times New Roman" w:hAnsi="Times New Roman" w:cs="Times New Roman"/>
      <w:color w:val="000000"/>
      <w:sz w:val="30"/>
      <w:szCs w:val="30"/>
    </w:rPr>
  </w:style>
  <w:style w:type="paragraph" w:styleId="12">
    <w:name w:val="Заголовок №1"/>
    <w:basedOn w:val="Normal"/>
    <w:qFormat/>
    <w:pPr>
      <w:spacing w:before="0" w:after="520"/>
      <w:outlineLvl w:val="0"/>
    </w:pPr>
    <w:rPr>
      <w:rFonts w:ascii="Arial" w:hAnsi="Arial" w:cs="Arial"/>
      <w:b/>
      <w:bCs/>
      <w:color w:val="000000"/>
    </w:rPr>
  </w:style>
  <w:style w:type="paragraph" w:styleId="24">
    <w:name w:val="Колонтитул (2)"/>
    <w:basedOn w:val="Normal"/>
    <w:qFormat/>
    <w:pPr/>
    <w:rPr>
      <w:rFonts w:ascii="Times New Roman" w:hAnsi="Times New Roman" w:cs="Times New Roman"/>
      <w:color w:val="000000"/>
      <w:sz w:val="20"/>
      <w:szCs w:val="20"/>
    </w:rPr>
  </w:style>
  <w:style w:type="paragraph" w:styleId="Style23">
    <w:name w:val="Подпись к картинке"/>
    <w:basedOn w:val="Normal"/>
    <w:qFormat/>
    <w:pPr/>
    <w:rPr>
      <w:rFonts w:ascii="Arial" w:hAnsi="Arial" w:cs="Arial"/>
      <w:b/>
      <w:bCs/>
      <w:color w:val="474747"/>
      <w:sz w:val="11"/>
      <w:szCs w:val="11"/>
    </w:rPr>
  </w:style>
  <w:style w:type="paragraph" w:styleId="Style24">
    <w:name w:val="Колонтитул"/>
    <w:basedOn w:val="Normal"/>
    <w:qFormat/>
    <w:pPr/>
    <w:rPr>
      <w:rFonts w:ascii="Courier New" w:hAnsi="Courier New" w:cs="Courier New"/>
      <w:color w:val="000000"/>
      <w:sz w:val="17"/>
      <w:szCs w:val="17"/>
    </w:rPr>
  </w:style>
  <w:style w:type="paragraph" w:styleId="Style25">
    <w:name w:val="Другое"/>
    <w:basedOn w:val="Normal"/>
    <w:qFormat/>
    <w:pPr>
      <w:spacing w:lineRule="auto" w:line="304"/>
    </w:pPr>
    <w:rPr>
      <w:rFonts w:ascii="Times New Roman" w:hAnsi="Times New Roman" w:cs="Times New Roman"/>
      <w:i/>
      <w:iCs/>
      <w:color w:val="000000"/>
      <w:sz w:val="15"/>
      <w:szCs w:val="15"/>
    </w:rPr>
  </w:style>
  <w:style w:type="paragraph" w:styleId="25">
    <w:name w:val="Заголовок №2"/>
    <w:basedOn w:val="Normal"/>
    <w:qFormat/>
    <w:pPr>
      <w:spacing w:lineRule="auto" w:line="348" w:before="0" w:after="540"/>
      <w:outlineLvl w:val="1"/>
    </w:pPr>
    <w:rPr>
      <w:rFonts w:ascii="Arial" w:hAnsi="Arial" w:cs="Arial"/>
      <w:b/>
      <w:bCs/>
      <w:color w:val="000000"/>
    </w:rPr>
  </w:style>
  <w:style w:type="paragraph" w:styleId="Style26">
    <w:name w:val="Оглавление"/>
    <w:basedOn w:val="Normal"/>
    <w:qFormat/>
    <w:pPr>
      <w:spacing w:lineRule="auto" w:line="333"/>
    </w:pPr>
    <w:rPr>
      <w:rFonts w:ascii="Times New Roman" w:hAnsi="Times New Roman" w:cs="Times New Roman"/>
      <w:color w:val="000000"/>
      <w:sz w:val="15"/>
      <w:szCs w:val="15"/>
    </w:rPr>
  </w:style>
  <w:style w:type="paragraph" w:styleId="91">
    <w:name w:val="Основной текст (9)"/>
    <w:basedOn w:val="Normal"/>
    <w:qFormat/>
    <w:pPr>
      <w:spacing w:lineRule="auto" w:line="333"/>
      <w:ind w:start="240" w:hanging="240"/>
    </w:pPr>
    <w:rPr>
      <w:rFonts w:ascii="Courier New" w:hAnsi="Courier New" w:cs="Courier New"/>
      <w:color w:val="000000"/>
      <w:sz w:val="17"/>
      <w:szCs w:val="17"/>
    </w:rPr>
  </w:style>
  <w:style w:type="paragraph" w:styleId="Style27">
    <w:name w:val="Подпись к таблице"/>
    <w:basedOn w:val="Normal"/>
    <w:qFormat/>
    <w:pPr/>
    <w:rPr>
      <w:rFonts w:ascii="Courier New" w:hAnsi="Courier New" w:cs="Courier New"/>
      <w:color w:val="000000"/>
      <w:sz w:val="17"/>
      <w:szCs w:val="17"/>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Contents1">
    <w:name w:val="TOC 1"/>
    <w:basedOn w:val="Index"/>
    <w:pPr>
      <w:tabs>
        <w:tab w:val="clear" w:pos="720"/>
        <w:tab w:val="right" w:pos="6609" w:leader="dot"/>
      </w:tabs>
      <w:ind w:start="0" w:hanging="0"/>
    </w:pPr>
    <w:rPr/>
  </w:style>
  <w:style w:type="paragraph" w:styleId="Contents2">
    <w:name w:val="TOC 2"/>
    <w:basedOn w:val="Index"/>
    <w:pPr>
      <w:tabs>
        <w:tab w:val="clear" w:pos="720"/>
        <w:tab w:val="right" w:pos="6326" w:leader="dot"/>
      </w:tabs>
      <w:ind w:start="283"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header" Target="header35.xml"/><Relationship Id="rId71" Type="http://schemas.openxmlformats.org/officeDocument/2006/relationships/header" Target="header36.xml"/><Relationship Id="rId72" Type="http://schemas.openxmlformats.org/officeDocument/2006/relationships/footer" Target="footer35.xml"/><Relationship Id="rId73" Type="http://schemas.openxmlformats.org/officeDocument/2006/relationships/footer" Target="foot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header" Target="header39.xml"/><Relationship Id="rId79" Type="http://schemas.openxmlformats.org/officeDocument/2006/relationships/header" Target="header40.xml"/><Relationship Id="rId80" Type="http://schemas.openxmlformats.org/officeDocument/2006/relationships/footer" Target="footer39.xml"/><Relationship Id="rId81" Type="http://schemas.openxmlformats.org/officeDocument/2006/relationships/footer" Target="footer40.xml"/><Relationship Id="rId82" Type="http://schemas.openxmlformats.org/officeDocument/2006/relationships/header" Target="header41.xml"/><Relationship Id="rId83" Type="http://schemas.openxmlformats.org/officeDocument/2006/relationships/header" Target="header42.xml"/><Relationship Id="rId84" Type="http://schemas.openxmlformats.org/officeDocument/2006/relationships/footer" Target="footer41.xml"/><Relationship Id="rId85" Type="http://schemas.openxmlformats.org/officeDocument/2006/relationships/footer" Target="footer42.xml"/><Relationship Id="rId86" Type="http://schemas.openxmlformats.org/officeDocument/2006/relationships/header" Target="header43.xml"/><Relationship Id="rId87" Type="http://schemas.openxmlformats.org/officeDocument/2006/relationships/header" Target="header44.xml"/><Relationship Id="rId88" Type="http://schemas.openxmlformats.org/officeDocument/2006/relationships/footer" Target="footer43.xml"/><Relationship Id="rId89" Type="http://schemas.openxmlformats.org/officeDocument/2006/relationships/footer" Target="footer44.xml"/><Relationship Id="rId90" Type="http://schemas.openxmlformats.org/officeDocument/2006/relationships/header" Target="header45.xml"/><Relationship Id="rId91" Type="http://schemas.openxmlformats.org/officeDocument/2006/relationships/header" Target="header46.xml"/><Relationship Id="rId92" Type="http://schemas.openxmlformats.org/officeDocument/2006/relationships/footer" Target="footer45.xml"/><Relationship Id="rId93" Type="http://schemas.openxmlformats.org/officeDocument/2006/relationships/footer" Target="footer46.xml"/><Relationship Id="rId94" Type="http://schemas.openxmlformats.org/officeDocument/2006/relationships/header" Target="header47.xml"/><Relationship Id="rId95" Type="http://schemas.openxmlformats.org/officeDocument/2006/relationships/header" Target="header48.xml"/><Relationship Id="rId96" Type="http://schemas.openxmlformats.org/officeDocument/2006/relationships/footer" Target="footer47.xml"/><Relationship Id="rId97" Type="http://schemas.openxmlformats.org/officeDocument/2006/relationships/footer" Target="footer48.xml"/><Relationship Id="rId98" Type="http://schemas.openxmlformats.org/officeDocument/2006/relationships/header" Target="header49.xml"/><Relationship Id="rId99" Type="http://schemas.openxmlformats.org/officeDocument/2006/relationships/header" Target="header50.xml"/><Relationship Id="rId100" Type="http://schemas.openxmlformats.org/officeDocument/2006/relationships/footer" Target="footer49.xml"/><Relationship Id="rId101" Type="http://schemas.openxmlformats.org/officeDocument/2006/relationships/footer" Target="footer50.xml"/><Relationship Id="rId102" Type="http://schemas.openxmlformats.org/officeDocument/2006/relationships/header" Target="header51.xml"/><Relationship Id="rId103" Type="http://schemas.openxmlformats.org/officeDocument/2006/relationships/header" Target="header52.xml"/><Relationship Id="rId104" Type="http://schemas.openxmlformats.org/officeDocument/2006/relationships/footer" Target="footer51.xml"/><Relationship Id="rId105" Type="http://schemas.openxmlformats.org/officeDocument/2006/relationships/footer" Target="footer52.xml"/><Relationship Id="rId106" Type="http://schemas.openxmlformats.org/officeDocument/2006/relationships/header" Target="header53.xml"/><Relationship Id="rId107" Type="http://schemas.openxmlformats.org/officeDocument/2006/relationships/header" Target="header54.xml"/><Relationship Id="rId108" Type="http://schemas.openxmlformats.org/officeDocument/2006/relationships/footer" Target="footer53.xml"/><Relationship Id="rId109" Type="http://schemas.openxmlformats.org/officeDocument/2006/relationships/footer" Target="footer54.xml"/><Relationship Id="rId110" Type="http://schemas.openxmlformats.org/officeDocument/2006/relationships/header" Target="header55.xml"/><Relationship Id="rId111" Type="http://schemas.openxmlformats.org/officeDocument/2006/relationships/header" Target="header56.xml"/><Relationship Id="rId112" Type="http://schemas.openxmlformats.org/officeDocument/2006/relationships/footer" Target="footer55.xml"/><Relationship Id="rId113" Type="http://schemas.openxmlformats.org/officeDocument/2006/relationships/footer" Target="footer56.xml"/><Relationship Id="rId114" Type="http://schemas.openxmlformats.org/officeDocument/2006/relationships/header" Target="header57.xml"/><Relationship Id="rId115" Type="http://schemas.openxmlformats.org/officeDocument/2006/relationships/header" Target="header58.xml"/><Relationship Id="rId116" Type="http://schemas.openxmlformats.org/officeDocument/2006/relationships/footer" Target="footer57.xml"/><Relationship Id="rId117" Type="http://schemas.openxmlformats.org/officeDocument/2006/relationships/footer" Target="foot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footer" Target="footer59.xml"/><Relationship Id="rId121" Type="http://schemas.openxmlformats.org/officeDocument/2006/relationships/footer" Target="footer60.xml"/><Relationship Id="rId122" Type="http://schemas.openxmlformats.org/officeDocument/2006/relationships/header" Target="header61.xml"/><Relationship Id="rId123" Type="http://schemas.openxmlformats.org/officeDocument/2006/relationships/header" Target="header62.xml"/><Relationship Id="rId124" Type="http://schemas.openxmlformats.org/officeDocument/2006/relationships/footer" Target="footer61.xml"/><Relationship Id="rId125" Type="http://schemas.openxmlformats.org/officeDocument/2006/relationships/footer" Target="footer62.xml"/><Relationship Id="rId126" Type="http://schemas.openxmlformats.org/officeDocument/2006/relationships/header" Target="header63.xml"/><Relationship Id="rId127" Type="http://schemas.openxmlformats.org/officeDocument/2006/relationships/header" Target="header64.xml"/><Relationship Id="rId128" Type="http://schemas.openxmlformats.org/officeDocument/2006/relationships/footer" Target="footer63.xml"/><Relationship Id="rId129" Type="http://schemas.openxmlformats.org/officeDocument/2006/relationships/footer" Target="footer64.xml"/><Relationship Id="rId130" Type="http://schemas.openxmlformats.org/officeDocument/2006/relationships/header" Target="header65.xml"/><Relationship Id="rId131" Type="http://schemas.openxmlformats.org/officeDocument/2006/relationships/header" Target="header66.xml"/><Relationship Id="rId132" Type="http://schemas.openxmlformats.org/officeDocument/2006/relationships/footer" Target="footer65.xml"/><Relationship Id="rId133" Type="http://schemas.openxmlformats.org/officeDocument/2006/relationships/footer" Target="footer66.xml"/><Relationship Id="rId134" Type="http://schemas.openxmlformats.org/officeDocument/2006/relationships/header" Target="header67.xml"/><Relationship Id="rId135" Type="http://schemas.openxmlformats.org/officeDocument/2006/relationships/header" Target="header68.xml"/><Relationship Id="rId136" Type="http://schemas.openxmlformats.org/officeDocument/2006/relationships/footer" Target="footer67.xml"/><Relationship Id="rId137" Type="http://schemas.openxmlformats.org/officeDocument/2006/relationships/footer" Target="foot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footer" Target="footer69.xml"/><Relationship Id="rId141" Type="http://schemas.openxmlformats.org/officeDocument/2006/relationships/footer" Target="foot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footer" Target="footer71.xml"/><Relationship Id="rId145" Type="http://schemas.openxmlformats.org/officeDocument/2006/relationships/footer" Target="footer72.xml"/><Relationship Id="rId146" Type="http://schemas.openxmlformats.org/officeDocument/2006/relationships/header" Target="header73.xml"/><Relationship Id="rId147" Type="http://schemas.openxmlformats.org/officeDocument/2006/relationships/header" Target="header74.xml"/><Relationship Id="rId148" Type="http://schemas.openxmlformats.org/officeDocument/2006/relationships/footer" Target="footer73.xml"/><Relationship Id="rId149" Type="http://schemas.openxmlformats.org/officeDocument/2006/relationships/footer" Target="footer74.xml"/><Relationship Id="rId150" Type="http://schemas.openxmlformats.org/officeDocument/2006/relationships/header" Target="header75.xml"/><Relationship Id="rId151" Type="http://schemas.openxmlformats.org/officeDocument/2006/relationships/header" Target="header76.xml"/><Relationship Id="rId152" Type="http://schemas.openxmlformats.org/officeDocument/2006/relationships/footer" Target="footer75.xml"/><Relationship Id="rId153" Type="http://schemas.openxmlformats.org/officeDocument/2006/relationships/footer" Target="footer76.xml"/><Relationship Id="rId154" Type="http://schemas.openxmlformats.org/officeDocument/2006/relationships/header" Target="header77.xml"/><Relationship Id="rId155" Type="http://schemas.openxmlformats.org/officeDocument/2006/relationships/header" Target="header78.xml"/><Relationship Id="rId156" Type="http://schemas.openxmlformats.org/officeDocument/2006/relationships/footer" Target="footer77.xml"/><Relationship Id="rId157" Type="http://schemas.openxmlformats.org/officeDocument/2006/relationships/footer" Target="footer78.xml"/><Relationship Id="rId158" Type="http://schemas.openxmlformats.org/officeDocument/2006/relationships/header" Target="header79.xml"/><Relationship Id="rId159" Type="http://schemas.openxmlformats.org/officeDocument/2006/relationships/header" Target="header80.xml"/><Relationship Id="rId160" Type="http://schemas.openxmlformats.org/officeDocument/2006/relationships/footer" Target="footer79.xml"/><Relationship Id="rId161" Type="http://schemas.openxmlformats.org/officeDocument/2006/relationships/footer" Target="footer80.xml"/><Relationship Id="rId162" Type="http://schemas.openxmlformats.org/officeDocument/2006/relationships/header" Target="header81.xml"/><Relationship Id="rId163" Type="http://schemas.openxmlformats.org/officeDocument/2006/relationships/header" Target="header82.xml"/><Relationship Id="rId164" Type="http://schemas.openxmlformats.org/officeDocument/2006/relationships/footer" Target="footer81.xml"/><Relationship Id="rId165" Type="http://schemas.openxmlformats.org/officeDocument/2006/relationships/footer" Target="footer82.xml"/><Relationship Id="rId166" Type="http://schemas.openxmlformats.org/officeDocument/2006/relationships/header" Target="header83.xml"/><Relationship Id="rId167" Type="http://schemas.openxmlformats.org/officeDocument/2006/relationships/header" Target="header84.xml"/><Relationship Id="rId168" Type="http://schemas.openxmlformats.org/officeDocument/2006/relationships/footer" Target="footer83.xml"/><Relationship Id="rId169" Type="http://schemas.openxmlformats.org/officeDocument/2006/relationships/footer" Target="footer84.xml"/><Relationship Id="rId170" Type="http://schemas.openxmlformats.org/officeDocument/2006/relationships/header" Target="header85.xml"/><Relationship Id="rId171" Type="http://schemas.openxmlformats.org/officeDocument/2006/relationships/header" Target="header86.xml"/><Relationship Id="rId172" Type="http://schemas.openxmlformats.org/officeDocument/2006/relationships/footer" Target="footer85.xml"/><Relationship Id="rId173" Type="http://schemas.openxmlformats.org/officeDocument/2006/relationships/footer" Target="footer86.xml"/><Relationship Id="rId174" Type="http://schemas.openxmlformats.org/officeDocument/2006/relationships/header" Target="header87.xml"/><Relationship Id="rId175" Type="http://schemas.openxmlformats.org/officeDocument/2006/relationships/header" Target="header88.xml"/><Relationship Id="rId176" Type="http://schemas.openxmlformats.org/officeDocument/2006/relationships/footer" Target="footer87.xml"/><Relationship Id="rId177" Type="http://schemas.openxmlformats.org/officeDocument/2006/relationships/footer" Target="footer88.xml"/><Relationship Id="rId178" Type="http://schemas.openxmlformats.org/officeDocument/2006/relationships/header" Target="header89.xml"/><Relationship Id="rId179" Type="http://schemas.openxmlformats.org/officeDocument/2006/relationships/header" Target="header90.xml"/><Relationship Id="rId180" Type="http://schemas.openxmlformats.org/officeDocument/2006/relationships/footer" Target="footer89.xml"/><Relationship Id="rId181" Type="http://schemas.openxmlformats.org/officeDocument/2006/relationships/footer" Target="footer90.xml"/><Relationship Id="rId182" Type="http://schemas.openxmlformats.org/officeDocument/2006/relationships/header" Target="header91.xml"/><Relationship Id="rId183" Type="http://schemas.openxmlformats.org/officeDocument/2006/relationships/header" Target="header92.xml"/><Relationship Id="rId184" Type="http://schemas.openxmlformats.org/officeDocument/2006/relationships/footer" Target="footer91.xml"/><Relationship Id="rId185" Type="http://schemas.openxmlformats.org/officeDocument/2006/relationships/footer" Target="footer92.xml"/><Relationship Id="rId186" Type="http://schemas.openxmlformats.org/officeDocument/2006/relationships/header" Target="header93.xml"/><Relationship Id="rId187" Type="http://schemas.openxmlformats.org/officeDocument/2006/relationships/header" Target="header94.xml"/><Relationship Id="rId188" Type="http://schemas.openxmlformats.org/officeDocument/2006/relationships/footer" Target="footer93.xml"/><Relationship Id="rId189" Type="http://schemas.openxmlformats.org/officeDocument/2006/relationships/footer" Target="footer94.xml"/><Relationship Id="rId190" Type="http://schemas.openxmlformats.org/officeDocument/2006/relationships/header" Target="header95.xml"/><Relationship Id="rId191" Type="http://schemas.openxmlformats.org/officeDocument/2006/relationships/header" Target="header96.xml"/><Relationship Id="rId192" Type="http://schemas.openxmlformats.org/officeDocument/2006/relationships/footer" Target="footer95.xml"/><Relationship Id="rId193" Type="http://schemas.openxmlformats.org/officeDocument/2006/relationships/footer" Target="footer96.xml"/><Relationship Id="rId194" Type="http://schemas.openxmlformats.org/officeDocument/2006/relationships/header" Target="header97.xml"/><Relationship Id="rId195" Type="http://schemas.openxmlformats.org/officeDocument/2006/relationships/header" Target="header98.xml"/><Relationship Id="rId196" Type="http://schemas.openxmlformats.org/officeDocument/2006/relationships/footer" Target="footer97.xml"/><Relationship Id="rId197" Type="http://schemas.openxmlformats.org/officeDocument/2006/relationships/footer" Target="footer98.xml"/><Relationship Id="rId198" Type="http://schemas.openxmlformats.org/officeDocument/2006/relationships/numbering" Target="numbering.xml"/><Relationship Id="rId199" Type="http://schemas.openxmlformats.org/officeDocument/2006/relationships/fontTable" Target="fontTable.xml"/><Relationship Id="rId200" Type="http://schemas.openxmlformats.org/officeDocument/2006/relationships/settings" Target="settings.xml"/>
<Relationship Id="r_odt_hyperlink" Type="http://schemas.openxmlformats.org/officeDocument/2006/relationships/hyperlink" Target="https://www.onlinedoctranslator.com/ru/?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LibreOffice/7.0.6.2$Linux_X86_64 LibreOffice_project/00$Build-2</Application>
  <AppVersion>15.0000</AppVersion>
  <Pages>98</Pages>
  <Words>22837</Words>
  <Characters>121411</Characters>
  <CharactersWithSpaces>143687</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2022-04-04T09:56:00Z</dcterms:created>
  <dc:creator>User</dc:creator>
  <dc:description/>
  <dc:language>en-US</dc:language>
  <cp:lastModifiedBy>User</cp:lastModifiedBy>
  <dcterms:modified xsi:type="dcterms:W3CDTF">2022-04-04T09:56:00Z</dcterms:modified>
  <cp:revision>2</cp:revision>
  <dc:subject/>
  <dc:title/>
</cp:coreProperties>
</file>