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. Укрепившись в нашей стране, они заняли нишу ростовщиков, рабочих и 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</w:t>
      </w:r>
      <w:r>
        <w:rPr>
          <w:rFonts w:ascii="Times New Roman" w:hAnsi="Times New Roman" w:cs="Times New Roman"/>
          <w:sz w:val="24"/>
          <w:szCs w:val="24"/>
        </w:rPr>
        <w:t>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</w:t>
      </w:r>
      <w:r>
        <w:rPr>
          <w:rFonts w:ascii="Times New Roman" w:hAnsi="Times New Roman" w:cs="Times New Roman"/>
          <w:sz w:val="24"/>
          <w:szCs w:val="24"/>
        </w:rPr>
        <w:t xml:space="preserve">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 xml:space="preserve">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</w:t>
      </w:r>
      <w:r w:rsidRPr="00ED581B">
        <w:rPr>
          <w:rFonts w:ascii="Times New Roman" w:hAnsi="Times New Roman" w:cs="Times New Roman"/>
          <w:sz w:val="24"/>
          <w:szCs w:val="24"/>
        </w:rPr>
        <w:t>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</w:t>
      </w:r>
      <w:r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Июля 1937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Имущественный скандал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lastRenderedPageBreak/>
        <w:t>привлекло общественное внимание и заметно понизило популярность действующего правительства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</w:t>
      </w:r>
      <w:r w:rsidR="00B1079A">
        <w:rPr>
          <w:rFonts w:ascii="Times New Roman" w:hAnsi="Times New Roman" w:cs="Times New Roman"/>
          <w:sz w:val="24"/>
          <w:szCs w:val="24"/>
        </w:rPr>
        <w:t>-10</w:t>
      </w:r>
      <w:r w:rsidR="00B1079A">
        <w:rPr>
          <w:rFonts w:ascii="Times New Roman" w:hAnsi="Times New Roman" w:cs="Times New Roman"/>
          <w:sz w:val="24"/>
          <w:szCs w:val="24"/>
        </w:rPr>
        <w:t xml:space="preserve">% популярности демократии, </w:t>
      </w:r>
      <w:r w:rsidR="00B1079A">
        <w:rPr>
          <w:rFonts w:ascii="Times New Roman" w:hAnsi="Times New Roman" w:cs="Times New Roman"/>
          <w:sz w:val="24"/>
          <w:szCs w:val="24"/>
        </w:rPr>
        <w:t>-5</w:t>
      </w:r>
      <w:r w:rsidR="00B1079A"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B1079A">
        <w:rPr>
          <w:rFonts w:ascii="Times New Roman" w:hAnsi="Times New Roman" w:cs="Times New Roman"/>
          <w:sz w:val="24"/>
          <w:szCs w:val="24"/>
        </w:rPr>
        <w:t>-50</w:t>
      </w:r>
      <w:r w:rsidR="00B1079A">
        <w:rPr>
          <w:rFonts w:ascii="Times New Roman" w:hAnsi="Times New Roman" w:cs="Times New Roman"/>
          <w:sz w:val="24"/>
          <w:szCs w:val="24"/>
        </w:rPr>
        <w:t xml:space="preserve">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Июля 1938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День революции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>
        <w:rPr>
          <w:rFonts w:ascii="Times New Roman" w:hAnsi="Times New Roman" w:cs="Times New Roman"/>
          <w:sz w:val="24"/>
          <w:szCs w:val="24"/>
        </w:rPr>
        <w:t xml:space="preserve">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Проблемы бюджета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</w:t>
      </w:r>
      <w:proofErr w:type="gramStart"/>
      <w:r>
        <w:rPr>
          <w:rFonts w:ascii="Times New Roman" w:hAnsi="Times New Roman" w:cs="Times New Roman"/>
          <w:sz w:val="24"/>
          <w:szCs w:val="24"/>
        </w:rPr>
        <w:t>министра»</w:t>
      </w:r>
      <w:r w:rsidR="00EA5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395">
        <w:rPr>
          <w:rFonts w:ascii="Times New Roman" w:hAnsi="Times New Roman" w:cs="Times New Roman"/>
          <w:sz w:val="24"/>
          <w:szCs w:val="24"/>
        </w:rPr>
        <w:t>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P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рывка, пусть это решение и несколько дестабилизирует ситуацию в стране.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чем продолжить политику восстановления страны от последствий Великой Депрессии, мы должны вывести нашу валюту из золотого стандарта. Это даст </w:t>
      </w:r>
      <w:r>
        <w:rPr>
          <w:rFonts w:ascii="Times New Roman" w:hAnsi="Times New Roman" w:cs="Times New Roman"/>
          <w:sz w:val="24"/>
          <w:szCs w:val="24"/>
        </w:rPr>
        <w:lastRenderedPageBreak/>
        <w:t>для нашей экономики силы для сильного рывка, пусть это решение и несколько дестабилизирует ситуацию в стране.</w:t>
      </w:r>
    </w:p>
    <w:p w:rsidR="00EE0AA5" w:rsidRP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Pr="00EE0AA5">
        <w:rPr>
          <w:rFonts w:ascii="Times New Roman" w:hAnsi="Times New Roman" w:cs="Times New Roman"/>
          <w:sz w:val="24"/>
          <w:szCs w:val="24"/>
        </w:rPr>
        <w:t>Последствия экономического кризиса (Экономический кризис тяжело ударил по 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последствий.): +10% к фабрикам народного потребления, -10% к максимальной эффективности производства, -0,2 к приросту полит власти, -10% стабильности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7"/>
  </w:num>
  <w:num w:numId="5">
    <w:abstractNumId w:val="10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6"/>
  </w:num>
  <w:num w:numId="12">
    <w:abstractNumId w:val="13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2"/>
  </w:num>
  <w:num w:numId="18">
    <w:abstractNumId w:val="0"/>
  </w:num>
  <w:num w:numId="19">
    <w:abstractNumId w:val="18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B89"/>
    <w:rsid w:val="002D2F99"/>
    <w:rsid w:val="002D3B98"/>
    <w:rsid w:val="002E033F"/>
    <w:rsid w:val="002E1321"/>
    <w:rsid w:val="002E1E0C"/>
    <w:rsid w:val="002E5B14"/>
    <w:rsid w:val="002E6596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2AC5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079A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5B95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67E2"/>
    <w:rsid w:val="00F40FE1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2C63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9D43-270B-4167-A98A-6C931193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13124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32</cp:revision>
  <dcterms:created xsi:type="dcterms:W3CDTF">2018-10-30T12:45:00Z</dcterms:created>
  <dcterms:modified xsi:type="dcterms:W3CDTF">2021-06-21T11:39:00Z</dcterms:modified>
</cp:coreProperties>
</file>