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lastRenderedPageBreak/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41218C">
        <w:rPr>
          <w:rFonts w:ascii="Times New Roman" w:hAnsi="Times New Roman" w:cs="Times New Roman"/>
          <w:sz w:val="24"/>
          <w:szCs w:val="24"/>
        </w:rPr>
        <w:t>.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 xml:space="preserve"> не является министром.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Возвращение </w:t>
      </w:r>
      <w:proofErr w:type="spellStart"/>
      <w:r w:rsidR="009B11C8"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 может привести к его становлению премьер министром.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Прайя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9B11C8" w:rsidRPr="008C364D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Default="005D66F7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F6CA9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Абсолютное влияние полиции.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227BA" w:rsidRDefault="008227BA" w:rsidP="001F6CA9">
      <w:pPr>
        <w:rPr>
          <w:rFonts w:ascii="Times New Roman" w:hAnsi="Times New Roman" w:cs="Times New Roman"/>
          <w:sz w:val="24"/>
          <w:szCs w:val="24"/>
        </w:rPr>
      </w:pP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8227BA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227BA">
        <w:rPr>
          <w:rFonts w:ascii="Times New Roman" w:hAnsi="Times New Roman" w:cs="Times New Roman"/>
          <w:color w:val="FF0000"/>
          <w:sz w:val="24"/>
          <w:szCs w:val="24"/>
        </w:rPr>
        <w:t>АРМЕЙСКИЕ ГЕНЕРАЛЫ БУДУТ ОТПРАВЛЕНЫ НА ПЕНСИЮ.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F6CA9"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Microsoft Sans Serif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E0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35FE-1B56-4EA5-BA5B-E2885FF7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14476</TotalTime>
  <Pages>25</Pages>
  <Words>6741</Words>
  <Characters>38425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Mihail</cp:lastModifiedBy>
  <cp:revision>78</cp:revision>
  <dcterms:created xsi:type="dcterms:W3CDTF">2018-10-30T12:45:00Z</dcterms:created>
  <dcterms:modified xsi:type="dcterms:W3CDTF">2021-07-11T19:34:00Z</dcterms:modified>
</cp:coreProperties>
</file>