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Pr>
          <w:rFonts w:ascii="Times New Roman" w:hAnsi="Times New Roman" w:cs="Times New Roman"/>
          <w:sz w:val="24"/>
          <w:szCs w:val="24"/>
        </w:rPr>
        <w:lastRenderedPageBreak/>
        <w:t xml:space="preserve">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w:t>
      </w:r>
      <w:r w:rsidR="00A76C1C" w:rsidRPr="00737230">
        <w:rPr>
          <w:rFonts w:ascii="Times New Roman" w:hAnsi="Times New Roman" w:cs="Times New Roman"/>
          <w:color w:val="FF0000"/>
          <w:sz w:val="24"/>
          <w:szCs w:val="24"/>
        </w:rPr>
        <w:lastRenderedPageBreak/>
        <w:t>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lastRenderedPageBreak/>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 xml:space="preserve">Стандартный эффект фокуса </w:t>
      </w:r>
      <w:proofErr w:type="gramStart"/>
      <w:r>
        <w:rPr>
          <w:rFonts w:ascii="Times New Roman" w:hAnsi="Times New Roman" w:cs="Times New Roman"/>
          <w:sz w:val="24"/>
          <w:szCs w:val="24"/>
        </w:rPr>
        <w:t>на слоновью арту</w:t>
      </w:r>
      <w:proofErr w:type="gramEnd"/>
      <w:r>
        <w:rPr>
          <w:rFonts w:ascii="Times New Roman" w:hAnsi="Times New Roman" w:cs="Times New Roman"/>
          <w:sz w:val="24"/>
          <w:szCs w:val="24"/>
        </w:rPr>
        <w:t xml:space="preserve">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lastRenderedPageBreak/>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w:t>
      </w:r>
      <w:r w:rsidR="00EC7397">
        <w:rPr>
          <w:rFonts w:ascii="Times New Roman" w:hAnsi="Times New Roman" w:cs="Times New Roman"/>
          <w:sz w:val="24"/>
          <w:szCs w:val="24"/>
        </w:rPr>
        <w:lastRenderedPageBreak/>
        <w:t xml:space="preserve">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w:t>
      </w:r>
      <w:r w:rsidRPr="00640235">
        <w:rPr>
          <w:rFonts w:ascii="Times New Roman" w:hAnsi="Times New Roman" w:cs="Times New Roman"/>
          <w:sz w:val="24"/>
          <w:szCs w:val="24"/>
        </w:rPr>
        <w:lastRenderedPageBreak/>
        <w:t xml:space="preserve">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 xml:space="preserve">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w:t>
      </w:r>
      <w:r w:rsidR="00EA4CFA">
        <w:rPr>
          <w:rFonts w:ascii="Times New Roman" w:hAnsi="Times New Roman" w:cs="Times New Roman"/>
          <w:sz w:val="24"/>
          <w:szCs w:val="24"/>
        </w:rPr>
        <w:lastRenderedPageBreak/>
        <w:t>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lastRenderedPageBreak/>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lastRenderedPageBreak/>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 xml:space="preserve">Выступая как оппозиция, коммунисты в последнее время стали набирать значительное внимание. Новый закон заметно ослабит их набирающие силы взгляды. Так </w:t>
      </w:r>
      <w:r w:rsidR="00FB52A4">
        <w:rPr>
          <w:rFonts w:ascii="Times New Roman" w:hAnsi="Times New Roman" w:cs="Times New Roman"/>
          <w:sz w:val="24"/>
          <w:szCs w:val="24"/>
        </w:rPr>
        <w:lastRenderedPageBreak/>
        <w:t>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lastRenderedPageBreak/>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xml:space="preserve">, если фокус </w:t>
      </w:r>
      <w:r w:rsidR="006348F7">
        <w:rPr>
          <w:rFonts w:ascii="Times New Roman" w:hAnsi="Times New Roman" w:cs="Times New Roman"/>
          <w:sz w:val="24"/>
          <w:szCs w:val="24"/>
        </w:rPr>
        <w:lastRenderedPageBreak/>
        <w:t>«Коронация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 xml:space="preserve">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w:t>
      </w:r>
      <w:r w:rsidR="000374AC">
        <w:rPr>
          <w:rFonts w:ascii="Times New Roman" w:hAnsi="Times New Roman" w:cs="Times New Roman"/>
          <w:sz w:val="24"/>
          <w:szCs w:val="24"/>
        </w:rPr>
        <w:lastRenderedPageBreak/>
        <w:t>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w:t>
      </w:r>
      <w:proofErr w:type="spellStart"/>
      <w:r>
        <w:rPr>
          <w:rFonts w:ascii="Times New Roman" w:hAnsi="Times New Roman" w:cs="Times New Roman"/>
          <w:sz w:val="24"/>
          <w:szCs w:val="24"/>
        </w:rPr>
        <w:t>сооснователь</w:t>
      </w:r>
      <w:proofErr w:type="spellEnd"/>
      <w:r>
        <w:rPr>
          <w:rFonts w:ascii="Times New Roman" w:hAnsi="Times New Roman" w:cs="Times New Roman"/>
          <w:sz w:val="24"/>
          <w:szCs w:val="24"/>
        </w:rPr>
        <w:t xml:space="preserve">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r>
        <w:rPr>
          <w:rFonts w:ascii="Times New Roman" w:hAnsi="Times New Roman" w:cs="Times New Roman"/>
          <w:sz w:val="24"/>
          <w:szCs w:val="24"/>
        </w:rPr>
        <w:t xml:space="preserve">, </w:t>
      </w:r>
      <w:proofErr w:type="gramStart"/>
      <w:r w:rsidR="00927DB4">
        <w:rPr>
          <w:rFonts w:ascii="Times New Roman" w:hAnsi="Times New Roman" w:cs="Times New Roman"/>
          <w:sz w:val="24"/>
          <w:szCs w:val="24"/>
        </w:rPr>
        <w:t>Вместе</w:t>
      </w:r>
      <w:proofErr w:type="gramEnd"/>
      <w:r w:rsidR="00927DB4">
        <w:rPr>
          <w:rFonts w:ascii="Times New Roman" w:hAnsi="Times New Roman" w:cs="Times New Roman"/>
          <w:sz w:val="24"/>
          <w:szCs w:val="24"/>
        </w:rPr>
        <w:t xml:space="preserve"> с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lastRenderedPageBreak/>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w:t>
      </w:r>
      <w:proofErr w:type="spellStart"/>
      <w:r>
        <w:rPr>
          <w:rFonts w:ascii="Times New Roman" w:hAnsi="Times New Roman" w:cs="Times New Roman"/>
          <w:sz w:val="24"/>
          <w:szCs w:val="24"/>
        </w:rPr>
        <w:t>полукровки</w:t>
      </w:r>
      <w:proofErr w:type="spellEnd"/>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proofErr w:type="spellStart"/>
      <w:r w:rsidR="00684172" w:rsidRPr="0051575E">
        <w:rPr>
          <w:rFonts w:ascii="Times New Roman" w:hAnsi="Times New Roman" w:cs="Times New Roman"/>
          <w:sz w:val="24"/>
          <w:szCs w:val="24"/>
          <w:lang w:val="en-US"/>
        </w:rPr>
        <w:t>Ju</w:t>
      </w:r>
      <w:proofErr w:type="spellEnd"/>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ну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 xml:space="preserve">0,1 к приросту популярности коммунизма, +10% </w:t>
      </w:r>
      <w:r w:rsidR="00290F6F">
        <w:rPr>
          <w:rFonts w:ascii="Times New Roman" w:hAnsi="Times New Roman" w:cs="Times New Roman"/>
          <w:sz w:val="24"/>
          <w:szCs w:val="24"/>
        </w:rPr>
        <w:t>приросту полит власти.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rsidR="005C30FD" w:rsidRDefault="005C30FD" w:rsidP="004E7C26">
      <w:pPr>
        <w:rPr>
          <w:rFonts w:ascii="Times New Roman" w:hAnsi="Times New Roman" w:cs="Times New Roman"/>
          <w:color w:val="2E74B5" w:themeColor="accent1" w:themeShade="BF"/>
          <w:sz w:val="24"/>
          <w:szCs w:val="24"/>
        </w:rPr>
      </w:pPr>
    </w:p>
    <w:p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C73A24" w:rsidRDefault="00C73A24" w:rsidP="004E7C26">
      <w:pPr>
        <w:rPr>
          <w:rFonts w:ascii="Times New Roman" w:hAnsi="Times New Roman" w:cs="Times New Roman"/>
          <w:color w:val="2E74B5" w:themeColor="accent1" w:themeShade="BF"/>
          <w:sz w:val="24"/>
          <w:szCs w:val="24"/>
        </w:rPr>
      </w:pPr>
    </w:p>
    <w:p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rsidR="00C73A24" w:rsidRDefault="00C73A24" w:rsidP="004E7C26">
      <w:pPr>
        <w:rPr>
          <w:rFonts w:ascii="Times New Roman" w:hAnsi="Times New Roman" w:cs="Times New Roman"/>
          <w:color w:val="2E74B5" w:themeColor="accent1" w:themeShade="BF"/>
          <w:sz w:val="24"/>
          <w:szCs w:val="24"/>
        </w:rPr>
      </w:pPr>
    </w:p>
    <w:p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 xml:space="preserve">Настало время отвернуться от устаревшей монархии, и провозгласить о том. Что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bookmarkStart w:id="0" w:name="_GoBack"/>
      <w:bookmarkEnd w:id="0"/>
    </w:p>
    <w:p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НД «</w:t>
      </w:r>
      <w:r>
        <w:rPr>
          <w:rFonts w:ascii="Times New Roman" w:hAnsi="Times New Roman" w:cs="Times New Roman"/>
          <w:sz w:val="24"/>
          <w:szCs w:val="24"/>
        </w:rPr>
        <w:t xml:space="preserve">Рама </w:t>
      </w:r>
      <w:r>
        <w:rPr>
          <w:rFonts w:ascii="Times New Roman" w:hAnsi="Times New Roman" w:cs="Times New Roman"/>
          <w:sz w:val="24"/>
          <w:szCs w:val="24"/>
          <w:lang w:val="en-US"/>
        </w:rPr>
        <w:t>VII</w:t>
      </w:r>
      <w:r>
        <w:rPr>
          <w:rFonts w:ascii="Times New Roman" w:hAnsi="Times New Roman" w:cs="Times New Roman"/>
          <w:sz w:val="24"/>
          <w:szCs w:val="24"/>
        </w:rPr>
        <w:t>»</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Pr="001B4E68" w:rsidRDefault="00C73A24" w:rsidP="004E7C26">
      <w:pPr>
        <w:rPr>
          <w:rFonts w:ascii="Times New Roman" w:hAnsi="Times New Roman" w:cs="Times New Roman"/>
          <w:color w:val="2E74B5" w:themeColor="accent1" w:themeShade="BF"/>
          <w:sz w:val="24"/>
          <w:szCs w:val="24"/>
        </w:rPr>
      </w:pPr>
    </w:p>
    <w:sectPr w:rsidR="00C73A24"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Leelawadee UI">
    <w:altName w:val="Arial Unicode MS"/>
    <w:charset w:val="00"/>
    <w:family w:val="swiss"/>
    <w:pitch w:val="variable"/>
    <w:sig w:usb0="A3000003" w:usb1="00000000" w:usb2="00010000" w:usb3="00000000" w:csb0="000101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6566"/>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3645F"/>
    <w:rsid w:val="00A40341"/>
    <w:rsid w:val="00A4036A"/>
    <w:rsid w:val="00A41892"/>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AD29"/>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37AA-608F-404F-A0A6-31646856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18941</TotalTime>
  <Pages>75</Pages>
  <Words>20673</Words>
  <Characters>117839</Characters>
  <Application>Microsoft Office Word</Application>
  <DocSecurity>0</DocSecurity>
  <Lines>981</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it</cp:lastModifiedBy>
  <cp:revision>173</cp:revision>
  <dcterms:created xsi:type="dcterms:W3CDTF">2018-10-30T12:45:00Z</dcterms:created>
  <dcterms:modified xsi:type="dcterms:W3CDTF">2021-08-25T09:19:00Z</dcterms:modified>
</cp:coreProperties>
</file>