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 xml:space="preserve">Почти весь рабочий класс нашей страны представляют китайцы, эмигрировавшие к нам преимущественно из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xml:space="preserve">. Укрепившись в нашей стране, они заняли нишу ростовщиков, рабочих и </w:t>
      </w:r>
      <w:r>
        <w:rPr>
          <w:rFonts w:ascii="Times New Roman" w:hAnsi="Times New Roman" w:cs="Times New Roman"/>
          <w:sz w:val="24"/>
          <w:szCs w:val="24"/>
        </w:rPr>
        <w:lastRenderedPageBreak/>
        <w:t>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AC3670" w:rsidRDefault="00B55B95" w:rsidP="00491F2F">
      <w:pPr>
        <w:rPr>
          <w:rFonts w:ascii="Times New Roman" w:hAnsi="Times New Roman" w:cs="Times New Roman"/>
          <w:sz w:val="24"/>
          <w:szCs w:val="24"/>
        </w:rPr>
      </w:pPr>
      <w:r>
        <w:rPr>
          <w:rFonts w:ascii="Times New Roman" w:hAnsi="Times New Roman" w:cs="Times New Roman"/>
          <w:sz w:val="24"/>
          <w:szCs w:val="24"/>
          <w:lang w:val="en-US"/>
        </w:rPr>
        <w:t>Rama</w:t>
      </w:r>
      <w:r w:rsidRPr="00E04A1C">
        <w:rPr>
          <w:rFonts w:ascii="Times New Roman" w:hAnsi="Times New Roman" w:cs="Times New Roman"/>
          <w:sz w:val="24"/>
          <w:szCs w:val="24"/>
        </w:rPr>
        <w:t xml:space="preserve"> </w:t>
      </w:r>
      <w:r>
        <w:rPr>
          <w:rFonts w:ascii="Times New Roman" w:hAnsi="Times New Roman" w:cs="Times New Roman"/>
          <w:sz w:val="24"/>
          <w:szCs w:val="24"/>
          <w:lang w:val="en-US"/>
        </w:rPr>
        <w:t>VII</w:t>
      </w:r>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B55B95" w:rsidRPr="00E96D27" w:rsidRDefault="009A4AAA" w:rsidP="00B55B95">
      <w:pPr>
        <w:rPr>
          <w:rFonts w:ascii="Times New Roman" w:hAnsi="Times New Roman" w:cs="Times New Roman"/>
          <w:sz w:val="24"/>
          <w:szCs w:val="24"/>
        </w:rPr>
      </w:pPr>
      <w:r w:rsidRPr="009A4AAA">
        <w:rPr>
          <w:rFonts w:ascii="Times New Roman" w:hAnsi="Times New Roman" w:cs="Times New Roman"/>
          <w:sz w:val="24"/>
          <w:szCs w:val="24"/>
          <w:lang w:val="en-US"/>
        </w:rPr>
        <w:t>Li</w:t>
      </w:r>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Hua</w:t>
      </w:r>
      <w:r>
        <w:rPr>
          <w:rFonts w:ascii="Times New Roman" w:hAnsi="Times New Roman" w:cs="Times New Roman"/>
          <w:sz w:val="24"/>
          <w:szCs w:val="24"/>
          <w:lang w:val="en-US"/>
        </w:rPr>
        <w:t>n</w:t>
      </w:r>
      <w:proofErr w:type="spellEnd"/>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B55B95" w:rsidRDefault="00B55B95"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Китаец во главе Сиамской партии</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A4AAA">
        <w:rPr>
          <w:rFonts w:ascii="Times New Roman" w:hAnsi="Times New Roman" w:cs="Times New Roman"/>
          <w:sz w:val="24"/>
          <w:szCs w:val="24"/>
        </w:rPr>
        <w:t>-5% стабильности, -0,1 к приросту политической власти.</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4B0AB5">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Default="004B0AB5" w:rsidP="00801509">
      <w:pPr>
        <w:rPr>
          <w:rFonts w:ascii="Times New Roman" w:hAnsi="Times New Roman" w:cs="Times New Roman"/>
          <w:sz w:val="24"/>
          <w:szCs w:val="24"/>
        </w:rPr>
      </w:pP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w:t>
      </w:r>
      <w:r w:rsidR="00EE54C8">
        <w:rPr>
          <w:rFonts w:ascii="Times New Roman" w:hAnsi="Times New Roman" w:cs="Times New Roman"/>
          <w:sz w:val="24"/>
          <w:szCs w:val="24"/>
        </w:rPr>
        <w:lastRenderedPageBreak/>
        <w:t xml:space="preserve">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xml:space="preserve">% к максимальной </w:t>
      </w:r>
      <w:r w:rsidR="003F4F16" w:rsidRPr="00EE0AA5">
        <w:rPr>
          <w:rFonts w:ascii="Times New Roman" w:hAnsi="Times New Roman" w:cs="Times New Roman"/>
          <w:sz w:val="24"/>
          <w:szCs w:val="24"/>
        </w:rPr>
        <w:lastRenderedPageBreak/>
        <w:t>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lastRenderedPageBreak/>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proofErr w:type="gramStart"/>
      <w:r>
        <w:rPr>
          <w:rFonts w:ascii="Times New Roman" w:hAnsi="Times New Roman" w:cs="Times New Roman"/>
          <w:sz w:val="24"/>
          <w:szCs w:val="24"/>
        </w:rPr>
        <w:t>ТЕГ</w:t>
      </w:r>
      <w:proofErr w:type="gramEnd"/>
      <w:r>
        <w:rPr>
          <w:rFonts w:ascii="Times New Roman" w:hAnsi="Times New Roman" w:cs="Times New Roman"/>
          <w:sz w:val="24"/>
          <w:szCs w:val="24"/>
        </w:rPr>
        <w:t xml:space="preserve">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«Борьба полиции и армии за влияние» (</w:t>
      </w:r>
      <w:proofErr w:type="gramStart"/>
      <w:r w:rsidR="00B01277">
        <w:rPr>
          <w:rFonts w:ascii="Times New Roman" w:hAnsi="Times New Roman" w:cs="Times New Roman"/>
          <w:sz w:val="24"/>
          <w:szCs w:val="24"/>
        </w:rPr>
        <w:t>С</w:t>
      </w:r>
      <w:proofErr w:type="gramEnd"/>
      <w:r w:rsidR="00B01277">
        <w:rPr>
          <w:rFonts w:ascii="Times New Roman" w:hAnsi="Times New Roman" w:cs="Times New Roman"/>
          <w:sz w:val="24"/>
          <w:szCs w:val="24"/>
        </w:rPr>
        <w:t xml:space="preserve">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w:t>
      </w:r>
      <w:r w:rsidR="00A76C1C" w:rsidRPr="00737230">
        <w:rPr>
          <w:rFonts w:ascii="Times New Roman" w:hAnsi="Times New Roman" w:cs="Times New Roman"/>
          <w:color w:val="FF0000"/>
          <w:sz w:val="24"/>
          <w:szCs w:val="24"/>
        </w:rPr>
        <w:lastRenderedPageBreak/>
        <w:t>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lastRenderedPageBreak/>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41650">
        <w:rPr>
          <w:rFonts w:ascii="Times New Roman" w:hAnsi="Times New Roman" w:cs="Times New Roman"/>
          <w:sz w:val="24"/>
          <w:szCs w:val="24"/>
        </w:rPr>
        <w:t>С</w:t>
      </w:r>
      <w:proofErr w:type="gramEnd"/>
      <w:r w:rsidR="00841650">
        <w:rPr>
          <w:rFonts w:ascii="Times New Roman" w:hAnsi="Times New Roman" w:cs="Times New Roman"/>
          <w:sz w:val="24"/>
          <w:szCs w:val="24"/>
        </w:rPr>
        <w:t xml:space="preserve">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lastRenderedPageBreak/>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lastRenderedPageBreak/>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proofErr w:type="gramStart"/>
      <w:r w:rsidR="00756D62">
        <w:rPr>
          <w:rFonts w:ascii="Times New Roman" w:hAnsi="Times New Roman" w:cs="Times New Roman"/>
          <w:sz w:val="24"/>
          <w:szCs w:val="24"/>
        </w:rPr>
        <w:t>С</w:t>
      </w:r>
      <w:proofErr w:type="gramEnd"/>
      <w:r w:rsidR="00756D62">
        <w:rPr>
          <w:rFonts w:ascii="Times New Roman" w:hAnsi="Times New Roman" w:cs="Times New Roman"/>
          <w:sz w:val="24"/>
          <w:szCs w:val="24"/>
        </w:rPr>
        <w:t xml:space="preserve"> последними событиями стало ясно, что действующий премьер министр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w:t>
      </w:r>
      <w:r w:rsidR="00737230">
        <w:rPr>
          <w:rFonts w:ascii="Times New Roman" w:hAnsi="Times New Roman" w:cs="Times New Roman"/>
          <w:sz w:val="24"/>
          <w:szCs w:val="24"/>
        </w:rPr>
        <w:lastRenderedPageBreak/>
        <w:t>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Pr="00685C11" w:rsidRDefault="00AE209E"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w:t>
      </w:r>
      <w:r w:rsidR="00052017">
        <w:rPr>
          <w:rFonts w:ascii="Times New Roman" w:hAnsi="Times New Roman" w:cs="Times New Roman"/>
          <w:sz w:val="24"/>
          <w:szCs w:val="24"/>
        </w:rPr>
        <w:lastRenderedPageBreak/>
        <w:t xml:space="preserve">чувства в сердцах наших подданных </w:t>
      </w:r>
      <w:proofErr w:type="gramStart"/>
      <w:r w:rsidR="00052017">
        <w:rPr>
          <w:rFonts w:ascii="Times New Roman" w:hAnsi="Times New Roman" w:cs="Times New Roman"/>
          <w:sz w:val="24"/>
          <w:szCs w:val="24"/>
        </w:rPr>
        <w:t>–</w:t>
      </w:r>
      <w:proofErr w:type="gramEnd"/>
      <w:r w:rsidR="00052017">
        <w:rPr>
          <w:rFonts w:ascii="Times New Roman" w:hAnsi="Times New Roman" w:cs="Times New Roman"/>
          <w:sz w:val="24"/>
          <w:szCs w:val="24"/>
        </w:rPr>
        <w:t xml:space="preserve">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sidR="00453824">
        <w:rPr>
          <w:rFonts w:ascii="Times New Roman" w:hAnsi="Times New Roman" w:cs="Times New Roman"/>
          <w:sz w:val="24"/>
          <w:szCs w:val="24"/>
        </w:rPr>
        <w:t>Гуанси</w:t>
      </w:r>
      <w:proofErr w:type="spellEnd"/>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lastRenderedPageBreak/>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F4EAE">
        <w:rPr>
          <w:rFonts w:ascii="Times New Roman" w:hAnsi="Times New Roman" w:cs="Times New Roman"/>
          <w:sz w:val="24"/>
          <w:szCs w:val="24"/>
        </w:rPr>
        <w:t>В</w:t>
      </w:r>
      <w:proofErr w:type="gramEnd"/>
      <w:r w:rsidR="001F4EAE">
        <w:rPr>
          <w:rFonts w:ascii="Times New Roman" w:hAnsi="Times New Roman" w:cs="Times New Roman"/>
          <w:sz w:val="24"/>
          <w:szCs w:val="24"/>
        </w:rPr>
        <w:t xml:space="preserve">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lastRenderedPageBreak/>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lastRenderedPageBreak/>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proofErr w:type="gramStart"/>
      <w:r w:rsidR="002C0807" w:rsidRPr="002C0807">
        <w:rPr>
          <w:rFonts w:ascii="Times New Roman" w:hAnsi="Times New Roman" w:cs="Times New Roman"/>
          <w:color w:val="FF0000"/>
          <w:sz w:val="24"/>
          <w:szCs w:val="24"/>
        </w:rPr>
        <w:t>Не</w:t>
      </w:r>
      <w:proofErr w:type="gramEnd"/>
      <w:r w:rsidR="002C0807" w:rsidRPr="002C0807">
        <w:rPr>
          <w:rFonts w:ascii="Times New Roman" w:hAnsi="Times New Roman" w:cs="Times New Roman"/>
          <w:color w:val="FF0000"/>
          <w:sz w:val="24"/>
          <w:szCs w:val="24"/>
        </w:rPr>
        <w:t xml:space="preserve">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Pr>
          <w:rFonts w:ascii="Times New Roman" w:hAnsi="Times New Roman" w:cs="Times New Roman"/>
          <w:sz w:val="24"/>
          <w:szCs w:val="24"/>
        </w:rPr>
        <w:lastRenderedPageBreak/>
        <w:t>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w:t>
      </w:r>
      <w:r>
        <w:rPr>
          <w:rFonts w:ascii="Times New Roman" w:hAnsi="Times New Roman" w:cs="Times New Roman"/>
          <w:sz w:val="24"/>
        </w:rPr>
        <w:lastRenderedPageBreak/>
        <w:t xml:space="preserve">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r w:rsidR="00566D9F">
        <w:rPr>
          <w:rFonts w:ascii="Times New Roman" w:hAnsi="Times New Roman" w:cs="Times New Roman"/>
          <w:sz w:val="24"/>
          <w:szCs w:val="24"/>
        </w:rPr>
        <w:t>.</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+25 отношения к Сиаму. НЕ коммунистические Франция, ВБ, Нидерланды, Япония, Португалия, получат модификатор отношений «</w:t>
      </w:r>
      <w:r>
        <w:rPr>
          <w:rFonts w:ascii="Times New Roman" w:hAnsi="Times New Roman" w:cs="Times New Roman"/>
          <w:sz w:val="24"/>
          <w:szCs w:val="24"/>
        </w:rPr>
        <w:t xml:space="preserve">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Pr>
          <w:rFonts w:ascii="Times New Roman" w:hAnsi="Times New Roman" w:cs="Times New Roman"/>
          <w:sz w:val="24"/>
          <w:szCs w:val="24"/>
        </w:rPr>
        <w:t xml:space="preserve">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w:t>
      </w:r>
      <w:r w:rsidR="002C1AE9">
        <w:rPr>
          <w:rFonts w:ascii="Times New Roman" w:hAnsi="Times New Roman" w:cs="Times New Roman"/>
          <w:sz w:val="24"/>
          <w:szCs w:val="24"/>
        </w:rPr>
        <w:t>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w:t>
      </w:r>
      <w:r>
        <w:rPr>
          <w:rFonts w:ascii="Times New Roman" w:hAnsi="Times New Roman" w:cs="Times New Roman"/>
          <w:sz w:val="24"/>
          <w:szCs w:val="24"/>
        </w:rPr>
        <w:t>марионетка, будет получена цель во</w:t>
      </w:r>
      <w:r>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w:t>
      </w:r>
      <w:r>
        <w:rPr>
          <w:rFonts w:ascii="Times New Roman" w:hAnsi="Times New Roman" w:cs="Times New Roman"/>
          <w:sz w:val="24"/>
          <w:szCs w:val="24"/>
        </w:rPr>
        <w:t>й</w:t>
      </w:r>
      <w:r>
        <w:rPr>
          <w:rFonts w:ascii="Times New Roman" w:hAnsi="Times New Roman" w:cs="Times New Roman"/>
          <w:sz w:val="24"/>
          <w:szCs w:val="24"/>
        </w:rPr>
        <w:t>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w:t>
      </w:r>
      <w:r>
        <w:rPr>
          <w:rFonts w:ascii="Times New Roman" w:hAnsi="Times New Roman" w:cs="Times New Roman"/>
          <w:sz w:val="24"/>
          <w:szCs w:val="24"/>
        </w:rPr>
        <w:t xml:space="preserve"> </w:t>
      </w:r>
      <w:r>
        <w:rPr>
          <w:rFonts w:ascii="Times New Roman" w:hAnsi="Times New Roman" w:cs="Times New Roman"/>
          <w:sz w:val="24"/>
          <w:szCs w:val="24"/>
        </w:rPr>
        <w:t>марионетка, будет получена цель во</w:t>
      </w:r>
      <w:r>
        <w:rPr>
          <w:rFonts w:ascii="Times New Roman" w:hAnsi="Times New Roman" w:cs="Times New Roman"/>
          <w:sz w:val="24"/>
          <w:szCs w:val="24"/>
        </w:rPr>
        <w:t>й</w:t>
      </w:r>
      <w:r>
        <w:rPr>
          <w:rFonts w:ascii="Times New Roman" w:hAnsi="Times New Roman" w:cs="Times New Roman"/>
          <w:sz w:val="24"/>
          <w:szCs w:val="24"/>
        </w:rPr>
        <w:t>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w:t>
      </w:r>
      <w:r>
        <w:rPr>
          <w:rFonts w:ascii="Times New Roman" w:hAnsi="Times New Roman" w:cs="Times New Roman"/>
          <w:sz w:val="24"/>
          <w:szCs w:val="24"/>
        </w:rPr>
        <w:t xml:space="preserve">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Малайзии или другим тегам, которые освобождаются из неё,</w:t>
      </w:r>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Пригласить </w:t>
      </w:r>
      <w:r>
        <w:rPr>
          <w:rFonts w:ascii="Times New Roman" w:hAnsi="Times New Roman" w:cs="Times New Roman"/>
          <w:i/>
          <w:sz w:val="24"/>
          <w:szCs w:val="24"/>
        </w:rPr>
        <w:t>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Бирма</w:t>
      </w:r>
      <w:r>
        <w:rPr>
          <w:rFonts w:ascii="Times New Roman" w:hAnsi="Times New Roman" w:cs="Times New Roman"/>
          <w:sz w:val="24"/>
          <w:szCs w:val="24"/>
        </w:rPr>
        <w:t xml:space="preserve"> НЕ марионетка</w:t>
      </w:r>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Бирма</w:t>
      </w:r>
      <w:r>
        <w:rPr>
          <w:rFonts w:ascii="Times New Roman" w:hAnsi="Times New Roman" w:cs="Times New Roman"/>
          <w:sz w:val="24"/>
          <w:szCs w:val="24"/>
        </w:rPr>
        <w:t xml:space="preserve"> – занимает </w:t>
      </w:r>
      <w:r>
        <w:rPr>
          <w:rFonts w:ascii="Times New Roman" w:hAnsi="Times New Roman" w:cs="Times New Roman"/>
          <w:sz w:val="24"/>
          <w:szCs w:val="24"/>
        </w:rPr>
        <w:t>запад</w:t>
      </w:r>
      <w:r>
        <w:rPr>
          <w:rFonts w:ascii="Times New Roman" w:hAnsi="Times New Roman" w:cs="Times New Roman"/>
          <w:sz w:val="24"/>
          <w:szCs w:val="24"/>
        </w:rPr>
        <w:t xml:space="preserve">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или</w:t>
      </w:r>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Освободить </w:t>
      </w:r>
      <w:r>
        <w:rPr>
          <w:rFonts w:ascii="Times New Roman" w:hAnsi="Times New Roman" w:cs="Times New Roman"/>
          <w:i/>
          <w:sz w:val="24"/>
          <w:szCs w:val="24"/>
        </w:rPr>
        <w:t>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w:t>
      </w:r>
      <w:r>
        <w:rPr>
          <w:rFonts w:ascii="Times New Roman" w:hAnsi="Times New Roman" w:cs="Times New Roman"/>
          <w:sz w:val="24"/>
          <w:szCs w:val="24"/>
        </w:rPr>
        <w:t xml:space="preserve">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Пригласить </w:t>
      </w:r>
      <w:r>
        <w:rPr>
          <w:rFonts w:ascii="Times New Roman" w:hAnsi="Times New Roman" w:cs="Times New Roman"/>
          <w:i/>
          <w:sz w:val="24"/>
          <w:szCs w:val="24"/>
        </w:rPr>
        <w:t>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w:t>
      </w:r>
      <w:r>
        <w:rPr>
          <w:rFonts w:ascii="Times New Roman" w:hAnsi="Times New Roman" w:cs="Times New Roman"/>
          <w:sz w:val="24"/>
          <w:szCs w:val="24"/>
        </w:rPr>
        <w:t xml:space="preserve">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Филиппинам</w:t>
      </w:r>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(освобождение) </w:t>
      </w:r>
      <w:r>
        <w:rPr>
          <w:rFonts w:ascii="Times New Roman" w:hAnsi="Times New Roman" w:cs="Times New Roman"/>
          <w:sz w:val="24"/>
          <w:szCs w:val="24"/>
        </w:rPr>
        <w:t>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lastRenderedPageBreak/>
        <w:t xml:space="preserve">Условия для </w:t>
      </w:r>
      <w:r>
        <w:rPr>
          <w:rFonts w:ascii="Times New Roman" w:hAnsi="Times New Roman" w:cs="Times New Roman"/>
          <w:sz w:val="24"/>
          <w:szCs w:val="24"/>
        </w:rPr>
        <w:t>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w:t>
      </w:r>
      <w:r>
        <w:rPr>
          <w:rFonts w:ascii="Times New Roman" w:hAnsi="Times New Roman" w:cs="Times New Roman"/>
          <w:sz w:val="24"/>
          <w:szCs w:val="24"/>
        </w:rPr>
        <w:t>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w:t>
      </w:r>
      <w:r>
        <w:rPr>
          <w:rFonts w:ascii="Times New Roman" w:hAnsi="Times New Roman" w:cs="Times New Roman"/>
          <w:sz w:val="24"/>
          <w:szCs w:val="24"/>
        </w:rPr>
        <w:t xml:space="preserve"> Карен,</w:t>
      </w:r>
      <w:r>
        <w:rPr>
          <w:rFonts w:ascii="Times New Roman" w:hAnsi="Times New Roman" w:cs="Times New Roman"/>
          <w:sz w:val="24"/>
          <w:szCs w:val="24"/>
        </w:rPr>
        <w:t xml:space="preserve">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Пригласить </w:t>
      </w:r>
      <w:r>
        <w:rPr>
          <w:rFonts w:ascii="Times New Roman" w:hAnsi="Times New Roman" w:cs="Times New Roman"/>
          <w:i/>
          <w:sz w:val="24"/>
          <w:szCs w:val="24"/>
        </w:rPr>
        <w:t>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w:t>
      </w:r>
      <w:r>
        <w:rPr>
          <w:rFonts w:ascii="Times New Roman" w:hAnsi="Times New Roman" w:cs="Times New Roman"/>
          <w:sz w:val="24"/>
          <w:szCs w:val="24"/>
        </w:rPr>
        <w:t xml:space="preserve">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Индонезии</w:t>
      </w:r>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одной страны</w:t>
      </w:r>
      <w:r w:rsidR="00747799">
        <w:rPr>
          <w:rFonts w:ascii="Times New Roman" w:hAnsi="Times New Roman" w:cs="Times New Roman"/>
          <w:sz w:val="24"/>
          <w:szCs w:val="24"/>
        </w:rPr>
        <w:t xml:space="preserve">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w:t>
      </w:r>
      <w:r>
        <w:rPr>
          <w:rFonts w:ascii="Times New Roman" w:hAnsi="Times New Roman" w:cs="Times New Roman"/>
          <w:sz w:val="24"/>
          <w:szCs w:val="24"/>
        </w:rPr>
        <w:t>, Лаос</w:t>
      </w:r>
      <w:r>
        <w:rPr>
          <w:rFonts w:ascii="Times New Roman" w:hAnsi="Times New Roman" w:cs="Times New Roman"/>
          <w:sz w:val="24"/>
          <w:szCs w:val="24"/>
        </w:rPr>
        <w:t>ом, Камбоджой</w:t>
      </w:r>
      <w:r>
        <w:rPr>
          <w:rFonts w:ascii="Times New Roman" w:hAnsi="Times New Roman" w:cs="Times New Roman"/>
          <w:sz w:val="24"/>
          <w:szCs w:val="24"/>
        </w:rPr>
        <w:t>, Аннам</w:t>
      </w:r>
      <w:r>
        <w:rPr>
          <w:rFonts w:ascii="Times New Roman" w:hAnsi="Times New Roman" w:cs="Times New Roman"/>
          <w:sz w:val="24"/>
          <w:szCs w:val="24"/>
        </w:rPr>
        <w:t>ом, Бирмой, Кареном, Малайзией, Индонезией, Филиппинами</w:t>
      </w:r>
      <w:r>
        <w:rPr>
          <w:rFonts w:ascii="Times New Roman" w:hAnsi="Times New Roman" w:cs="Times New Roman"/>
          <w:sz w:val="24"/>
          <w:szCs w:val="24"/>
        </w:rPr>
        <w:t>.</w:t>
      </w:r>
      <w:r>
        <w:rPr>
          <w:rFonts w:ascii="Times New Roman" w:hAnsi="Times New Roman" w:cs="Times New Roman"/>
          <w:sz w:val="24"/>
          <w:szCs w:val="24"/>
        </w:rPr>
        <w:t>)</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«Предложение Федерации</w:t>
      </w:r>
      <w:r>
        <w:rPr>
          <w:rFonts w:ascii="Times New Roman" w:hAnsi="Times New Roman" w:cs="Times New Roman"/>
          <w:sz w:val="24"/>
          <w:szCs w:val="24"/>
        </w:rPr>
        <w:t xml:space="preserve"> Юго-Восточной Азии</w:t>
      </w:r>
      <w:r>
        <w:rPr>
          <w:rFonts w:ascii="Times New Roman" w:hAnsi="Times New Roman" w:cs="Times New Roman"/>
          <w:sz w:val="24"/>
          <w:szCs w:val="24"/>
        </w:rPr>
        <w:t xml:space="preserve">»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w:t>
      </w:r>
      <w:r>
        <w:rPr>
          <w:rFonts w:ascii="Times New Roman" w:hAnsi="Times New Roman" w:cs="Times New Roman"/>
          <w:sz w:val="24"/>
          <w:szCs w:val="24"/>
        </w:rPr>
        <w:t xml:space="preserve"> Юго-Восточной Азии</w:t>
      </w:r>
      <w:r>
        <w:rPr>
          <w:rFonts w:ascii="Times New Roman" w:hAnsi="Times New Roman" w:cs="Times New Roman"/>
          <w:sz w:val="24"/>
          <w:szCs w:val="24"/>
        </w:rPr>
        <w:t xml:space="preserve">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Мы </w:t>
      </w:r>
      <w:r>
        <w:rPr>
          <w:rFonts w:ascii="Times New Roman" w:hAnsi="Times New Roman" w:cs="Times New Roman"/>
          <w:sz w:val="24"/>
          <w:szCs w:val="24"/>
        </w:rPr>
        <w:t>отказываемся</w:t>
      </w:r>
      <w:r>
        <w:rPr>
          <w:rFonts w:ascii="Times New Roman" w:hAnsi="Times New Roman" w:cs="Times New Roman"/>
          <w:sz w:val="24"/>
          <w:szCs w:val="24"/>
        </w:rPr>
        <w:t xml:space="preserve"> (</w:t>
      </w:r>
      <w:r>
        <w:rPr>
          <w:rFonts w:ascii="Times New Roman" w:hAnsi="Times New Roman" w:cs="Times New Roman"/>
          <w:sz w:val="24"/>
          <w:szCs w:val="24"/>
        </w:rPr>
        <w:t>решение на объединение с этой страной пропадёт у Сиама.</w:t>
      </w:r>
      <w:r>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США возглавляет</w:t>
      </w:r>
      <w:r>
        <w:rPr>
          <w:rFonts w:ascii="Times New Roman" w:hAnsi="Times New Roman" w:cs="Times New Roman"/>
          <w:sz w:val="24"/>
          <w:szCs w:val="24"/>
        </w:rPr>
        <w:t xml:space="preserve">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r>
        <w:rPr>
          <w:rFonts w:ascii="Times New Roman" w:hAnsi="Times New Roman" w:cs="Times New Roman"/>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w:t>
      </w:r>
      <w:r>
        <w:rPr>
          <w:rFonts w:ascii="Times New Roman" w:hAnsi="Times New Roman" w:cs="Times New Roman"/>
          <w:sz w:val="24"/>
          <w:szCs w:val="24"/>
        </w:rPr>
        <w:t>Научный блок</w:t>
      </w:r>
      <w:r>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w:t>
      </w:r>
      <w:r>
        <w:rPr>
          <w:rFonts w:ascii="Times New Roman" w:hAnsi="Times New Roman" w:cs="Times New Roman"/>
          <w:sz w:val="24"/>
          <w:szCs w:val="24"/>
        </w:rPr>
        <w:t>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w:t>
      </w:r>
      <w:r>
        <w:rPr>
          <w:rFonts w:ascii="Times New Roman" w:hAnsi="Times New Roman" w:cs="Times New Roman"/>
          <w:i/>
          <w:sz w:val="24"/>
          <w:szCs w:val="24"/>
        </w:rPr>
        <w:t xml:space="preserve">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w:t>
      </w:r>
      <w:bookmarkStart w:id="0" w:name="_GoBack"/>
      <w:bookmarkEnd w:id="0"/>
      <w:r>
        <w:rPr>
          <w:rFonts w:ascii="Times New Roman" w:hAnsi="Times New Roman" w:cs="Times New Roman"/>
          <w:i/>
          <w:sz w:val="24"/>
          <w:szCs w:val="24"/>
        </w:rPr>
        <w:t xml:space="preserve">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lastRenderedPageBreak/>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Pr="001B4E68" w:rsidRDefault="001B72EB" w:rsidP="004E7C26">
      <w:pPr>
        <w:rPr>
          <w:rFonts w:ascii="Times New Roman" w:hAnsi="Times New Roman" w:cs="Times New Roman"/>
          <w:color w:val="2E74B5" w:themeColor="accent1" w:themeShade="BF"/>
          <w:sz w:val="24"/>
          <w:szCs w:val="24"/>
        </w:rPr>
      </w:pPr>
    </w:p>
    <w:sectPr w:rsidR="001B72EB"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Leelawadee UI">
    <w:altName w:val="Arial Unicode MS"/>
    <w:charset w:val="00"/>
    <w:family w:val="swiss"/>
    <w:pitch w:val="variable"/>
    <w:sig w:usb0="A3000003" w:usb1="00000000" w:usb2="00010000" w:usb3="00000000" w:csb0="000101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170B"/>
    <w:rsid w:val="00002E82"/>
    <w:rsid w:val="000036BC"/>
    <w:rsid w:val="000037F1"/>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5B40"/>
    <w:rsid w:val="000B5BD7"/>
    <w:rsid w:val="000B6419"/>
    <w:rsid w:val="000B6756"/>
    <w:rsid w:val="000C1A46"/>
    <w:rsid w:val="000C5163"/>
    <w:rsid w:val="000C62F1"/>
    <w:rsid w:val="000C63BD"/>
    <w:rsid w:val="000C7707"/>
    <w:rsid w:val="000C7E73"/>
    <w:rsid w:val="000C7EE9"/>
    <w:rsid w:val="000D0E15"/>
    <w:rsid w:val="000D1A20"/>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4088"/>
    <w:rsid w:val="001142F2"/>
    <w:rsid w:val="00120495"/>
    <w:rsid w:val="00120CEB"/>
    <w:rsid w:val="00126A75"/>
    <w:rsid w:val="0013286E"/>
    <w:rsid w:val="001332CF"/>
    <w:rsid w:val="00133736"/>
    <w:rsid w:val="00133F80"/>
    <w:rsid w:val="00135501"/>
    <w:rsid w:val="00143E6D"/>
    <w:rsid w:val="00144647"/>
    <w:rsid w:val="0015455D"/>
    <w:rsid w:val="00156468"/>
    <w:rsid w:val="00161ED4"/>
    <w:rsid w:val="00167D86"/>
    <w:rsid w:val="0017008E"/>
    <w:rsid w:val="0017081C"/>
    <w:rsid w:val="00176B5C"/>
    <w:rsid w:val="00181EFF"/>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54E1"/>
    <w:rsid w:val="001D7202"/>
    <w:rsid w:val="001D7738"/>
    <w:rsid w:val="001E0D9A"/>
    <w:rsid w:val="001E0FB2"/>
    <w:rsid w:val="001E50E7"/>
    <w:rsid w:val="001E5256"/>
    <w:rsid w:val="001E75A1"/>
    <w:rsid w:val="001F232B"/>
    <w:rsid w:val="001F4EAE"/>
    <w:rsid w:val="001F6CA9"/>
    <w:rsid w:val="001F77E5"/>
    <w:rsid w:val="00201E23"/>
    <w:rsid w:val="002046AE"/>
    <w:rsid w:val="00206445"/>
    <w:rsid w:val="00212517"/>
    <w:rsid w:val="00214ABD"/>
    <w:rsid w:val="002163FF"/>
    <w:rsid w:val="00221F4D"/>
    <w:rsid w:val="00223CFF"/>
    <w:rsid w:val="00225577"/>
    <w:rsid w:val="002341F9"/>
    <w:rsid w:val="00235E57"/>
    <w:rsid w:val="00236473"/>
    <w:rsid w:val="002374EA"/>
    <w:rsid w:val="00241DC4"/>
    <w:rsid w:val="002428D0"/>
    <w:rsid w:val="00243419"/>
    <w:rsid w:val="00245AB9"/>
    <w:rsid w:val="0025467D"/>
    <w:rsid w:val="00254F31"/>
    <w:rsid w:val="00255EC7"/>
    <w:rsid w:val="00257C49"/>
    <w:rsid w:val="002627A6"/>
    <w:rsid w:val="002652B6"/>
    <w:rsid w:val="00265400"/>
    <w:rsid w:val="002655EB"/>
    <w:rsid w:val="00266E07"/>
    <w:rsid w:val="0027554A"/>
    <w:rsid w:val="00275AD6"/>
    <w:rsid w:val="00277003"/>
    <w:rsid w:val="002837DE"/>
    <w:rsid w:val="00285FAA"/>
    <w:rsid w:val="002860C1"/>
    <w:rsid w:val="002867C5"/>
    <w:rsid w:val="00291CED"/>
    <w:rsid w:val="00295D67"/>
    <w:rsid w:val="002970DC"/>
    <w:rsid w:val="002A216B"/>
    <w:rsid w:val="002A4E58"/>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6596"/>
    <w:rsid w:val="002F06CB"/>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71BA"/>
    <w:rsid w:val="00390C41"/>
    <w:rsid w:val="00390D8C"/>
    <w:rsid w:val="00391718"/>
    <w:rsid w:val="00393AAD"/>
    <w:rsid w:val="00395CB9"/>
    <w:rsid w:val="003A1E99"/>
    <w:rsid w:val="003A7ABA"/>
    <w:rsid w:val="003B21DD"/>
    <w:rsid w:val="003B248B"/>
    <w:rsid w:val="003B4A7F"/>
    <w:rsid w:val="003B5327"/>
    <w:rsid w:val="003B5D65"/>
    <w:rsid w:val="003C05CA"/>
    <w:rsid w:val="003C0D8D"/>
    <w:rsid w:val="003C243B"/>
    <w:rsid w:val="003C2616"/>
    <w:rsid w:val="003C4AF2"/>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6341"/>
    <w:rsid w:val="0041218C"/>
    <w:rsid w:val="00414898"/>
    <w:rsid w:val="00415552"/>
    <w:rsid w:val="00420EF5"/>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6B"/>
    <w:rsid w:val="005048D8"/>
    <w:rsid w:val="005059E3"/>
    <w:rsid w:val="00506A8F"/>
    <w:rsid w:val="00510111"/>
    <w:rsid w:val="00510D68"/>
    <w:rsid w:val="0051111D"/>
    <w:rsid w:val="00511BA5"/>
    <w:rsid w:val="00511C91"/>
    <w:rsid w:val="005142F5"/>
    <w:rsid w:val="00515DBF"/>
    <w:rsid w:val="00516594"/>
    <w:rsid w:val="00520E1D"/>
    <w:rsid w:val="00523E6D"/>
    <w:rsid w:val="005270A1"/>
    <w:rsid w:val="00527A9B"/>
    <w:rsid w:val="005321E9"/>
    <w:rsid w:val="005326A8"/>
    <w:rsid w:val="00533225"/>
    <w:rsid w:val="0053529C"/>
    <w:rsid w:val="0053711D"/>
    <w:rsid w:val="00537782"/>
    <w:rsid w:val="00541549"/>
    <w:rsid w:val="00542F85"/>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20B1"/>
    <w:rsid w:val="0057269E"/>
    <w:rsid w:val="0057651A"/>
    <w:rsid w:val="00581D36"/>
    <w:rsid w:val="00583429"/>
    <w:rsid w:val="00584DB0"/>
    <w:rsid w:val="0058707F"/>
    <w:rsid w:val="0058742A"/>
    <w:rsid w:val="00594DBF"/>
    <w:rsid w:val="005A0C06"/>
    <w:rsid w:val="005A0F7E"/>
    <w:rsid w:val="005B03A2"/>
    <w:rsid w:val="005B1BC0"/>
    <w:rsid w:val="005B1D4D"/>
    <w:rsid w:val="005B1D85"/>
    <w:rsid w:val="005B3A1E"/>
    <w:rsid w:val="005B4F7C"/>
    <w:rsid w:val="005B62EE"/>
    <w:rsid w:val="005B65C7"/>
    <w:rsid w:val="005B7DEA"/>
    <w:rsid w:val="005C3A9D"/>
    <w:rsid w:val="005C59B9"/>
    <w:rsid w:val="005C654F"/>
    <w:rsid w:val="005D20CE"/>
    <w:rsid w:val="005D4B7B"/>
    <w:rsid w:val="005D4E92"/>
    <w:rsid w:val="005D4F38"/>
    <w:rsid w:val="005D66F7"/>
    <w:rsid w:val="005E2CDC"/>
    <w:rsid w:val="005F1062"/>
    <w:rsid w:val="005F30E7"/>
    <w:rsid w:val="005F5F65"/>
    <w:rsid w:val="005F6A4B"/>
    <w:rsid w:val="006057B3"/>
    <w:rsid w:val="006071C7"/>
    <w:rsid w:val="00607254"/>
    <w:rsid w:val="0061010D"/>
    <w:rsid w:val="006118FD"/>
    <w:rsid w:val="006124B3"/>
    <w:rsid w:val="00620C4C"/>
    <w:rsid w:val="006210A8"/>
    <w:rsid w:val="006229AC"/>
    <w:rsid w:val="0062746F"/>
    <w:rsid w:val="0062766E"/>
    <w:rsid w:val="006277DE"/>
    <w:rsid w:val="00630FA2"/>
    <w:rsid w:val="006361E0"/>
    <w:rsid w:val="00636FDD"/>
    <w:rsid w:val="00640235"/>
    <w:rsid w:val="00646558"/>
    <w:rsid w:val="00650D54"/>
    <w:rsid w:val="00650EFE"/>
    <w:rsid w:val="00653E2B"/>
    <w:rsid w:val="00660445"/>
    <w:rsid w:val="00662EA5"/>
    <w:rsid w:val="00663C69"/>
    <w:rsid w:val="00664311"/>
    <w:rsid w:val="0066624C"/>
    <w:rsid w:val="00675B7F"/>
    <w:rsid w:val="0067780D"/>
    <w:rsid w:val="006810FE"/>
    <w:rsid w:val="00681FEE"/>
    <w:rsid w:val="0068264C"/>
    <w:rsid w:val="006833EF"/>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1D30"/>
    <w:rsid w:val="007D20AA"/>
    <w:rsid w:val="007E0EB4"/>
    <w:rsid w:val="007E15BB"/>
    <w:rsid w:val="007F6713"/>
    <w:rsid w:val="007F7915"/>
    <w:rsid w:val="008002B7"/>
    <w:rsid w:val="00800B48"/>
    <w:rsid w:val="00801014"/>
    <w:rsid w:val="00801509"/>
    <w:rsid w:val="00801B4B"/>
    <w:rsid w:val="008040B8"/>
    <w:rsid w:val="00804EA2"/>
    <w:rsid w:val="008062B7"/>
    <w:rsid w:val="00807A87"/>
    <w:rsid w:val="00810525"/>
    <w:rsid w:val="00811743"/>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785E"/>
    <w:rsid w:val="0091119E"/>
    <w:rsid w:val="0091490D"/>
    <w:rsid w:val="00920C72"/>
    <w:rsid w:val="00926E00"/>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5BC7"/>
    <w:rsid w:val="009C68FA"/>
    <w:rsid w:val="009D1D78"/>
    <w:rsid w:val="009D45B4"/>
    <w:rsid w:val="009E081F"/>
    <w:rsid w:val="009E33AB"/>
    <w:rsid w:val="009E5EAC"/>
    <w:rsid w:val="009E6551"/>
    <w:rsid w:val="009F0767"/>
    <w:rsid w:val="009F07C8"/>
    <w:rsid w:val="009F090B"/>
    <w:rsid w:val="009F0CDA"/>
    <w:rsid w:val="009F48AF"/>
    <w:rsid w:val="009F60A6"/>
    <w:rsid w:val="00A00E08"/>
    <w:rsid w:val="00A0438E"/>
    <w:rsid w:val="00A05898"/>
    <w:rsid w:val="00A10B4F"/>
    <w:rsid w:val="00A114C8"/>
    <w:rsid w:val="00A11F4E"/>
    <w:rsid w:val="00A12625"/>
    <w:rsid w:val="00A14D08"/>
    <w:rsid w:val="00A15B11"/>
    <w:rsid w:val="00A16367"/>
    <w:rsid w:val="00A226C2"/>
    <w:rsid w:val="00A338C2"/>
    <w:rsid w:val="00A33AD4"/>
    <w:rsid w:val="00A342DB"/>
    <w:rsid w:val="00A34802"/>
    <w:rsid w:val="00A35AB9"/>
    <w:rsid w:val="00A40341"/>
    <w:rsid w:val="00A4036A"/>
    <w:rsid w:val="00A41892"/>
    <w:rsid w:val="00A43B7D"/>
    <w:rsid w:val="00A45561"/>
    <w:rsid w:val="00A46965"/>
    <w:rsid w:val="00A5192D"/>
    <w:rsid w:val="00A51B36"/>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A03B1"/>
    <w:rsid w:val="00AA0B31"/>
    <w:rsid w:val="00AA1130"/>
    <w:rsid w:val="00AA2448"/>
    <w:rsid w:val="00AA32E0"/>
    <w:rsid w:val="00AA3CAD"/>
    <w:rsid w:val="00AA3ECC"/>
    <w:rsid w:val="00AA4EED"/>
    <w:rsid w:val="00AA7D4B"/>
    <w:rsid w:val="00AB47F6"/>
    <w:rsid w:val="00AB4FC3"/>
    <w:rsid w:val="00AB759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5ABF"/>
    <w:rsid w:val="00B66C25"/>
    <w:rsid w:val="00B67084"/>
    <w:rsid w:val="00B70B94"/>
    <w:rsid w:val="00B72336"/>
    <w:rsid w:val="00B835A4"/>
    <w:rsid w:val="00B84DA4"/>
    <w:rsid w:val="00B85C75"/>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3206"/>
    <w:rsid w:val="00C6429D"/>
    <w:rsid w:val="00C65326"/>
    <w:rsid w:val="00C65847"/>
    <w:rsid w:val="00C65BCC"/>
    <w:rsid w:val="00C66969"/>
    <w:rsid w:val="00C7366E"/>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F50"/>
    <w:rsid w:val="00CF1D6B"/>
    <w:rsid w:val="00CF5683"/>
    <w:rsid w:val="00CF6307"/>
    <w:rsid w:val="00CF6781"/>
    <w:rsid w:val="00CF7009"/>
    <w:rsid w:val="00D020C0"/>
    <w:rsid w:val="00D035F6"/>
    <w:rsid w:val="00D03C1F"/>
    <w:rsid w:val="00D03F63"/>
    <w:rsid w:val="00D0696D"/>
    <w:rsid w:val="00D0772B"/>
    <w:rsid w:val="00D140FF"/>
    <w:rsid w:val="00D14979"/>
    <w:rsid w:val="00D14F64"/>
    <w:rsid w:val="00D15F12"/>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78C2"/>
    <w:rsid w:val="00DC01CB"/>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AFF"/>
    <w:rsid w:val="00E40252"/>
    <w:rsid w:val="00E40EAD"/>
    <w:rsid w:val="00E459ED"/>
    <w:rsid w:val="00E537B1"/>
    <w:rsid w:val="00E574DA"/>
    <w:rsid w:val="00E607A3"/>
    <w:rsid w:val="00E60957"/>
    <w:rsid w:val="00E61964"/>
    <w:rsid w:val="00E64409"/>
    <w:rsid w:val="00E655CC"/>
    <w:rsid w:val="00E66122"/>
    <w:rsid w:val="00E67667"/>
    <w:rsid w:val="00E679FC"/>
    <w:rsid w:val="00E704A0"/>
    <w:rsid w:val="00E71249"/>
    <w:rsid w:val="00E75A7D"/>
    <w:rsid w:val="00E76178"/>
    <w:rsid w:val="00E76CD2"/>
    <w:rsid w:val="00E80492"/>
    <w:rsid w:val="00E81C99"/>
    <w:rsid w:val="00E840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633"/>
    <w:rsid w:val="00FB78ED"/>
    <w:rsid w:val="00FC3F12"/>
    <w:rsid w:val="00FC4199"/>
    <w:rsid w:val="00FC4D7D"/>
    <w:rsid w:val="00FC5827"/>
    <w:rsid w:val="00FC594A"/>
    <w:rsid w:val="00FC5D06"/>
    <w:rsid w:val="00FC5F1F"/>
    <w:rsid w:val="00FC6191"/>
    <w:rsid w:val="00FC6BE1"/>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ECF9"/>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72206-648A-451B-B76A-3FFC9A76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17378</TotalTime>
  <Pages>1</Pages>
  <Words>14157</Words>
  <Characters>92734</Characters>
  <Application>Microsoft Office Word</Application>
  <DocSecurity>0</DocSecurity>
  <Lines>2107</Lines>
  <Paragraphs>1187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it</cp:lastModifiedBy>
  <cp:revision>132</cp:revision>
  <dcterms:created xsi:type="dcterms:W3CDTF">2018-10-30T12:45:00Z</dcterms:created>
  <dcterms:modified xsi:type="dcterms:W3CDTF">2021-08-18T11:58:00Z</dcterms:modified>
</cp:coreProperties>
</file>