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F5" w:rsidRDefault="00955893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580.05pt;margin-top:308.7pt;width:142.5pt;height:52.5pt;z-index:251719680">
            <v:textbox>
              <w:txbxContent>
                <w:p w:rsidR="00955893" w:rsidRDefault="00955893">
                  <w:r>
                    <w:t>Воссоздать военную академию «</w:t>
                  </w:r>
                  <w:proofErr w:type="spellStart"/>
                  <w:r w:rsidRPr="00955893">
                    <w:t>Ecole</w:t>
                  </w:r>
                  <w:proofErr w:type="spellEnd"/>
                  <w:r w:rsidRPr="00955893">
                    <w:t xml:space="preserve"> </w:t>
                  </w:r>
                  <w:proofErr w:type="spellStart"/>
                  <w:r w:rsidRPr="00955893">
                    <w:t>Polytechnique</w:t>
                  </w:r>
                  <w:proofErr w:type="spellEnd"/>
                  <w:r>
                    <w:t>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645.3pt;margin-top:283.2pt;width:0;height:25.5pt;z-index:2517186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6" type="#_x0000_t202" style="position:absolute;margin-left:568.05pt;margin-top:238.2pt;width:154.5pt;height:45pt;z-index:251717632">
            <v:textbox>
              <w:txbxContent>
                <w:p w:rsidR="00955893" w:rsidRPr="00955893" w:rsidRDefault="00955893" w:rsidP="00955893">
                  <w:pPr>
                    <w:shd w:val="clear" w:color="auto" w:fill="FFFFFF"/>
                    <w:spacing w:before="100" w:beforeAutospacing="1" w:after="24" w:line="240" w:lineRule="auto"/>
                    <w:rPr>
                      <w:rFonts w:ascii="Arial" w:eastAsia="Times New Roman" w:hAnsi="Arial" w:cs="Arial"/>
                      <w:color w:val="222222"/>
                      <w:sz w:val="21"/>
                      <w:szCs w:val="21"/>
                      <w:lang w:eastAsia="ru-RU"/>
                    </w:rPr>
                  </w:pPr>
                  <w:r w:rsidRPr="00955893">
                    <w:rPr>
                      <w:sz w:val="16"/>
                      <w:szCs w:val="16"/>
                    </w:rPr>
                    <w:t>Воссозд</w:t>
                  </w:r>
                  <w:r>
                    <w:rPr>
                      <w:sz w:val="16"/>
                      <w:szCs w:val="16"/>
                    </w:rPr>
                    <w:t>ать</w:t>
                  </w:r>
                  <w:r w:rsidRPr="00955893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2 </w:t>
                  </w:r>
                  <w:proofErr w:type="spellStart"/>
                  <w:r>
                    <w:rPr>
                      <w:sz w:val="16"/>
                      <w:szCs w:val="16"/>
                    </w:rPr>
                    <w:t>похороховых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завода в </w:t>
                  </w:r>
                  <w:proofErr w:type="spellStart"/>
                  <w:r w:rsidRPr="00955893">
                    <w:rPr>
                      <w:sz w:val="16"/>
                      <w:szCs w:val="16"/>
                    </w:rPr>
                    <w:t>Kasbah</w:t>
                  </w:r>
                  <w:proofErr w:type="spellEnd"/>
                  <w:r w:rsidRPr="0095589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5893">
                    <w:rPr>
                      <w:sz w:val="16"/>
                      <w:szCs w:val="16"/>
                    </w:rPr>
                    <w:t>of</w:t>
                  </w:r>
                  <w:proofErr w:type="spellEnd"/>
                  <w:r w:rsidRPr="0095589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5893">
                    <w:rPr>
                      <w:sz w:val="16"/>
                      <w:szCs w:val="16"/>
                    </w:rPr>
                    <w:t>Tunis</w:t>
                  </w:r>
                  <w:proofErr w:type="spellEnd"/>
                  <w:r w:rsidRPr="0095589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5893">
                    <w:rPr>
                      <w:sz w:val="16"/>
                      <w:szCs w:val="16"/>
                    </w:rPr>
                    <w:t>and</w:t>
                  </w:r>
                  <w:proofErr w:type="spellEnd"/>
                  <w:r w:rsidRPr="0095589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5893">
                    <w:rPr>
                      <w:sz w:val="16"/>
                      <w:szCs w:val="16"/>
                    </w:rPr>
                    <w:t>El</w:t>
                  </w:r>
                  <w:proofErr w:type="spellEnd"/>
                  <w:r w:rsidRPr="0095589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5893">
                    <w:rPr>
                      <w:sz w:val="16"/>
                      <w:szCs w:val="16"/>
                    </w:rPr>
                    <w:t>Jem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6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https://en.wikipedia.org/wiki/Tunisian_Army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955893" w:rsidRPr="00955893" w:rsidRDefault="0095589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5" type="#_x0000_t32" style="position:absolute;margin-left:632.55pt;margin-top:215.7pt;width:0;height:21pt;z-index:2517166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4" type="#_x0000_t202" style="position:absolute;margin-left:523.8pt;margin-top:163.95pt;width:146.25pt;height:51.75pt;z-index:251715584">
            <v:textbox>
              <w:txbxContent>
                <w:p w:rsidR="00955893" w:rsidRPr="00955893" w:rsidRDefault="00955893">
                  <w:pPr>
                    <w:rPr>
                      <w:sz w:val="16"/>
                      <w:szCs w:val="16"/>
                    </w:rPr>
                  </w:pPr>
                  <w:r w:rsidRPr="00955893">
                    <w:rPr>
                      <w:sz w:val="16"/>
                      <w:szCs w:val="16"/>
                    </w:rPr>
                    <w:t>Воссоздать фабрику стрелкового оружия «</w:t>
                  </w:r>
                  <w:proofErr w:type="spellStart"/>
                  <w:r w:rsidRPr="00955893">
                    <w:rPr>
                      <w:sz w:val="16"/>
                      <w:szCs w:val="16"/>
                    </w:rPr>
                    <w:t>Sidi</w:t>
                  </w:r>
                  <w:proofErr w:type="spellEnd"/>
                  <w:r w:rsidRPr="0095589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5893">
                    <w:rPr>
                      <w:sz w:val="16"/>
                      <w:szCs w:val="16"/>
                    </w:rPr>
                    <w:t>Ismail</w:t>
                  </w:r>
                  <w:proofErr w:type="spellEnd"/>
                  <w:r w:rsidRPr="00955893">
                    <w:rPr>
                      <w:sz w:val="16"/>
                      <w:szCs w:val="16"/>
                    </w:rPr>
                    <w:t xml:space="preserve">» </w:t>
                  </w:r>
                  <w:hyperlink r:id="rId7" w:history="1">
                    <w:r w:rsidRPr="00955893">
                      <w:rPr>
                        <w:rStyle w:val="a3"/>
                        <w:sz w:val="16"/>
                        <w:szCs w:val="16"/>
                      </w:rPr>
                      <w:t>https://en.wikipedia.org/wiki/Tunisian_Army</w:t>
                    </w:r>
                  </w:hyperlink>
                  <w:r w:rsidRPr="0095589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3" type="#_x0000_t32" style="position:absolute;margin-left:599.55pt;margin-top:148.2pt;width:0;height:15.75pt;z-index:2517145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2" type="#_x0000_t202" style="position:absolute;margin-left:518.55pt;margin-top:96.45pt;width:151.5pt;height:51.75pt;z-index:251713536">
            <v:textbox>
              <w:txbxContent>
                <w:p w:rsidR="00955893" w:rsidRPr="00955893" w:rsidRDefault="0095589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5589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Воссоздать пушечный завод времен </w:t>
                  </w:r>
                  <w:proofErr w:type="spellStart"/>
                  <w:r w:rsidRPr="00955893">
                    <w:rPr>
                      <w:rFonts w:ascii="Times New Roman" w:hAnsi="Times New Roman" w:cs="Times New Roman"/>
                      <w:color w:val="222222"/>
                      <w:sz w:val="16"/>
                      <w:szCs w:val="16"/>
                      <w:shd w:val="clear" w:color="auto" w:fill="FFFFFF"/>
                    </w:rPr>
                    <w:t>Hammouda</w:t>
                  </w:r>
                  <w:proofErr w:type="spellEnd"/>
                  <w:r w:rsidRPr="00955893">
                    <w:rPr>
                      <w:rFonts w:ascii="Times New Roman" w:hAnsi="Times New Roman" w:cs="Times New Roman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955893">
                    <w:rPr>
                      <w:rFonts w:ascii="Times New Roman" w:hAnsi="Times New Roman" w:cs="Times New Roman"/>
                      <w:color w:val="222222"/>
                      <w:sz w:val="16"/>
                      <w:szCs w:val="16"/>
                      <w:shd w:val="clear" w:color="auto" w:fill="FFFFFF"/>
                    </w:rPr>
                    <w:t>Pacha</w:t>
                  </w:r>
                  <w:proofErr w:type="spellEnd"/>
                  <w:r w:rsidRPr="00955893">
                    <w:rPr>
                      <w:rFonts w:ascii="Times New Roman" w:hAnsi="Times New Roman" w:cs="Times New Roman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955893">
                    <w:rPr>
                      <w:rFonts w:ascii="Times New Roman" w:hAnsi="Times New Roman" w:cs="Times New Roman"/>
                      <w:color w:val="222222"/>
                      <w:sz w:val="16"/>
                      <w:szCs w:val="16"/>
                      <w:shd w:val="clear" w:color="auto" w:fill="FFFFFF"/>
                    </w:rPr>
                    <w:t>Bey</w:t>
                  </w:r>
                  <w:proofErr w:type="spellEnd"/>
                  <w:r w:rsidRPr="00955893">
                    <w:rPr>
                      <w:rFonts w:ascii="Times New Roman" w:hAnsi="Times New Roman" w:cs="Times New Roman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hyperlink r:id="rId8" w:history="1">
                    <w:r w:rsidRPr="00955893">
                      <w:rPr>
                        <w:rStyle w:val="a3"/>
                        <w:rFonts w:ascii="Times New Roman" w:hAnsi="Times New Roman" w:cs="Times New Roman"/>
                        <w:sz w:val="16"/>
                        <w:szCs w:val="16"/>
                        <w:shd w:val="clear" w:color="auto" w:fill="FFFFFF"/>
                      </w:rPr>
                      <w:t>https://en.wikipedia.org/wiki/Tunisian_Army</w:t>
                    </w:r>
                  </w:hyperlink>
                  <w:r w:rsidRPr="00955893">
                    <w:rPr>
                      <w:rFonts w:ascii="Times New Roman" w:hAnsi="Times New Roman" w:cs="Times New Roman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1" type="#_x0000_t32" style="position:absolute;margin-left:599.55pt;margin-top:62.7pt;width:0;height:24.75pt;z-index:2517125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0" type="#_x0000_t32" style="position:absolute;margin-left:313.1pt;margin-top:361.2pt;width:.7pt;height:39pt;flip:x;z-index:2517114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9" type="#_x0000_t202" style="position:absolute;margin-left:237.3pt;margin-top:400.2pt;width:135pt;height:51.75pt;z-index:251661312">
            <v:textbox>
              <w:txbxContent>
                <w:p w:rsidR="00593F18" w:rsidRPr="00593F18" w:rsidRDefault="00593F18">
                  <w:pPr>
                    <w:rPr>
                      <w:sz w:val="18"/>
                      <w:szCs w:val="18"/>
                    </w:rPr>
                  </w:pPr>
                  <w:r w:rsidRPr="00593F18">
                    <w:rPr>
                      <w:sz w:val="18"/>
                      <w:szCs w:val="18"/>
                    </w:rPr>
                    <w:t xml:space="preserve">Колледж </w:t>
                  </w:r>
                  <w:proofErr w:type="spellStart"/>
                  <w:r w:rsidRPr="00593F18">
                    <w:rPr>
                      <w:sz w:val="18"/>
                      <w:szCs w:val="18"/>
                    </w:rPr>
                    <w:t>Sadik</w:t>
                  </w:r>
                  <w:proofErr w:type="spellEnd"/>
                  <w:r w:rsidRPr="00593F18">
                    <w:rPr>
                      <w:sz w:val="18"/>
                      <w:szCs w:val="18"/>
                    </w:rPr>
                    <w:t xml:space="preserve"> </w:t>
                  </w:r>
                  <w:hyperlink r:id="rId9" w:history="1">
                    <w:r w:rsidRPr="00593F18">
                      <w:rPr>
                        <w:rStyle w:val="a3"/>
                        <w:sz w:val="18"/>
                        <w:szCs w:val="18"/>
                      </w:rPr>
                      <w:t>https://fr.wikipedia.org/wiki/Collège_Sadiki</w:t>
                    </w:r>
                  </w:hyperlink>
                  <w:r w:rsidRPr="00593F18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9" type="#_x0000_t202" style="position:absolute;margin-left:-46.95pt;margin-top:154.2pt;width:91.5pt;height:57.75pt;z-index:251710464">
            <v:textbox>
              <w:txbxContent>
                <w:p w:rsidR="00955893" w:rsidRDefault="00955893">
                  <w:proofErr w:type="spellStart"/>
                  <w:r>
                    <w:t>Пищепром</w:t>
                  </w:r>
                  <w:proofErr w:type="spellEnd"/>
                  <w:r>
                    <w:t xml:space="preserve"> </w:t>
                  </w:r>
                  <w:hyperlink r:id="rId10" w:history="1">
                    <w:r w:rsidRPr="00271679">
                      <w:rPr>
                        <w:rStyle w:val="a3"/>
                      </w:rPr>
                      <w:t>https://ar.wikipedia.org/wiki/</w:t>
                    </w:r>
                    <w:r w:rsidRPr="00271679">
                      <w:rPr>
                        <w:rStyle w:val="a3"/>
                        <w:rFonts w:ascii="Arial" w:hAnsi="Arial" w:cs="Arial" w:hint="cs"/>
                      </w:rPr>
                      <w:t>الوردة</w:t>
                    </w:r>
                    <w:r w:rsidRPr="00271679">
                      <w:rPr>
                        <w:rStyle w:val="a3"/>
                      </w:rPr>
                      <w:t>_</w:t>
                    </w:r>
                    <w:r w:rsidRPr="00271679">
                      <w:rPr>
                        <w:rStyle w:val="a3"/>
                        <w:rFonts w:ascii="Arial" w:hAnsi="Arial" w:cs="Arial" w:hint="cs"/>
                      </w:rPr>
                      <w:t>البيضاء</w:t>
                    </w:r>
                    <w:r w:rsidRPr="00271679">
                      <w:rPr>
                        <w:rStyle w:val="a3"/>
                      </w:rPr>
                      <w:t>_(</w:t>
                    </w:r>
                    <w:r w:rsidRPr="00271679">
                      <w:rPr>
                        <w:rStyle w:val="a3"/>
                        <w:rFonts w:ascii="Arial" w:hAnsi="Arial" w:cs="Arial" w:hint="cs"/>
                      </w:rPr>
                      <w:t>شركة</w:t>
                    </w:r>
                    <w:r w:rsidRPr="00271679">
                      <w:rPr>
                        <w:rStyle w:val="a3"/>
                      </w:rPr>
                      <w:t>)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8" type="#_x0000_t32" style="position:absolute;margin-left:5.55pt;margin-top:130.2pt;width:.05pt;height:24pt;z-index:251709440" o:connectortype="straight">
            <v:stroke endarrow="block"/>
          </v:shape>
        </w:pict>
      </w:r>
      <w:r w:rsidR="00675970">
        <w:rPr>
          <w:noProof/>
          <w:lang w:eastAsia="ru-RU"/>
        </w:rPr>
        <w:pict>
          <v:shape id="_x0000_s1077" type="#_x0000_t32" style="position:absolute;margin-left:49.05pt;margin-top:364.2pt;width:0;height:9.75pt;z-index:251708416" o:connectortype="straight">
            <v:stroke endarrow="block"/>
          </v:shape>
        </w:pict>
      </w:r>
      <w:r w:rsidR="00675970">
        <w:rPr>
          <w:noProof/>
          <w:lang w:eastAsia="ru-RU"/>
        </w:rPr>
        <w:pict>
          <v:shape id="_x0000_s1076" type="#_x0000_t202" style="position:absolute;margin-left:-36.45pt;margin-top:373.95pt;width:231pt;height:21pt;z-index:251707392">
            <v:textbox>
              <w:txbxContent>
                <w:p w:rsidR="00675970" w:rsidRPr="00675970" w:rsidRDefault="00675970">
                  <w:pPr>
                    <w:rPr>
                      <w:sz w:val="16"/>
                      <w:szCs w:val="16"/>
                    </w:rPr>
                  </w:pPr>
                  <w:hyperlink r:id="rId11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https://ar.wikipedia.org/wiki/</w:t>
                    </w:r>
                    <w:r w:rsidRPr="00271679">
                      <w:rPr>
                        <w:rStyle w:val="a3"/>
                        <w:rFonts w:ascii="Arial" w:hAnsi="Arial" w:cs="Arial" w:hint="cs"/>
                        <w:sz w:val="16"/>
                        <w:szCs w:val="16"/>
                      </w:rPr>
                      <w:t>مجموعة</w:t>
                    </w:r>
                    <w:r w:rsidRPr="00271679">
                      <w:rPr>
                        <w:rStyle w:val="a3"/>
                        <w:sz w:val="16"/>
                        <w:szCs w:val="16"/>
                      </w:rPr>
                      <w:t>_</w:t>
                    </w:r>
                    <w:r w:rsidRPr="00271679">
                      <w:rPr>
                        <w:rStyle w:val="a3"/>
                        <w:rFonts w:ascii="Arial" w:hAnsi="Arial" w:cs="Arial" w:hint="cs"/>
                        <w:sz w:val="16"/>
                        <w:szCs w:val="16"/>
                      </w:rPr>
                      <w:t>اللومي</w:t>
                    </w:r>
                  </w:hyperlink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основан в 46</w:t>
                  </w:r>
                </w:p>
              </w:txbxContent>
            </v:textbox>
          </v:shape>
        </w:pict>
      </w:r>
      <w:r w:rsidR="00675970">
        <w:rPr>
          <w:noProof/>
          <w:lang w:eastAsia="ru-RU"/>
        </w:rPr>
        <w:pict>
          <v:shape id="_x0000_s1074" type="#_x0000_t202" style="position:absolute;margin-left:1.8pt;margin-top:340.95pt;width:168pt;height:23.25pt;z-index:251705344">
            <v:textbox>
              <w:txbxContent>
                <w:p w:rsidR="00B17298" w:rsidRPr="00B17298" w:rsidRDefault="00B17298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hyperlink r:id="rId12" w:history="1">
                    <w:r w:rsidRPr="00B17298">
                      <w:rPr>
                        <w:rStyle w:val="a3"/>
                        <w:rFonts w:ascii="Times New Roman" w:hAnsi="Times New Roman" w:cs="Times New Roman"/>
                        <w:sz w:val="18"/>
                        <w:szCs w:val="18"/>
                      </w:rPr>
                      <w:t>https://ar.wikipedia.org/wiki/المغازة_العامة</w:t>
                    </w:r>
                  </w:hyperlink>
                  <w:r w:rsidRPr="00B172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="00675970">
        <w:rPr>
          <w:noProof/>
          <w:lang w:eastAsia="ru-RU"/>
        </w:rPr>
        <w:pict>
          <v:shape id="_x0000_s1067" type="#_x0000_t32" style="position:absolute;margin-left:73.8pt;margin-top:323.7pt;width:0;height:17.25pt;z-index:251698176" o:connectortype="straight">
            <v:stroke endarrow="block"/>
          </v:shape>
        </w:pict>
      </w:r>
      <w:r w:rsidR="00675970">
        <w:rPr>
          <w:noProof/>
          <w:lang w:eastAsia="ru-RU"/>
        </w:rPr>
        <w:pict>
          <v:shape id="_x0000_s1066" type="#_x0000_t202" style="position:absolute;margin-left:31.8pt;margin-top:262.95pt;width:115.5pt;height:60.75pt;z-index:251697152">
            <v:textbox>
              <w:txbxContent>
                <w:p w:rsidR="00337CDD" w:rsidRPr="00337CDD" w:rsidRDefault="00337CD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37CDD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Société</w:t>
                  </w:r>
                  <w:proofErr w:type="spell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de fabrication des </w:t>
                  </w: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boissons</w:t>
                  </w:r>
                  <w:proofErr w:type="spell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Tunisie</w:t>
                  </w:r>
                  <w:proofErr w:type="spellEnd"/>
                  <w:proofErr w:type="gramStart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»  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fldChar w:fldCharType="begin"/>
                  </w:r>
                  <w:r>
                    <w:rPr>
                      <w:sz w:val="16"/>
                      <w:szCs w:val="16"/>
                      <w:lang w:val="en-US"/>
                    </w:rPr>
                    <w:instrText xml:space="preserve"> HYPERLINK "</w:instrText>
                  </w:r>
                  <w:r w:rsidRPr="00337CDD">
                    <w:rPr>
                      <w:sz w:val="16"/>
                      <w:szCs w:val="16"/>
                      <w:lang w:val="en-US"/>
                    </w:rPr>
                    <w:instrText>https://fr.wikipedia.org/wiki/Société_de_fabrication_des_boissons_de_Tunisie</w:instrText>
                  </w:r>
                  <w:r>
                    <w:rPr>
                      <w:sz w:val="16"/>
                      <w:szCs w:val="16"/>
                      <w:lang w:val="en-US"/>
                    </w:rPr>
                    <w:instrText xml:space="preserve">" </w:instrText>
                  </w:r>
                  <w:r>
                    <w:rPr>
                      <w:sz w:val="16"/>
                      <w:szCs w:val="16"/>
                      <w:lang w:val="en-US"/>
                    </w:rPr>
                    <w:fldChar w:fldCharType="separate"/>
                  </w:r>
                  <w:r w:rsidRPr="00271679">
                    <w:rPr>
                      <w:rStyle w:val="a3"/>
                      <w:sz w:val="16"/>
                      <w:szCs w:val="16"/>
                      <w:lang w:val="en-US"/>
                    </w:rPr>
                    <w:t>https://fr.wikipedia.org/wiki/Société_de_fabrication_des_boissons_de_Tunisie</w:t>
                  </w:r>
                  <w:r>
                    <w:rPr>
                      <w:sz w:val="16"/>
                      <w:szCs w:val="16"/>
                      <w:lang w:val="en-US"/>
                    </w:rPr>
                    <w:fldChar w:fldCharType="end"/>
                  </w:r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675970">
        <w:rPr>
          <w:noProof/>
          <w:lang w:eastAsia="ru-RU"/>
        </w:rPr>
        <w:pict>
          <v:shape id="_x0000_s1065" type="#_x0000_t32" style="position:absolute;margin-left:88.8pt;margin-top:248.7pt;width:0;height:14.25pt;z-index:251696128" o:connectortype="straight">
            <v:stroke endarrow="block"/>
          </v:shape>
        </w:pict>
      </w:r>
      <w:r w:rsidR="00675970">
        <w:rPr>
          <w:noProof/>
          <w:lang w:eastAsia="ru-RU"/>
        </w:rPr>
        <w:pict>
          <v:shape id="_x0000_s1046" type="#_x0000_t202" style="position:absolute;margin-left:5.55pt;margin-top:229.2pt;width:143.25pt;height:19.5pt;z-index:251678720">
            <v:textbox>
              <w:txbxContent>
                <w:p w:rsidR="004B20BA" w:rsidRPr="00675970" w:rsidRDefault="004B20BA">
                  <w:pPr>
                    <w:rPr>
                      <w:sz w:val="16"/>
                      <w:szCs w:val="16"/>
                    </w:rPr>
                  </w:pPr>
                  <w:r w:rsidRPr="00675970">
                    <w:rPr>
                      <w:sz w:val="16"/>
                      <w:szCs w:val="16"/>
                    </w:rPr>
                    <w:t>Текстильная промышленность</w:t>
                  </w:r>
                </w:p>
              </w:txbxContent>
            </v:textbox>
          </v:shape>
        </w:pict>
      </w:r>
      <w:r w:rsidR="00675970">
        <w:rPr>
          <w:noProof/>
          <w:lang w:eastAsia="ru-RU"/>
        </w:rPr>
        <w:pict>
          <v:shape id="_x0000_s1045" type="#_x0000_t32" style="position:absolute;margin-left:109.05pt;margin-top:130.2pt;width:.05pt;height:30.75pt;z-index:251677696" o:connectortype="straight">
            <v:stroke endarrow="block"/>
          </v:shape>
        </w:pict>
      </w:r>
      <w:r w:rsidR="00675970">
        <w:rPr>
          <w:noProof/>
          <w:lang w:eastAsia="ru-RU"/>
        </w:rPr>
        <w:pict>
          <v:shape id="_x0000_s1040" type="#_x0000_t202" style="position:absolute;margin-left:-13.2pt;margin-top:87.45pt;width:148.5pt;height:42.75pt;z-index:251672576">
            <v:textbox>
              <w:txbxContent>
                <w:p w:rsidR="004B20BA" w:rsidRPr="000C6E49" w:rsidRDefault="004B20BA" w:rsidP="004B20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«Монополия табака и спичек» </w:t>
                  </w:r>
                  <w:hyperlink r:id="rId13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https://fr.wikipedia.org/wiki/Régie_nationale_des_tabacs_et_des_allumettes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4B20BA" w:rsidRDefault="004B20BA"/>
              </w:txbxContent>
            </v:textbox>
          </v:shape>
        </w:pict>
      </w:r>
      <w:r w:rsidR="00675970">
        <w:rPr>
          <w:noProof/>
          <w:lang w:eastAsia="ru-RU"/>
        </w:rPr>
        <w:pict>
          <v:shape id="_x0000_s1041" type="#_x0000_t32" style="position:absolute;margin-left:67.8pt;margin-top:62.7pt;width:0;height:24.75pt;z-index:251673600" o:connectortype="straight">
            <v:stroke endarrow="block"/>
          </v:shape>
        </w:pict>
      </w:r>
      <w:r w:rsidR="00675970">
        <w:rPr>
          <w:noProof/>
          <w:lang w:eastAsia="ru-RU"/>
        </w:rPr>
        <w:pict>
          <v:shape id="_x0000_s1037" type="#_x0000_t202" style="position:absolute;margin-left:31.8pt;margin-top:9.45pt;width:108.75pt;height:53.25pt;z-index:251669504">
            <v:textbox>
              <w:txbxContent>
                <w:p w:rsidR="00593F18" w:rsidRDefault="00593F18">
                  <w:r>
                    <w:t>Гражданская промышленность</w:t>
                  </w:r>
                </w:p>
              </w:txbxContent>
            </v:textbox>
          </v:shape>
        </w:pict>
      </w:r>
      <w:r w:rsidR="00675970">
        <w:rPr>
          <w:noProof/>
          <w:lang w:eastAsia="ru-RU"/>
        </w:rPr>
        <w:pict>
          <v:shape id="_x0000_s1069" type="#_x0000_t202" style="position:absolute;margin-left:73.8pt;margin-top:160.95pt;width:81.75pt;height:51pt;z-index:251700224">
            <v:textbox>
              <w:txbxContent>
                <w:p w:rsidR="00B17298" w:rsidRPr="00B17298" w:rsidRDefault="00B17298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17298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B17298">
                    <w:rPr>
                      <w:sz w:val="16"/>
                      <w:szCs w:val="16"/>
                      <w:lang w:val="en-US"/>
                    </w:rPr>
                    <w:t>Monoprix</w:t>
                  </w:r>
                  <w:proofErr w:type="spellEnd"/>
                  <w:r w:rsidRPr="00B17298">
                    <w:rPr>
                      <w:sz w:val="16"/>
                      <w:szCs w:val="16"/>
                      <w:lang w:val="en-US"/>
                    </w:rPr>
                    <w:t xml:space="preserve">» </w:t>
                  </w:r>
                  <w:hyperlink r:id="rId14" w:history="1">
                    <w:r w:rsidRPr="00271679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https://fr.wikipedia.org/wiki/Monoprix_(Tunisie)</w:t>
                    </w:r>
                  </w:hyperlink>
                  <w:r w:rsidRPr="00B1729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675970">
        <w:rPr>
          <w:noProof/>
          <w:lang w:eastAsia="ru-RU"/>
        </w:rPr>
        <w:pict>
          <v:shape id="_x0000_s1070" type="#_x0000_t32" style="position:absolute;margin-left:88.8pt;margin-top:211.95pt;width:0;height:17.25pt;z-index:251701248" o:connectortype="straight">
            <v:stroke endarrow="block"/>
          </v:shape>
        </w:pict>
      </w:r>
      <w:r w:rsidR="00B17298">
        <w:rPr>
          <w:noProof/>
          <w:lang w:eastAsia="ru-RU"/>
        </w:rPr>
        <w:pict>
          <v:shape id="_x0000_s1068" type="#_x0000_t202" style="position:absolute;margin-left:40.05pt;margin-top:411.45pt;width:115.5pt;height:71.25pt;z-index:251699200">
            <v:textbox>
              <w:txbxContent>
                <w:p w:rsidR="00337CDD" w:rsidRPr="00B17298" w:rsidRDefault="00337CD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37CDD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Société</w:t>
                  </w:r>
                  <w:proofErr w:type="spell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tunisienne</w:t>
                  </w:r>
                  <w:proofErr w:type="spell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des </w:t>
                  </w: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emballages</w:t>
                  </w:r>
                  <w:proofErr w:type="spell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modernes</w:t>
                  </w:r>
                  <w:proofErr w:type="spell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ou</w:t>
                  </w:r>
                  <w:proofErr w:type="spell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STEM» (</w:t>
                  </w:r>
                  <w:r>
                    <w:rPr>
                      <w:sz w:val="16"/>
                      <w:szCs w:val="16"/>
                    </w:rPr>
                    <w:t>основана</w:t>
                  </w:r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в</w:t>
                  </w:r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1948) </w:t>
                  </w:r>
                  <w:hyperlink r:id="rId15" w:history="1">
                    <w:r w:rsidR="00B17298" w:rsidRPr="00271679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https://fr.wikipedia.org/wiki/Ulysse_Trading_and_Industrial_Companies</w:t>
                    </w:r>
                  </w:hyperlink>
                  <w:r w:rsidR="00B17298" w:rsidRPr="00B1729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B17298">
        <w:rPr>
          <w:noProof/>
          <w:lang w:eastAsia="ru-RU"/>
        </w:rPr>
        <w:pict>
          <v:shape id="_x0000_s1075" type="#_x0000_t32" style="position:absolute;margin-left:49.05pt;margin-top:394.95pt;width:0;height:16.5pt;z-index:251706368" o:connectortype="straight">
            <v:stroke endarrow="block"/>
          </v:shape>
        </w:pict>
      </w:r>
      <w:r w:rsidR="00B17298">
        <w:rPr>
          <w:noProof/>
          <w:lang w:eastAsia="ru-RU"/>
        </w:rPr>
        <w:pict>
          <v:shape id="_x0000_s1073" type="#_x0000_t202" style="position:absolute;margin-left:205.05pt;margin-top:316.2pt;width:266.25pt;height:45pt;z-index:251704320">
            <v:textbox>
              <w:txbxContent>
                <w:p w:rsidR="00B17298" w:rsidRPr="00B17298" w:rsidRDefault="00B1729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«Компания по поиску и добычи нефти в Тунисе» (в арабской </w:t>
                  </w:r>
                  <w:proofErr w:type="spellStart"/>
                  <w:r>
                    <w:rPr>
                      <w:sz w:val="16"/>
                      <w:szCs w:val="16"/>
                    </w:rPr>
                    <w:t>википедии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пишут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что основана в 1931 году) </w:t>
                  </w:r>
                  <w:hyperlink r:id="rId16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https://ar.wikipedia.org/wiki/</w:t>
                    </w:r>
                    <w:r w:rsidRPr="00271679">
                      <w:rPr>
                        <w:rStyle w:val="a3"/>
                        <w:rFonts w:ascii="Arial" w:hAnsi="Arial" w:cs="Arial" w:hint="cs"/>
                        <w:sz w:val="16"/>
                        <w:szCs w:val="16"/>
                      </w:rPr>
                      <w:t>المؤسسة</w:t>
                    </w:r>
                    <w:r w:rsidRPr="00271679">
                      <w:rPr>
                        <w:rStyle w:val="a3"/>
                        <w:sz w:val="16"/>
                        <w:szCs w:val="16"/>
                      </w:rPr>
                      <w:t>_</w:t>
                    </w:r>
                    <w:r w:rsidRPr="00271679">
                      <w:rPr>
                        <w:rStyle w:val="a3"/>
                        <w:rFonts w:ascii="Arial" w:hAnsi="Arial" w:cs="Arial" w:hint="cs"/>
                        <w:sz w:val="16"/>
                        <w:szCs w:val="16"/>
                      </w:rPr>
                      <w:t>التونسية</w:t>
                    </w:r>
                    <w:r w:rsidRPr="00271679">
                      <w:rPr>
                        <w:rStyle w:val="a3"/>
                        <w:sz w:val="16"/>
                        <w:szCs w:val="16"/>
                      </w:rPr>
                      <w:t>_</w:t>
                    </w:r>
                    <w:r w:rsidRPr="00271679">
                      <w:rPr>
                        <w:rStyle w:val="a3"/>
                        <w:rFonts w:ascii="Arial" w:hAnsi="Arial" w:cs="Arial" w:hint="cs"/>
                        <w:sz w:val="16"/>
                        <w:szCs w:val="16"/>
                      </w:rPr>
                      <w:t>للأنشطة</w:t>
                    </w:r>
                    <w:r w:rsidRPr="00271679">
                      <w:rPr>
                        <w:rStyle w:val="a3"/>
                        <w:sz w:val="16"/>
                        <w:szCs w:val="16"/>
                      </w:rPr>
                      <w:t>_</w:t>
                    </w:r>
                    <w:r w:rsidRPr="00271679">
                      <w:rPr>
                        <w:rStyle w:val="a3"/>
                        <w:rFonts w:ascii="Arial" w:hAnsi="Arial" w:cs="Arial" w:hint="cs"/>
                        <w:sz w:val="16"/>
                        <w:szCs w:val="16"/>
                      </w:rPr>
                      <w:t>البترولية</w:t>
                    </w:r>
                  </w:hyperlink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17298">
        <w:rPr>
          <w:noProof/>
          <w:lang w:eastAsia="ru-RU"/>
        </w:rPr>
        <w:pict>
          <v:shape id="_x0000_s1059" type="#_x0000_t32" style="position:absolute;margin-left:313.8pt;margin-top:298.95pt;width:0;height:17.25pt;z-index:251692032" o:connectortype="straight">
            <v:stroke endarrow="block"/>
          </v:shape>
        </w:pict>
      </w:r>
      <w:r w:rsidR="00B17298">
        <w:rPr>
          <w:noProof/>
          <w:lang w:eastAsia="ru-RU"/>
        </w:rPr>
        <w:pict>
          <v:shape id="_x0000_s1072" type="#_x0000_t32" style="position:absolute;margin-left:471.3pt;margin-top:289.2pt;width:0;height:9.75pt;flip:y;z-index:251703296" o:connectortype="straight"/>
        </w:pict>
      </w:r>
      <w:r w:rsidR="00B17298">
        <w:rPr>
          <w:noProof/>
          <w:lang w:eastAsia="ru-RU"/>
        </w:rPr>
        <w:pict>
          <v:shape id="_x0000_s1071" type="#_x0000_t32" style="position:absolute;margin-left:303.3pt;margin-top:298.95pt;width:168pt;height:0;z-index:251702272" o:connectortype="straight"/>
        </w:pict>
      </w:r>
      <w:r w:rsidR="00337CDD">
        <w:rPr>
          <w:noProof/>
          <w:lang w:eastAsia="ru-RU"/>
        </w:rPr>
        <w:pict>
          <v:shape id="_x0000_s1044" type="#_x0000_t202" style="position:absolute;margin-left:478.8pt;margin-top:32.7pt;width:220.5pt;height:30pt;z-index:251676672">
            <v:textbox>
              <w:txbxContent>
                <w:p w:rsidR="004B20BA" w:rsidRDefault="00B17298">
                  <w:r>
                    <w:t>Воссоздание военной промышленности</w:t>
                  </w:r>
                </w:p>
              </w:txbxContent>
            </v:textbox>
          </v:shape>
        </w:pict>
      </w:r>
      <w:r w:rsidR="00337CDD">
        <w:rPr>
          <w:noProof/>
          <w:lang w:eastAsia="ru-RU"/>
        </w:rPr>
        <w:pict>
          <v:shape id="_x0000_s1064" type="#_x0000_t202" style="position:absolute;margin-left:451.05pt;margin-top:238.2pt;width:84.75pt;height:51pt;z-index:251695104">
            <v:textbox>
              <w:txbxContent>
                <w:p w:rsidR="00337CDD" w:rsidRPr="00337CDD" w:rsidRDefault="00337CDD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Société</w:t>
                  </w:r>
                  <w:proofErr w:type="spell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Filiale</w:t>
                  </w:r>
                  <w:proofErr w:type="spell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Industriel</w:t>
                  </w:r>
                  <w:proofErr w:type="spell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d’Acide</w:t>
                  </w:r>
                  <w:proofErr w:type="spell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Phosphorique</w:t>
                  </w:r>
                  <w:proofErr w:type="spell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337CDD">
                    <w:rPr>
                      <w:sz w:val="16"/>
                      <w:szCs w:val="16"/>
                      <w:lang w:val="en-US"/>
                    </w:rPr>
                    <w:t>et</w:t>
                  </w:r>
                  <w:proofErr w:type="gram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37CDD">
                    <w:rPr>
                      <w:sz w:val="16"/>
                      <w:szCs w:val="16"/>
                      <w:lang w:val="en-US"/>
                    </w:rPr>
                    <w:t>d’Engrais</w:t>
                  </w:r>
                  <w:proofErr w:type="spellEnd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(SIAPE)</w:t>
                  </w:r>
                </w:p>
              </w:txbxContent>
            </v:textbox>
          </v:shape>
        </w:pict>
      </w:r>
      <w:r w:rsidR="00337CDD">
        <w:rPr>
          <w:noProof/>
          <w:lang w:eastAsia="ru-RU"/>
        </w:rPr>
        <w:pict>
          <v:shape id="_x0000_s1063" type="#_x0000_t32" style="position:absolute;margin-left:466.05pt;margin-top:215.7pt;width:0;height:21pt;z-index:251694080" o:connectortype="straight">
            <v:stroke endarrow="block"/>
          </v:shape>
        </w:pict>
      </w:r>
      <w:r w:rsidR="00337CDD">
        <w:rPr>
          <w:noProof/>
          <w:lang w:eastAsia="ru-RU"/>
        </w:rPr>
        <w:pict>
          <v:shape id="_x0000_s1062" type="#_x0000_t32" style="position:absolute;margin-left:401.55pt;margin-top:215.7pt;width:64.5pt;height:0;z-index:251693056" o:connectortype="straight"/>
        </w:pict>
      </w:r>
      <w:r w:rsidR="00337CDD">
        <w:rPr>
          <w:noProof/>
          <w:lang w:eastAsia="ru-RU"/>
        </w:rPr>
        <w:pict>
          <v:shape id="_x0000_s1058" type="#_x0000_t32" style="position:absolute;margin-left:303.3pt;margin-top:278.7pt;width:0;height:20.25pt;flip:y;z-index:251691008" o:connectortype="straight"/>
        </w:pict>
      </w:r>
      <w:r w:rsidR="00337CDD">
        <w:rPr>
          <w:noProof/>
          <w:lang w:eastAsia="ru-RU"/>
        </w:rPr>
        <w:pict>
          <v:shape id="_x0000_s1057" type="#_x0000_t32" style="position:absolute;margin-left:223.8pt;margin-top:278.7pt;width:0;height:20.25pt;flip:y;z-index:251689984" o:connectortype="straight"/>
        </w:pict>
      </w:r>
      <w:r w:rsidR="00337CDD">
        <w:rPr>
          <w:noProof/>
          <w:lang w:eastAsia="ru-RU"/>
        </w:rPr>
        <w:pict>
          <v:shape id="_x0000_s1056" type="#_x0000_t32" style="position:absolute;margin-left:223.8pt;margin-top:298.95pt;width:79.5pt;height:0;z-index:251688960" o:connectortype="straight"/>
        </w:pict>
      </w:r>
      <w:r w:rsidR="004B20BA">
        <w:rPr>
          <w:noProof/>
          <w:lang w:eastAsia="ru-RU"/>
        </w:rPr>
        <w:pict>
          <v:shape id="_x0000_s1055" type="#_x0000_t202" style="position:absolute;margin-left:256.05pt;margin-top:238.2pt;width:182.25pt;height:40.5pt;z-index:251687936">
            <v:textbox>
              <w:txbxContent>
                <w:p w:rsidR="004B20BA" w:rsidRPr="00337CDD" w:rsidRDefault="00337CD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37CDD">
                    <w:rPr>
                      <w:sz w:val="16"/>
                      <w:szCs w:val="16"/>
                      <w:lang w:val="en-US"/>
                    </w:rPr>
                    <w:t>«</w:t>
                  </w:r>
                  <w:r w:rsidR="004B20BA" w:rsidRPr="004B20BA">
                    <w:rPr>
                      <w:sz w:val="16"/>
                      <w:szCs w:val="16"/>
                      <w:lang w:val="en-US"/>
                    </w:rPr>
                    <w:t xml:space="preserve">CPGCFG, </w:t>
                  </w:r>
                  <w:proofErr w:type="spellStart"/>
                  <w:r w:rsidR="004B20BA" w:rsidRPr="004B20BA">
                    <w:rPr>
                      <w:sz w:val="16"/>
                      <w:szCs w:val="16"/>
                      <w:lang w:val="en-US"/>
                    </w:rPr>
                    <w:t>Gafsa</w:t>
                  </w:r>
                  <w:proofErr w:type="spellEnd"/>
                  <w:r w:rsidR="004B20BA" w:rsidRPr="004B20BA">
                    <w:rPr>
                      <w:sz w:val="16"/>
                      <w:szCs w:val="16"/>
                      <w:lang w:val="en-US"/>
                    </w:rPr>
                    <w:t xml:space="preserve"> Phosphate and Railway Company</w:t>
                  </w:r>
                  <w:proofErr w:type="gramStart"/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»  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fldChar w:fldCharType="begin"/>
                  </w:r>
                  <w:r>
                    <w:rPr>
                      <w:sz w:val="16"/>
                      <w:szCs w:val="16"/>
                      <w:lang w:val="en-US"/>
                    </w:rPr>
                    <w:instrText xml:space="preserve"> HYPERLINK "</w:instrText>
                  </w:r>
                  <w:r w:rsidRPr="00337CDD">
                    <w:rPr>
                      <w:sz w:val="16"/>
                      <w:szCs w:val="16"/>
                      <w:lang w:val="en-US"/>
                    </w:rPr>
                    <w:instrText>https://en.wikipedia.org/wiki/Compagnie_des_phosphates_de_Gafsa</w:instrText>
                  </w:r>
                  <w:r>
                    <w:rPr>
                      <w:sz w:val="16"/>
                      <w:szCs w:val="16"/>
                      <w:lang w:val="en-US"/>
                    </w:rPr>
                    <w:instrText xml:space="preserve">" </w:instrText>
                  </w:r>
                  <w:r>
                    <w:rPr>
                      <w:sz w:val="16"/>
                      <w:szCs w:val="16"/>
                      <w:lang w:val="en-US"/>
                    </w:rPr>
                    <w:fldChar w:fldCharType="separate"/>
                  </w:r>
                  <w:r w:rsidRPr="00271679">
                    <w:rPr>
                      <w:rStyle w:val="a3"/>
                      <w:sz w:val="16"/>
                      <w:szCs w:val="16"/>
                      <w:lang w:val="en-US"/>
                    </w:rPr>
                    <w:t>https://en.wikipedia.org/wiki/Compagnie_des_phosphates_de_Gafsa</w:t>
                  </w:r>
                  <w:r>
                    <w:rPr>
                      <w:sz w:val="16"/>
                      <w:szCs w:val="16"/>
                      <w:lang w:val="en-US"/>
                    </w:rPr>
                    <w:fldChar w:fldCharType="end"/>
                  </w:r>
                  <w:r w:rsidRPr="00337CD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4B20BA">
        <w:rPr>
          <w:noProof/>
          <w:lang w:eastAsia="ru-RU"/>
        </w:rPr>
        <w:pict>
          <v:shape id="_x0000_s1054" type="#_x0000_t32" style="position:absolute;margin-left:346.05pt;margin-top:215.7pt;width:0;height:21pt;z-index:251686912" o:connectortype="straight">
            <v:stroke endarrow="block"/>
          </v:shape>
        </w:pict>
      </w:r>
      <w:r w:rsidR="004B20BA">
        <w:rPr>
          <w:noProof/>
          <w:lang w:eastAsia="ru-RU"/>
        </w:rPr>
        <w:pict>
          <v:shape id="_x0000_s1053" type="#_x0000_t202" style="position:absolute;margin-left:155.55pt;margin-top:236.7pt;width:89.25pt;height:42pt;z-index:251685888">
            <v:textbox>
              <w:txbxContent>
                <w:p w:rsidR="004B20BA" w:rsidRPr="004B20BA" w:rsidRDefault="004B20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Расширение и модернизация порта </w:t>
                  </w:r>
                  <w:proofErr w:type="spellStart"/>
                  <w:r>
                    <w:rPr>
                      <w:sz w:val="16"/>
                      <w:szCs w:val="16"/>
                    </w:rPr>
                    <w:t>Сфакс</w:t>
                  </w:r>
                  <w:proofErr w:type="spellEnd"/>
                </w:p>
              </w:txbxContent>
            </v:textbox>
          </v:shape>
        </w:pict>
      </w:r>
      <w:r w:rsidR="004B20BA">
        <w:rPr>
          <w:noProof/>
          <w:lang w:eastAsia="ru-RU"/>
        </w:rPr>
        <w:pict>
          <v:shape id="_x0000_s1052" type="#_x0000_t32" style="position:absolute;margin-left:223.8pt;margin-top:215.7pt;width:0;height:21pt;z-index:251684864" o:connectortype="straight">
            <v:stroke endarrow="block"/>
          </v:shape>
        </w:pict>
      </w:r>
      <w:r w:rsidR="004B20BA">
        <w:rPr>
          <w:noProof/>
          <w:lang w:eastAsia="ru-RU"/>
        </w:rPr>
        <w:pict>
          <v:shape id="_x0000_s1051" type="#_x0000_t202" style="position:absolute;margin-left:211.05pt;margin-top:177.45pt;width:190.5pt;height:38.25pt;z-index:251683840">
            <v:textbox>
              <w:txbxContent>
                <w:p w:rsidR="004B20BA" w:rsidRPr="004B20BA" w:rsidRDefault="004B20B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4B20BA">
                    <w:rPr>
                      <w:sz w:val="16"/>
                      <w:szCs w:val="16"/>
                      <w:lang w:val="en-US"/>
                    </w:rPr>
                    <w:t>«</w:t>
                  </w:r>
                  <w:r w:rsidR="00337CDD" w:rsidRPr="00337CDD">
                    <w:rPr>
                      <w:lang w:val="en-US"/>
                    </w:rPr>
                    <w:t xml:space="preserve"> </w:t>
                  </w:r>
                  <w:proofErr w:type="spellStart"/>
                  <w:r w:rsidR="00337CDD" w:rsidRPr="00337CDD">
                    <w:rPr>
                      <w:sz w:val="16"/>
                      <w:szCs w:val="16"/>
                      <w:lang w:val="en-US"/>
                    </w:rPr>
                    <w:t>Compagnie</w:t>
                  </w:r>
                  <w:proofErr w:type="spellEnd"/>
                  <w:r w:rsidR="00337CDD" w:rsidRPr="00337CDD">
                    <w:rPr>
                      <w:sz w:val="16"/>
                      <w:szCs w:val="16"/>
                      <w:lang w:val="en-US"/>
                    </w:rPr>
                    <w:t xml:space="preserve"> des Phosphates </w:t>
                  </w:r>
                  <w:proofErr w:type="spellStart"/>
                  <w:r w:rsidR="00337CDD" w:rsidRPr="00337CDD">
                    <w:rPr>
                      <w:sz w:val="16"/>
                      <w:szCs w:val="16"/>
                      <w:lang w:val="en-US"/>
                    </w:rPr>
                    <w:t>Tunisien</w:t>
                  </w:r>
                  <w:proofErr w:type="spellEnd"/>
                  <w:r w:rsidRPr="004B20BA">
                    <w:rPr>
                      <w:sz w:val="16"/>
                      <w:szCs w:val="16"/>
                      <w:lang w:val="en-US"/>
                    </w:rPr>
                    <w:t xml:space="preserve">» </w:t>
                  </w:r>
                  <w:hyperlink r:id="rId17" w:history="1">
                    <w:r w:rsidRPr="00271679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https://en.wikipedia.org/wiki/Compagnie_des_phosphates_de_Gafsa</w:t>
                    </w:r>
                  </w:hyperlink>
                  <w:r w:rsidRPr="004B20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4B20BA">
        <w:rPr>
          <w:noProof/>
          <w:lang w:eastAsia="ru-RU"/>
        </w:rPr>
        <w:pict>
          <v:shape id="_x0000_s1050" type="#_x0000_t32" style="position:absolute;margin-left:288.3pt;margin-top:163.95pt;width:0;height:13.5pt;z-index:251682816" o:connectortype="straight">
            <v:stroke endarrow="block"/>
          </v:shape>
        </w:pict>
      </w:r>
      <w:r w:rsidR="004B20BA">
        <w:rPr>
          <w:noProof/>
          <w:lang w:eastAsia="ru-RU"/>
        </w:rPr>
        <w:pict>
          <v:shape id="_x0000_s1049" type="#_x0000_t32" style="position:absolute;margin-left:340.8pt;margin-top:148.2pt;width:0;height:15.75pt;flip:y;z-index:251681792" o:connectortype="straight"/>
        </w:pict>
      </w:r>
      <w:r w:rsidR="004B20BA">
        <w:rPr>
          <w:noProof/>
          <w:lang w:eastAsia="ru-RU"/>
        </w:rPr>
        <w:pict>
          <v:shape id="_x0000_s1048" type="#_x0000_t32" style="position:absolute;margin-left:232.05pt;margin-top:148.2pt;width:0;height:15.75pt;flip:y;z-index:251680768" o:connectortype="straight"/>
        </w:pict>
      </w:r>
      <w:r w:rsidR="004B20BA">
        <w:rPr>
          <w:noProof/>
          <w:lang w:eastAsia="ru-RU"/>
        </w:rPr>
        <w:pict>
          <v:shape id="_x0000_s1047" type="#_x0000_t32" style="position:absolute;margin-left:232.05pt;margin-top:163.95pt;width:108.75pt;height:0;z-index:251679744" o:connectortype="straight"/>
        </w:pict>
      </w:r>
      <w:r w:rsidR="004B20BA">
        <w:rPr>
          <w:noProof/>
          <w:lang w:eastAsia="ru-RU"/>
        </w:rPr>
        <w:pict>
          <v:shape id="_x0000_s1036" type="#_x0000_t32" style="position:absolute;margin-left:363.3pt;margin-top:52.95pt;width:115.5pt;height:0;z-index:251668480" o:connectortype="straight">
            <v:stroke endarrow="block"/>
          </v:shape>
        </w:pict>
      </w:r>
      <w:r w:rsidR="004B20BA">
        <w:rPr>
          <w:noProof/>
          <w:lang w:eastAsia="ru-RU"/>
        </w:rPr>
        <w:pict>
          <v:shape id="_x0000_s1043" type="#_x0000_t32" style="position:absolute;margin-left:313.05pt;margin-top:80.7pt;width:.75pt;height:27pt;flip:x;z-index:251675648" o:connectortype="straight">
            <v:stroke endarrow="block"/>
          </v:shape>
        </w:pict>
      </w:r>
      <w:r w:rsidR="004B20BA">
        <w:rPr>
          <w:noProof/>
          <w:lang w:eastAsia="ru-RU"/>
        </w:rPr>
        <w:pict>
          <v:shape id="_x0000_s1042" type="#_x0000_t202" style="position:absolute;margin-left:293.55pt;margin-top:107.7pt;width:167.25pt;height:40.5pt;z-index:251674624">
            <v:textbox>
              <w:txbxContent>
                <w:p w:rsidR="004B20BA" w:rsidRPr="004B20BA" w:rsidRDefault="00675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675970">
                    <w:rPr>
                      <w:sz w:val="16"/>
                      <w:szCs w:val="16"/>
                    </w:rPr>
                    <w:t>Société</w:t>
                  </w:r>
                  <w:proofErr w:type="spellEnd"/>
                  <w:r w:rsidRPr="0067597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75970">
                    <w:rPr>
                      <w:sz w:val="16"/>
                      <w:szCs w:val="16"/>
                    </w:rPr>
                    <w:t>du</w:t>
                  </w:r>
                  <w:proofErr w:type="spellEnd"/>
                  <w:r w:rsidRPr="0067597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75970">
                    <w:rPr>
                      <w:sz w:val="16"/>
                      <w:szCs w:val="16"/>
                    </w:rPr>
                    <w:t>Djebel</w:t>
                  </w:r>
                  <w:proofErr w:type="spellEnd"/>
                  <w:r w:rsidRPr="0067597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75970">
                    <w:rPr>
                      <w:sz w:val="16"/>
                      <w:szCs w:val="16"/>
                    </w:rPr>
                    <w:t>Djerissa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добыча железной руды </w:t>
                  </w:r>
                  <w:hyperlink r:id="rId18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https://fr.wikipedia.org/wiki/Société_du_Djebel_Djerissa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B20BA">
        <w:rPr>
          <w:noProof/>
          <w:lang w:eastAsia="ru-RU"/>
        </w:rPr>
        <w:pict>
          <v:shape id="_x0000_s1038" type="#_x0000_t32" style="position:absolute;margin-left:237.3pt;margin-top:80.7pt;width:0;height:24.75pt;z-index:251670528" o:connectortype="straight">
            <v:stroke endarrow="block"/>
          </v:shape>
        </w:pict>
      </w:r>
      <w:r w:rsidR="004B20BA">
        <w:rPr>
          <w:noProof/>
          <w:lang w:eastAsia="ru-RU"/>
        </w:rPr>
        <w:pict>
          <v:shape id="_x0000_s1039" type="#_x0000_t202" style="position:absolute;margin-left:148.8pt;margin-top:105.45pt;width:135pt;height:42.75pt;z-index:251671552">
            <v:textbox>
              <w:txbxContent>
                <w:p w:rsidR="004B20BA" w:rsidRPr="004B20BA" w:rsidRDefault="004B20BA">
                  <w:pPr>
                    <w:rPr>
                      <w:sz w:val="16"/>
                      <w:szCs w:val="16"/>
                    </w:rPr>
                  </w:pPr>
                  <w:r w:rsidRPr="004B20BA">
                    <w:rPr>
                      <w:sz w:val="16"/>
                      <w:szCs w:val="16"/>
                    </w:rPr>
                    <w:t xml:space="preserve">Добыча лигнита </w:t>
                  </w:r>
                  <w:hyperlink r:id="rId19" w:history="1">
                    <w:r w:rsidRPr="004B20BA">
                      <w:rPr>
                        <w:rStyle w:val="a3"/>
                        <w:sz w:val="16"/>
                        <w:szCs w:val="16"/>
                      </w:rPr>
                      <w:t>https://fr.wikipedia.org/wiki/Transport_ferroviaire_en_Tunisie</w:t>
                    </w:r>
                  </w:hyperlink>
                  <w:r w:rsidRPr="004B20B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93F18">
        <w:rPr>
          <w:noProof/>
          <w:lang w:eastAsia="ru-RU"/>
        </w:rPr>
        <w:pict>
          <v:shape id="_x0000_s1035" type="#_x0000_t32" style="position:absolute;margin-left:135.3pt;margin-top:52.95pt;width:96.75pt;height:0;flip:x;z-index:251667456" o:connectortype="straight">
            <v:stroke endarrow="block"/>
          </v:shape>
        </w:pict>
      </w:r>
      <w:r w:rsidR="00593F18">
        <w:rPr>
          <w:noProof/>
          <w:lang w:eastAsia="ru-RU"/>
        </w:rPr>
        <w:pict>
          <v:shape id="_x0000_s1028" type="#_x0000_t202" style="position:absolute;margin-left:232.05pt;margin-top:22.95pt;width:131.25pt;height:57.75pt;z-index:251660288">
            <v:textbox>
              <w:txbxContent>
                <w:p w:rsidR="00A86456" w:rsidRPr="00A86456" w:rsidRDefault="00A86456">
                  <w:pPr>
                    <w:rPr>
                      <w:sz w:val="18"/>
                      <w:szCs w:val="18"/>
                    </w:rPr>
                  </w:pPr>
                  <w:r w:rsidRPr="00A86456">
                    <w:rPr>
                      <w:sz w:val="18"/>
                      <w:szCs w:val="18"/>
                    </w:rPr>
                    <w:t xml:space="preserve">Университет </w:t>
                  </w:r>
                  <w:proofErr w:type="spellStart"/>
                  <w:r w:rsidRPr="00A86456">
                    <w:rPr>
                      <w:sz w:val="18"/>
                      <w:szCs w:val="18"/>
                    </w:rPr>
                    <w:t>аз-Зайтуна</w:t>
                  </w:r>
                  <w:proofErr w:type="spellEnd"/>
                  <w:r w:rsidRPr="00A86456">
                    <w:rPr>
                      <w:sz w:val="18"/>
                      <w:szCs w:val="18"/>
                    </w:rPr>
                    <w:t xml:space="preserve"> </w:t>
                  </w:r>
                  <w:hyperlink r:id="rId20" w:history="1">
                    <w:r w:rsidRPr="00A86456">
                      <w:rPr>
                        <w:rStyle w:val="a3"/>
                        <w:sz w:val="18"/>
                        <w:szCs w:val="18"/>
                      </w:rPr>
                      <w:t>https://ru.wikipedia.org/wiki/Университет_аз-Зайтуна</w:t>
                    </w:r>
                  </w:hyperlink>
                  <w:r w:rsidRPr="00A86456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="00593F18">
        <w:rPr>
          <w:noProof/>
          <w:lang w:eastAsia="ru-RU"/>
        </w:rPr>
        <w:pict>
          <v:shape id="_x0000_s1034" type="#_x0000_t32" style="position:absolute;margin-left:297.3pt;margin-top:-45.3pt;width:0;height:68.25pt;z-index:251666432" o:connectortype="straight">
            <v:stroke endarrow="block"/>
          </v:shape>
        </w:pict>
      </w:r>
      <w:r w:rsidR="00593F18">
        <w:rPr>
          <w:noProof/>
          <w:lang w:eastAsia="ru-RU"/>
        </w:rPr>
        <w:pict>
          <v:shape id="_x0000_s1033" type="#_x0000_t202" style="position:absolute;margin-left:162.3pt;margin-top:-79.8pt;width:270.75pt;height:34.5pt;z-index:251665408">
            <v:textbox>
              <w:txbxContent>
                <w:p w:rsidR="00593F18" w:rsidRDefault="00593F18">
                  <w:r>
                    <w:t>Развитие горнодобывающей промышленности</w:t>
                  </w:r>
                </w:p>
              </w:txbxContent>
            </v:textbox>
          </v:shape>
        </w:pict>
      </w:r>
      <w:r w:rsidR="00593F18">
        <w:rPr>
          <w:noProof/>
          <w:lang w:eastAsia="ru-RU"/>
        </w:rPr>
        <w:pict>
          <v:shape id="_x0000_s1031" type="#_x0000_t32" style="position:absolute;margin-left:52.8pt;margin-top:-58.05pt;width:0;height:44.25pt;flip:y;z-index:251663360" o:connectortype="straight"/>
        </w:pict>
      </w:r>
      <w:r w:rsidR="00593F18">
        <w:rPr>
          <w:noProof/>
          <w:lang w:eastAsia="ru-RU"/>
        </w:rPr>
        <w:pict>
          <v:shape id="_x0000_s1030" type="#_x0000_t32" style="position:absolute;margin-left:52.8pt;margin-top:-13.8pt;width:477.75pt;height:.05pt;z-index:251662336" o:connectortype="straight"/>
        </w:pict>
      </w:r>
      <w:r w:rsidR="00593F18">
        <w:rPr>
          <w:noProof/>
          <w:lang w:eastAsia="ru-RU"/>
        </w:rPr>
        <w:pict>
          <v:shape id="_x0000_s1026" type="#_x0000_t202" style="position:absolute;margin-left:-51.45pt;margin-top:-79.8pt;width:153.75pt;height:21.75pt;z-index:251658240">
            <v:textbox>
              <w:txbxContent>
                <w:p w:rsidR="00A86456" w:rsidRPr="00593F18" w:rsidRDefault="00A86456">
                  <w:pPr>
                    <w:rPr>
                      <w:sz w:val="18"/>
                      <w:szCs w:val="18"/>
                    </w:rPr>
                  </w:pPr>
                  <w:r w:rsidRPr="00593F18">
                    <w:rPr>
                      <w:sz w:val="18"/>
                      <w:szCs w:val="18"/>
                    </w:rPr>
                    <w:t>Реконструкция ж/</w:t>
                  </w:r>
                  <w:proofErr w:type="spellStart"/>
                  <w:r w:rsidRPr="00593F18">
                    <w:rPr>
                      <w:sz w:val="18"/>
                      <w:szCs w:val="18"/>
                    </w:rPr>
                    <w:t>д</w:t>
                  </w:r>
                  <w:proofErr w:type="spellEnd"/>
                  <w:r w:rsidRPr="00593F1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93F18">
                    <w:rPr>
                      <w:sz w:val="18"/>
                      <w:szCs w:val="18"/>
                    </w:rPr>
                    <w:t>Бизерта</w:t>
                  </w:r>
                  <w:proofErr w:type="spellEnd"/>
                  <w:r w:rsidRPr="00593F18">
                    <w:rPr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593F18">
                    <w:rPr>
                      <w:sz w:val="18"/>
                      <w:szCs w:val="18"/>
                    </w:rPr>
                    <w:t>Габес</w:t>
                  </w:r>
                  <w:proofErr w:type="spellEnd"/>
                </w:p>
              </w:txbxContent>
            </v:textbox>
          </v:shape>
        </w:pict>
      </w:r>
      <w:r w:rsidR="00593F18">
        <w:rPr>
          <w:noProof/>
          <w:lang w:eastAsia="ru-RU"/>
        </w:rPr>
        <w:pict>
          <v:shape id="_x0000_s1027" type="#_x0000_t202" style="position:absolute;margin-left:523.8pt;margin-top:-70.8pt;width:252pt;height:21.75pt;z-index:251659264">
            <v:textbox>
              <w:txbxContent>
                <w:p w:rsidR="00A86456" w:rsidRPr="00593F18" w:rsidRDefault="00A86456">
                  <w:pPr>
                    <w:rPr>
                      <w:sz w:val="18"/>
                      <w:szCs w:val="18"/>
                    </w:rPr>
                  </w:pPr>
                  <w:r w:rsidRPr="00593F18">
                    <w:rPr>
                      <w:sz w:val="18"/>
                      <w:szCs w:val="18"/>
                    </w:rPr>
                    <w:t>Преодоление последствий экономического кризиса</w:t>
                  </w:r>
                </w:p>
              </w:txbxContent>
            </v:textbox>
          </v:shape>
        </w:pict>
      </w:r>
      <w:r w:rsidR="00593F18">
        <w:rPr>
          <w:noProof/>
          <w:lang w:eastAsia="ru-RU"/>
        </w:rPr>
        <w:pict>
          <v:shape id="_x0000_s1032" type="#_x0000_t32" style="position:absolute;margin-left:530.55pt;margin-top:-49.05pt;width:0;height:35.25pt;flip:y;z-index:251664384" o:connectortype="straight"/>
        </w:pict>
      </w:r>
    </w:p>
    <w:sectPr w:rsidR="00EC75F5" w:rsidSect="00A8645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E25CA"/>
    <w:multiLevelType w:val="multilevel"/>
    <w:tmpl w:val="0B32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6456"/>
    <w:rsid w:val="00337CDD"/>
    <w:rsid w:val="004B20BA"/>
    <w:rsid w:val="00593F18"/>
    <w:rsid w:val="00675970"/>
    <w:rsid w:val="00955893"/>
    <w:rsid w:val="00A86456"/>
    <w:rsid w:val="00B17298"/>
    <w:rsid w:val="00EC75F5"/>
    <w:rsid w:val="00FD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4"/>
        <o:r id="V:Rule10" type="connector" idref="#_x0000_s1035"/>
        <o:r id="V:Rule12" type="connector" idref="#_x0000_s1036"/>
        <o:r id="V:Rule14" type="connector" idref="#_x0000_s1038"/>
        <o:r id="V:Rule16" type="connector" idref="#_x0000_s1041"/>
        <o:r id="V:Rule18" type="connector" idref="#_x0000_s1043"/>
        <o:r id="V:Rule20" type="connector" idref="#_x0000_s1045"/>
        <o:r id="V:Rule22" type="connector" idref="#_x0000_s1047"/>
        <o:r id="V:Rule24" type="connector" idref="#_x0000_s1048"/>
        <o:r id="V:Rule26" type="connector" idref="#_x0000_s1049"/>
        <o:r id="V:Rule28" type="connector" idref="#_x0000_s1050"/>
        <o:r id="V:Rule30" type="connector" idref="#_x0000_s1052"/>
        <o:r id="V:Rule32" type="connector" idref="#_x0000_s1054"/>
        <o:r id="V:Rule34" type="connector" idref="#_x0000_s1056"/>
        <o:r id="V:Rule36" type="connector" idref="#_x0000_s1057"/>
        <o:r id="V:Rule38" type="connector" idref="#_x0000_s1058"/>
        <o:r id="V:Rule40" type="connector" idref="#_x0000_s1059"/>
        <o:r id="V:Rule46" type="connector" idref="#_x0000_s1062"/>
        <o:r id="V:Rule48" type="connector" idref="#_x0000_s1063"/>
        <o:r id="V:Rule50" type="connector" idref="#_x0000_s1065"/>
        <o:r id="V:Rule52" type="connector" idref="#_x0000_s1067"/>
        <o:r id="V:Rule54" type="connector" idref="#_x0000_s1070"/>
        <o:r id="V:Rule56" type="connector" idref="#_x0000_s1071"/>
        <o:r id="V:Rule58" type="connector" idref="#_x0000_s1072"/>
        <o:r id="V:Rule60" type="connector" idref="#_x0000_s1075"/>
        <o:r id="V:Rule62" type="connector" idref="#_x0000_s1077"/>
        <o:r id="V:Rule64" type="connector" idref="#_x0000_s1078"/>
        <o:r id="V:Rule66" type="connector" idref="#_x0000_s1080"/>
        <o:r id="V:Rule68" type="connector" idref="#_x0000_s1081"/>
        <o:r id="V:Rule70" type="connector" idref="#_x0000_s1083"/>
        <o:r id="V:Rule72" type="connector" idref="#_x0000_s1085"/>
        <o:r id="V:Rule74" type="connector" idref="#_x0000_s10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4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unisian_Army" TargetMode="External"/><Relationship Id="rId13" Type="http://schemas.openxmlformats.org/officeDocument/2006/relationships/hyperlink" Target="https://fr.wikipedia.org/wiki/R&#233;gie_nationale_des_tabacs_et_des_allumettes" TargetMode="External"/><Relationship Id="rId18" Type="http://schemas.openxmlformats.org/officeDocument/2006/relationships/hyperlink" Target="https://fr.wikipedia.org/wiki/Soci&#233;t&#233;_du_Djebel_Djeriss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Tunisian_Army" TargetMode="External"/><Relationship Id="rId12" Type="http://schemas.openxmlformats.org/officeDocument/2006/relationships/hyperlink" Target="https://ar.wikipedia.org/wiki/&#1575;&#1604;&#1605;&#1594;&#1575;&#1586;&#1577;_&#1575;&#1604;&#1593;&#1575;&#1605;&#1577;" TargetMode="External"/><Relationship Id="rId17" Type="http://schemas.openxmlformats.org/officeDocument/2006/relationships/hyperlink" Target="https://en.wikipedia.org/wiki/Compagnie_des_phosphates_de_Gafs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.wikipedia.org/wiki/&#1575;&#1604;&#1605;&#1572;&#1587;&#1587;&#1577;_&#1575;&#1604;&#1578;&#1608;&#1606;&#1587;&#1610;&#1577;_&#1604;&#1604;&#1571;&#1606;&#1588;&#1591;&#1577;_&#1575;&#1604;&#1576;&#1578;&#1585;&#1608;&#1604;&#1610;&#1577;" TargetMode="External"/><Relationship Id="rId20" Type="http://schemas.openxmlformats.org/officeDocument/2006/relationships/hyperlink" Target="https://ru.wikipedia.org/wiki/&#1059;&#1085;&#1080;&#1074;&#1077;&#1088;&#1089;&#1080;&#1090;&#1077;&#1090;_&#1072;&#1079;-&#1047;&#1072;&#1081;&#1090;&#1091;&#1085;&#1072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unisian_Army" TargetMode="External"/><Relationship Id="rId11" Type="http://schemas.openxmlformats.org/officeDocument/2006/relationships/hyperlink" Target="https://ar.wikipedia.org/wiki/&#1605;&#1580;&#1605;&#1608;&#1593;&#1577;_&#1575;&#1604;&#1604;&#1608;&#1605;&#161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Ulysse_Trading_and_Industrial_Companies" TargetMode="External"/><Relationship Id="rId10" Type="http://schemas.openxmlformats.org/officeDocument/2006/relationships/hyperlink" Target="https://ar.wikipedia.org/wiki/&#1575;&#1604;&#1608;&#1585;&#1583;&#1577;_&#1575;&#1604;&#1576;&#1610;&#1590;&#1575;&#1569;_(&#1588;&#1585;&#1603;&#1577;)" TargetMode="External"/><Relationship Id="rId19" Type="http://schemas.openxmlformats.org/officeDocument/2006/relationships/hyperlink" Target="https://fr.wikipedia.org/wiki/Transport_ferroviaire_en_Tunis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Coll&#232;ge_Sadiki" TargetMode="External"/><Relationship Id="rId14" Type="http://schemas.openxmlformats.org/officeDocument/2006/relationships/hyperlink" Target="https://fr.wikipedia.org/wiki/Monoprix_(Tunisie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91D67A-3F80-40F0-AE16-DE018EED7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2018-02-06T01:38:00Z</dcterms:created>
  <dcterms:modified xsi:type="dcterms:W3CDTF">2018-02-06T03:12:00Z</dcterms:modified>
</cp:coreProperties>
</file>