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8CF937" w14:textId="1B0D74E0" w:rsidR="00925111" w:rsidRDefault="001524FC" w:rsidP="001524FC">
      <w:pPr>
        <w:jc w:val="center"/>
        <w:rPr>
          <w:rFonts w:ascii="Arial" w:hAnsi="Arial" w:cs="Arial"/>
        </w:rPr>
      </w:pPr>
      <w:r>
        <w:rPr>
          <w:rFonts w:ascii="Arial" w:hAnsi="Arial" w:cs="Arial"/>
        </w:rPr>
        <w:t>NSC 4319 Test 2 Review Questions</w:t>
      </w:r>
    </w:p>
    <w:p w14:paraId="10680EF5" w14:textId="6D4AF6E3" w:rsidR="001524FC" w:rsidRDefault="00B32F8C" w:rsidP="001524FC">
      <w:pPr>
        <w:rPr>
          <w:rFonts w:ascii="Arial" w:hAnsi="Arial" w:cs="Arial"/>
          <w:b/>
          <w:bCs/>
          <w:u w:val="single"/>
        </w:rPr>
      </w:pPr>
      <w:r w:rsidRPr="00B32F8C">
        <w:rPr>
          <w:rFonts w:ascii="Arial" w:hAnsi="Arial" w:cs="Arial"/>
          <w:b/>
          <w:bCs/>
          <w:u w:val="single"/>
        </w:rPr>
        <w:t>Neurotransmitters</w:t>
      </w:r>
    </w:p>
    <w:p w14:paraId="51785EA3" w14:textId="1F582EAA" w:rsidR="00B32F8C" w:rsidRDefault="00B32F8C" w:rsidP="001524FC">
      <w:pPr>
        <w:rPr>
          <w:rFonts w:ascii="Arial" w:hAnsi="Arial" w:cs="Arial"/>
          <w:color w:val="FF0000"/>
        </w:rPr>
      </w:pPr>
      <w:r w:rsidRPr="00B32F8C">
        <w:rPr>
          <w:rFonts w:ascii="Arial" w:hAnsi="Arial" w:cs="Arial"/>
        </w:rPr>
        <w:t xml:space="preserve">True or False. </w:t>
      </w:r>
      <w:proofErr w:type="gramStart"/>
      <w:r w:rsidRPr="00B32F8C">
        <w:rPr>
          <w:rFonts w:ascii="Arial" w:hAnsi="Arial" w:cs="Arial"/>
        </w:rPr>
        <w:t>All of</w:t>
      </w:r>
      <w:proofErr w:type="gramEnd"/>
      <w:r w:rsidRPr="00B32F8C">
        <w:rPr>
          <w:rFonts w:ascii="Arial" w:hAnsi="Arial" w:cs="Arial"/>
        </w:rPr>
        <w:t xml:space="preserve"> serotonin's receptors are metabotropic.</w:t>
      </w:r>
      <w:r>
        <w:rPr>
          <w:rFonts w:ascii="Arial" w:hAnsi="Arial" w:cs="Arial"/>
        </w:rPr>
        <w:t xml:space="preserve"> </w:t>
      </w:r>
      <w:r w:rsidRPr="00B32F8C">
        <w:rPr>
          <w:rFonts w:ascii="Arial" w:hAnsi="Arial" w:cs="Arial"/>
          <w:color w:val="FF0000"/>
        </w:rPr>
        <w:t>False, 3 is ionotropic</w:t>
      </w:r>
    </w:p>
    <w:p w14:paraId="2AD72657" w14:textId="4B884405" w:rsidR="00B32F8C" w:rsidRDefault="00B32F8C" w:rsidP="001524FC">
      <w:pPr>
        <w:rPr>
          <w:rFonts w:ascii="Arial" w:hAnsi="Arial" w:cs="Arial"/>
          <w:color w:val="FF0000"/>
        </w:rPr>
      </w:pPr>
      <w:r w:rsidRPr="00B32F8C">
        <w:rPr>
          <w:rFonts w:ascii="Arial" w:hAnsi="Arial" w:cs="Arial"/>
        </w:rPr>
        <w:t>How many subunits make up a nicotinic Ach receptor?</w:t>
      </w:r>
      <w:r>
        <w:rPr>
          <w:rFonts w:ascii="Arial" w:hAnsi="Arial" w:cs="Arial"/>
        </w:rPr>
        <w:t xml:space="preserve"> </w:t>
      </w:r>
      <w:r w:rsidRPr="00B32F8C">
        <w:rPr>
          <w:rFonts w:ascii="Arial" w:hAnsi="Arial" w:cs="Arial"/>
          <w:color w:val="FF0000"/>
        </w:rPr>
        <w:t>5</w:t>
      </w:r>
    </w:p>
    <w:p w14:paraId="19B8A3CA" w14:textId="07E9045C" w:rsidR="00B32F8C" w:rsidRDefault="00B32F8C" w:rsidP="001524FC">
      <w:pPr>
        <w:rPr>
          <w:rFonts w:ascii="Arial" w:hAnsi="Arial" w:cs="Arial"/>
          <w:color w:val="FF0000"/>
        </w:rPr>
      </w:pPr>
      <w:r w:rsidRPr="00B32F8C">
        <w:rPr>
          <w:rFonts w:ascii="Arial" w:hAnsi="Arial" w:cs="Arial"/>
        </w:rPr>
        <w:t>____________ is the hub for Norepinephrine in the brain.</w:t>
      </w:r>
      <w:r>
        <w:rPr>
          <w:rFonts w:ascii="Arial" w:hAnsi="Arial" w:cs="Arial"/>
        </w:rPr>
        <w:t xml:space="preserve"> </w:t>
      </w:r>
      <w:r w:rsidRPr="00B32F8C">
        <w:rPr>
          <w:rFonts w:ascii="Arial" w:hAnsi="Arial" w:cs="Arial"/>
          <w:color w:val="FF0000"/>
        </w:rPr>
        <w:t>The locus coeruleus (LTA works too)</w:t>
      </w:r>
    </w:p>
    <w:p w14:paraId="1DFBA3C3" w14:textId="7AA85963" w:rsidR="00B32F8C" w:rsidRDefault="00B32F8C" w:rsidP="001524FC">
      <w:pPr>
        <w:rPr>
          <w:rFonts w:ascii="Arial" w:hAnsi="Arial" w:cs="Arial"/>
          <w:color w:val="FF0000"/>
        </w:rPr>
      </w:pPr>
      <w:r w:rsidRPr="00B32F8C">
        <w:rPr>
          <w:rFonts w:ascii="Arial" w:hAnsi="Arial" w:cs="Arial"/>
        </w:rPr>
        <w:t>What is the precursor shared by all catecholamine NTs?</w:t>
      </w:r>
      <w:r w:rsidRPr="00B32F8C">
        <w:rPr>
          <w:rFonts w:ascii="Arial" w:hAnsi="Arial" w:cs="Arial"/>
        </w:rPr>
        <w:t xml:space="preserve"> </w:t>
      </w:r>
      <w:r>
        <w:rPr>
          <w:rFonts w:ascii="Arial" w:hAnsi="Arial" w:cs="Arial"/>
          <w:color w:val="FF0000"/>
        </w:rPr>
        <w:t>Tyrosine</w:t>
      </w:r>
    </w:p>
    <w:p w14:paraId="2BBEA944" w14:textId="072A18F8" w:rsidR="00B32F8C" w:rsidRPr="00B32F8C" w:rsidRDefault="00B32F8C" w:rsidP="001524FC">
      <w:pPr>
        <w:rPr>
          <w:rFonts w:ascii="Arial" w:hAnsi="Arial" w:cs="Arial"/>
        </w:rPr>
      </w:pPr>
      <w:r w:rsidRPr="00B32F8C">
        <w:rPr>
          <w:rFonts w:ascii="Arial" w:hAnsi="Arial" w:cs="Arial"/>
        </w:rPr>
        <w:t>Describe how peptide NTs differ from small molecule NTs in terms of synthesis, storage, release, and inactivation.</w:t>
      </w:r>
      <w:r w:rsidRPr="00B32F8C">
        <w:t xml:space="preserve"> </w:t>
      </w:r>
      <w:r w:rsidRPr="00B32F8C">
        <w:rPr>
          <w:rFonts w:ascii="Arial" w:hAnsi="Arial" w:cs="Arial"/>
          <w:color w:val="FF0000"/>
        </w:rPr>
        <w:t>synthesized in cell body, stored in large dense core vesicles, release target distant/hormonal, inactivated by peptidases, no reuptake</w:t>
      </w:r>
    </w:p>
    <w:p w14:paraId="23A01616" w14:textId="09BF1749" w:rsidR="00B32F8C" w:rsidRDefault="00B32F8C" w:rsidP="001524FC">
      <w:pPr>
        <w:rPr>
          <w:rFonts w:ascii="Arial" w:hAnsi="Arial" w:cs="Arial"/>
          <w:b/>
          <w:bCs/>
          <w:u w:val="single"/>
        </w:rPr>
      </w:pPr>
      <w:r w:rsidRPr="00B32F8C">
        <w:rPr>
          <w:rFonts w:ascii="Arial" w:hAnsi="Arial" w:cs="Arial"/>
          <w:b/>
          <w:bCs/>
          <w:u w:val="single"/>
        </w:rPr>
        <w:t>Intracellular signaling</w:t>
      </w:r>
    </w:p>
    <w:p w14:paraId="2EC8F440" w14:textId="6270C4D4" w:rsidR="00B32F8C" w:rsidRDefault="00B32F8C" w:rsidP="001524FC">
      <w:pPr>
        <w:rPr>
          <w:rFonts w:ascii="Arial" w:hAnsi="Arial" w:cs="Arial"/>
          <w:color w:val="FF0000"/>
        </w:rPr>
      </w:pPr>
      <w:r w:rsidRPr="00B32F8C">
        <w:rPr>
          <w:rFonts w:ascii="Arial" w:hAnsi="Arial" w:cs="Arial"/>
        </w:rPr>
        <w:t xml:space="preserve">A __________ is an enzyme that phosphorylates, whereas </w:t>
      </w:r>
      <w:proofErr w:type="gramStart"/>
      <w:r w:rsidRPr="00B32F8C">
        <w:rPr>
          <w:rFonts w:ascii="Arial" w:hAnsi="Arial" w:cs="Arial"/>
        </w:rPr>
        <w:t>a __</w:t>
      </w:r>
      <w:proofErr w:type="gramEnd"/>
      <w:r w:rsidRPr="00B32F8C">
        <w:rPr>
          <w:rFonts w:ascii="Arial" w:hAnsi="Arial" w:cs="Arial"/>
        </w:rPr>
        <w:t>_________ is an enzyme that dephosphorylates</w:t>
      </w:r>
      <w:r>
        <w:rPr>
          <w:rFonts w:ascii="Arial" w:hAnsi="Arial" w:cs="Arial"/>
        </w:rPr>
        <w:t xml:space="preserve">. </w:t>
      </w:r>
      <w:r w:rsidRPr="00B32F8C">
        <w:rPr>
          <w:rFonts w:ascii="Arial" w:hAnsi="Arial" w:cs="Arial"/>
          <w:color w:val="FF0000"/>
        </w:rPr>
        <w:t>Kinase, phosphatase</w:t>
      </w:r>
    </w:p>
    <w:p w14:paraId="628D7C49" w14:textId="695C466A" w:rsidR="00B32F8C" w:rsidRDefault="00B32F8C" w:rsidP="001524FC">
      <w:pPr>
        <w:rPr>
          <w:rFonts w:ascii="Arial" w:hAnsi="Arial" w:cs="Arial"/>
        </w:rPr>
      </w:pPr>
      <w:r w:rsidRPr="00B32F8C">
        <w:rPr>
          <w:rFonts w:ascii="Arial" w:hAnsi="Arial" w:cs="Arial"/>
        </w:rPr>
        <w:t>____________ catalyzes ATP into cAMP</w:t>
      </w:r>
      <w:r>
        <w:rPr>
          <w:rFonts w:ascii="Arial" w:hAnsi="Arial" w:cs="Arial"/>
        </w:rPr>
        <w:t xml:space="preserve">. </w:t>
      </w:r>
      <w:r w:rsidRPr="00B32F8C">
        <w:rPr>
          <w:rFonts w:ascii="Arial" w:hAnsi="Arial" w:cs="Arial"/>
          <w:color w:val="FF0000"/>
        </w:rPr>
        <w:t>Adenylyl cyclase</w:t>
      </w:r>
    </w:p>
    <w:p w14:paraId="5172C65E" w14:textId="545C46B0" w:rsidR="00B32F8C" w:rsidRDefault="00B32F8C" w:rsidP="001524FC">
      <w:pPr>
        <w:rPr>
          <w:rFonts w:ascii="Arial" w:hAnsi="Arial" w:cs="Arial"/>
          <w:color w:val="FF0000"/>
        </w:rPr>
      </w:pPr>
      <w:r w:rsidRPr="00B32F8C">
        <w:rPr>
          <w:rFonts w:ascii="Arial" w:hAnsi="Arial" w:cs="Arial"/>
        </w:rPr>
        <w:t>Where is CREB located? (be specific)</w:t>
      </w:r>
      <w:r>
        <w:rPr>
          <w:rFonts w:ascii="Arial" w:hAnsi="Arial" w:cs="Arial"/>
        </w:rPr>
        <w:t xml:space="preserve">. </w:t>
      </w:r>
      <w:r w:rsidRPr="00B32F8C">
        <w:rPr>
          <w:rFonts w:ascii="Arial" w:hAnsi="Arial" w:cs="Arial"/>
          <w:color w:val="FF0000"/>
        </w:rPr>
        <w:t>A binding site on DNA</w:t>
      </w:r>
    </w:p>
    <w:p w14:paraId="631AD6C7" w14:textId="6B9E2548" w:rsidR="00B32F8C" w:rsidRDefault="00B32F8C" w:rsidP="001524FC">
      <w:pPr>
        <w:rPr>
          <w:rFonts w:ascii="Arial" w:hAnsi="Arial" w:cs="Arial"/>
          <w:color w:val="FF0000"/>
        </w:rPr>
      </w:pPr>
      <w:r w:rsidRPr="00B32F8C">
        <w:rPr>
          <w:rFonts w:ascii="Arial" w:hAnsi="Arial" w:cs="Arial"/>
        </w:rPr>
        <w:t>List the 7 steps in a typical signal cascade.</w:t>
      </w:r>
      <w:r w:rsidRPr="00B32F8C">
        <w:t xml:space="preserve"> </w:t>
      </w:r>
      <w:r w:rsidRPr="00B32F8C">
        <w:rPr>
          <w:rFonts w:ascii="Arial" w:hAnsi="Arial" w:cs="Arial"/>
          <w:color w:val="FF0000"/>
        </w:rPr>
        <w:t>1. NT, 2. receptor, 3. G protein, 4. Effector, 5. 2nd messenger. 6. late effector. 7. target action</w:t>
      </w:r>
    </w:p>
    <w:p w14:paraId="77D385DC" w14:textId="08C34588" w:rsidR="00B32F8C" w:rsidRPr="00B32F8C" w:rsidRDefault="00B32F8C" w:rsidP="001524FC">
      <w:pPr>
        <w:rPr>
          <w:rFonts w:ascii="Arial" w:hAnsi="Arial" w:cs="Arial"/>
          <w:color w:val="FF0000"/>
        </w:rPr>
      </w:pPr>
      <w:r w:rsidRPr="00B32F8C">
        <w:rPr>
          <w:rFonts w:ascii="Arial" w:hAnsi="Arial" w:cs="Arial"/>
          <w:color w:val="000000" w:themeColor="text1"/>
        </w:rPr>
        <w:t>Describe 3 methods that increase intracellular levels of Ca2+.</w:t>
      </w:r>
      <w:r w:rsidRPr="00B32F8C">
        <w:rPr>
          <w:rFonts w:ascii="Arial" w:hAnsi="Arial" w:cs="Arial"/>
          <w:color w:val="FF0000"/>
        </w:rPr>
        <w:t>membrane bound voltage gated Ca channels, membrane bound ligand gated Ca channels, release from intracellular stores.</w:t>
      </w:r>
    </w:p>
    <w:p w14:paraId="5BAE4F66" w14:textId="160BFF49" w:rsidR="00B32F8C" w:rsidRDefault="00B32F8C" w:rsidP="001524FC">
      <w:pPr>
        <w:rPr>
          <w:rFonts w:ascii="Arial" w:hAnsi="Arial" w:cs="Arial"/>
          <w:b/>
          <w:bCs/>
          <w:u w:val="single"/>
        </w:rPr>
      </w:pPr>
      <w:r w:rsidRPr="00B32F8C">
        <w:rPr>
          <w:rFonts w:ascii="Arial" w:hAnsi="Arial" w:cs="Arial"/>
          <w:b/>
          <w:bCs/>
          <w:u w:val="single"/>
        </w:rPr>
        <w:t>Synaptic plasticity</w:t>
      </w:r>
    </w:p>
    <w:p w14:paraId="65D49C1E" w14:textId="723CD43C" w:rsidR="00B32F8C" w:rsidRDefault="00B32F8C" w:rsidP="001524FC">
      <w:pPr>
        <w:rPr>
          <w:rFonts w:ascii="Arial" w:hAnsi="Arial" w:cs="Arial"/>
          <w:color w:val="FF0000"/>
        </w:rPr>
      </w:pPr>
      <w:r w:rsidRPr="00B32F8C">
        <w:rPr>
          <w:rFonts w:ascii="Arial" w:hAnsi="Arial" w:cs="Arial"/>
        </w:rPr>
        <w:t>If there are two synapses connected to the same postsynaptic neuron and one synapse receives tetanus, but the other does not, will both synapses undergo LTP?</w:t>
      </w:r>
      <w:r>
        <w:rPr>
          <w:rFonts w:ascii="Arial" w:hAnsi="Arial" w:cs="Arial"/>
        </w:rPr>
        <w:t xml:space="preserve"> </w:t>
      </w:r>
      <w:r w:rsidRPr="00B32F8C">
        <w:rPr>
          <w:rFonts w:ascii="Arial" w:hAnsi="Arial" w:cs="Arial"/>
          <w:color w:val="FF0000"/>
        </w:rPr>
        <w:t>NO</w:t>
      </w:r>
    </w:p>
    <w:p w14:paraId="781C38C0" w14:textId="16FC0EF2" w:rsidR="00B32F8C" w:rsidRDefault="00B32F8C" w:rsidP="001524FC">
      <w:pPr>
        <w:rPr>
          <w:rFonts w:ascii="Arial" w:hAnsi="Arial" w:cs="Arial"/>
          <w:color w:val="FF0000"/>
        </w:rPr>
      </w:pPr>
      <w:r w:rsidRPr="00B32F8C">
        <w:rPr>
          <w:rFonts w:ascii="Arial" w:hAnsi="Arial" w:cs="Arial"/>
        </w:rPr>
        <w:t>Habituation leads to ___________ at the synapse between the sensory neuron of the siphon and the motor neuron of the gill.</w:t>
      </w:r>
      <w:r>
        <w:rPr>
          <w:rFonts w:ascii="Arial" w:hAnsi="Arial" w:cs="Arial"/>
        </w:rPr>
        <w:t xml:space="preserve"> </w:t>
      </w:r>
      <w:r w:rsidRPr="00B32F8C">
        <w:rPr>
          <w:rFonts w:ascii="Arial" w:hAnsi="Arial" w:cs="Arial"/>
          <w:color w:val="FF0000"/>
        </w:rPr>
        <w:t>Synaptic depression</w:t>
      </w:r>
    </w:p>
    <w:p w14:paraId="551743A3" w14:textId="02BD354A" w:rsidR="00B32F8C" w:rsidRDefault="00B32F8C" w:rsidP="001524FC">
      <w:pPr>
        <w:rPr>
          <w:rFonts w:ascii="Arial" w:hAnsi="Arial" w:cs="Arial"/>
          <w:color w:val="FF0000"/>
        </w:rPr>
      </w:pPr>
      <w:r w:rsidRPr="00B32F8C">
        <w:rPr>
          <w:rFonts w:ascii="Arial" w:hAnsi="Arial" w:cs="Arial"/>
        </w:rPr>
        <w:t>What is the difference at the cellular level between short-term and long-term sensitization?</w:t>
      </w:r>
      <w:r w:rsidRPr="00B32F8C">
        <w:t xml:space="preserve"> </w:t>
      </w:r>
      <w:proofErr w:type="gramStart"/>
      <w:r w:rsidRPr="00B32F8C">
        <w:rPr>
          <w:rFonts w:ascii="Arial" w:hAnsi="Arial" w:cs="Arial"/>
          <w:color w:val="FF0000"/>
        </w:rPr>
        <w:t>long</w:t>
      </w:r>
      <w:proofErr w:type="gramEnd"/>
      <w:r w:rsidRPr="00B32F8C">
        <w:rPr>
          <w:rFonts w:ascii="Arial" w:hAnsi="Arial" w:cs="Arial"/>
          <w:color w:val="FF0000"/>
        </w:rPr>
        <w:t>-term requires activation of CREB/transcription factors</w:t>
      </w:r>
    </w:p>
    <w:p w14:paraId="5AF20B09" w14:textId="1F834646" w:rsidR="00B32F8C" w:rsidRDefault="00B32F8C" w:rsidP="001524FC">
      <w:pPr>
        <w:rPr>
          <w:rFonts w:ascii="Arial" w:hAnsi="Arial" w:cs="Arial"/>
          <w:color w:val="FF0000"/>
        </w:rPr>
      </w:pPr>
      <w:r w:rsidRPr="00B32F8C">
        <w:rPr>
          <w:rFonts w:ascii="Arial" w:hAnsi="Arial" w:cs="Arial"/>
          <w:color w:val="000000" w:themeColor="text1"/>
        </w:rPr>
        <w:t>What are the 3 main ways LTD differs from LTP?</w:t>
      </w:r>
      <w:r w:rsidRPr="00B32F8C">
        <w:rPr>
          <w:color w:val="000000" w:themeColor="text1"/>
        </w:rPr>
        <w:t xml:space="preserve"> </w:t>
      </w:r>
      <w:proofErr w:type="gramStart"/>
      <w:r w:rsidRPr="00B32F8C">
        <w:rPr>
          <w:rFonts w:ascii="Arial" w:hAnsi="Arial" w:cs="Arial"/>
          <w:color w:val="FF0000"/>
        </w:rPr>
        <w:t>requires</w:t>
      </w:r>
      <w:proofErr w:type="gramEnd"/>
      <w:r w:rsidRPr="00B32F8C">
        <w:rPr>
          <w:rFonts w:ascii="Arial" w:hAnsi="Arial" w:cs="Arial"/>
          <w:color w:val="FF0000"/>
        </w:rPr>
        <w:t xml:space="preserve"> long low frequency stim. small and slow rise in intracellular Ca2+. activation of phosphatases</w:t>
      </w:r>
    </w:p>
    <w:p w14:paraId="37C06C17" w14:textId="25B967E0" w:rsidR="00B32F8C" w:rsidRPr="00B32F8C" w:rsidRDefault="00B32F8C" w:rsidP="001524FC">
      <w:pPr>
        <w:rPr>
          <w:rFonts w:ascii="Arial" w:hAnsi="Arial" w:cs="Arial"/>
          <w:color w:val="FF0000"/>
        </w:rPr>
      </w:pPr>
      <w:r w:rsidRPr="00B32F8C">
        <w:rPr>
          <w:rFonts w:ascii="Arial" w:hAnsi="Arial" w:cs="Arial"/>
          <w:color w:val="000000" w:themeColor="text1"/>
        </w:rPr>
        <w:lastRenderedPageBreak/>
        <w:t>List the series of cellular events that leads to LTP</w:t>
      </w:r>
      <w:r w:rsidRPr="00B32F8C">
        <w:rPr>
          <w:rFonts w:ascii="Arial" w:hAnsi="Arial" w:cs="Arial"/>
          <w:color w:val="000000" w:themeColor="text1"/>
        </w:rPr>
        <w:t xml:space="preserve">. </w:t>
      </w:r>
      <w:r w:rsidRPr="00B32F8C">
        <w:rPr>
          <w:rFonts w:ascii="Arial" w:hAnsi="Arial" w:cs="Arial"/>
          <w:color w:val="FF0000"/>
        </w:rPr>
        <w:t xml:space="preserve">Glu activates AMPA, AMPA depolarizes postsynaptic cell, Mg gets kicked out of NMDA channel, </w:t>
      </w:r>
      <w:proofErr w:type="spellStart"/>
      <w:r w:rsidRPr="00B32F8C">
        <w:rPr>
          <w:rFonts w:ascii="Arial" w:hAnsi="Arial" w:cs="Arial"/>
          <w:color w:val="FF0000"/>
        </w:rPr>
        <w:t>glu</w:t>
      </w:r>
      <w:proofErr w:type="spellEnd"/>
      <w:r w:rsidRPr="00B32F8C">
        <w:rPr>
          <w:rFonts w:ascii="Arial" w:hAnsi="Arial" w:cs="Arial"/>
          <w:color w:val="FF0000"/>
        </w:rPr>
        <w:t xml:space="preserve"> can activate NMDA, NMDA allows Ca2+ in to alter cell</w:t>
      </w:r>
    </w:p>
    <w:p w14:paraId="6380B596" w14:textId="7A512097" w:rsidR="00B32F8C" w:rsidRDefault="00B32F8C" w:rsidP="001524FC">
      <w:pPr>
        <w:rPr>
          <w:rFonts w:ascii="Arial" w:hAnsi="Arial" w:cs="Arial"/>
          <w:b/>
          <w:bCs/>
          <w:u w:val="single"/>
        </w:rPr>
      </w:pPr>
      <w:r w:rsidRPr="00B32F8C">
        <w:rPr>
          <w:rFonts w:ascii="Arial" w:hAnsi="Arial" w:cs="Arial"/>
          <w:b/>
          <w:bCs/>
          <w:u w:val="single"/>
        </w:rPr>
        <w:t>Touch/proprioception</w:t>
      </w:r>
    </w:p>
    <w:p w14:paraId="6126D673" w14:textId="5F52292B" w:rsidR="00D32597" w:rsidRDefault="00D32597" w:rsidP="001524FC">
      <w:pPr>
        <w:rPr>
          <w:rFonts w:ascii="Arial" w:hAnsi="Arial" w:cs="Arial"/>
        </w:rPr>
      </w:pPr>
      <w:r>
        <w:rPr>
          <w:rFonts w:ascii="Arial" w:hAnsi="Arial" w:cs="Arial"/>
        </w:rPr>
        <w:t xml:space="preserve">True or False. Most touch receptors are mechanoreceptors. </w:t>
      </w:r>
      <w:r w:rsidRPr="00D32597">
        <w:rPr>
          <w:rFonts w:ascii="Arial" w:hAnsi="Arial" w:cs="Arial"/>
          <w:color w:val="FF0000"/>
        </w:rPr>
        <w:t>True</w:t>
      </w:r>
    </w:p>
    <w:p w14:paraId="23AE2601" w14:textId="051C8448" w:rsidR="00D32597" w:rsidRPr="00316067" w:rsidRDefault="00316067" w:rsidP="001524FC">
      <w:pPr>
        <w:rPr>
          <w:rFonts w:ascii="Arial" w:hAnsi="Arial" w:cs="Arial"/>
          <w:color w:val="FF0000"/>
        </w:rPr>
      </w:pPr>
      <w:r w:rsidRPr="00316067">
        <w:rPr>
          <w:rFonts w:ascii="Arial" w:hAnsi="Arial" w:cs="Arial"/>
        </w:rPr>
        <w:t>Which type of touch receptor is slow adapting with generally small receptive fields?</w:t>
      </w:r>
      <w:r>
        <w:rPr>
          <w:rFonts w:ascii="Arial" w:hAnsi="Arial" w:cs="Arial"/>
        </w:rPr>
        <w:t xml:space="preserve"> </w:t>
      </w:r>
      <w:r w:rsidRPr="00316067">
        <w:rPr>
          <w:rFonts w:ascii="Arial" w:hAnsi="Arial" w:cs="Arial"/>
          <w:color w:val="FF0000"/>
        </w:rPr>
        <w:t>Merkel cells</w:t>
      </w:r>
    </w:p>
    <w:p w14:paraId="7C5262AD" w14:textId="607FB9E4" w:rsidR="00316067" w:rsidRDefault="00316067" w:rsidP="001524FC">
      <w:pPr>
        <w:rPr>
          <w:rFonts w:ascii="Arial" w:hAnsi="Arial" w:cs="Arial"/>
          <w:color w:val="FF0000"/>
        </w:rPr>
      </w:pPr>
      <w:r w:rsidRPr="00316067">
        <w:rPr>
          <w:rFonts w:ascii="Arial" w:hAnsi="Arial" w:cs="Arial"/>
        </w:rPr>
        <w:t>Describe how the DC/ML SCT pathway differs from the PSDC pathway.</w:t>
      </w:r>
      <w:r w:rsidRPr="00316067">
        <w:t xml:space="preserve"> </w:t>
      </w:r>
      <w:r w:rsidRPr="00316067">
        <w:rPr>
          <w:rFonts w:ascii="Arial" w:hAnsi="Arial" w:cs="Arial"/>
          <w:color w:val="FF0000"/>
        </w:rPr>
        <w:t>SCT neurons in the dorsal horn project ipsilaterally to the lateral cervical nucleus (in the cervical spine). LCN 2nd order neurons ascend ipsilaterally until the dorsal commissure in the medulla. they then join the medial lemniscus/PSDC pathway</w:t>
      </w:r>
    </w:p>
    <w:p w14:paraId="10FA3565" w14:textId="1B4FD8CF" w:rsidR="00316067" w:rsidRDefault="00316067" w:rsidP="001524FC">
      <w:pPr>
        <w:rPr>
          <w:rFonts w:ascii="Arial" w:hAnsi="Arial" w:cs="Arial"/>
          <w:color w:val="FF0000"/>
        </w:rPr>
      </w:pPr>
      <w:r w:rsidRPr="00316067">
        <w:rPr>
          <w:rFonts w:ascii="Arial" w:hAnsi="Arial" w:cs="Arial"/>
        </w:rPr>
        <w:t>An individual with MS experiences a lack of touch sensation in her fingers. Based on the location of altered sensation, where might a doctor look for degraded myelin in the spinal cord? be specific</w:t>
      </w:r>
      <w:r>
        <w:rPr>
          <w:rFonts w:ascii="Arial" w:hAnsi="Arial" w:cs="Arial"/>
        </w:rPr>
        <w:t xml:space="preserve">. </w:t>
      </w:r>
      <w:r w:rsidRPr="00316067">
        <w:rPr>
          <w:rFonts w:ascii="Arial" w:hAnsi="Arial" w:cs="Arial"/>
          <w:color w:val="FF0000"/>
        </w:rPr>
        <w:t>DC/ML PSDC pathway, cuneate tract (upper body)</w:t>
      </w:r>
    </w:p>
    <w:p w14:paraId="04758388" w14:textId="32D279D6" w:rsidR="00316067" w:rsidRPr="00316067" w:rsidRDefault="00316067" w:rsidP="001524FC">
      <w:pPr>
        <w:rPr>
          <w:rFonts w:ascii="Arial" w:hAnsi="Arial" w:cs="Arial"/>
          <w:color w:val="FF0000"/>
        </w:rPr>
      </w:pPr>
      <w:r w:rsidRPr="00316067">
        <w:rPr>
          <w:rFonts w:ascii="Arial" w:hAnsi="Arial" w:cs="Arial"/>
        </w:rPr>
        <w:t xml:space="preserve">Name and draw the pathway of proprioceptive information traveling from a stretched </w:t>
      </w:r>
      <w:proofErr w:type="spellStart"/>
      <w:r w:rsidRPr="00316067">
        <w:rPr>
          <w:rFonts w:ascii="Arial" w:hAnsi="Arial" w:cs="Arial"/>
        </w:rPr>
        <w:t>tricep</w:t>
      </w:r>
      <w:proofErr w:type="spellEnd"/>
      <w:r w:rsidRPr="00316067">
        <w:rPr>
          <w:rFonts w:ascii="Arial" w:hAnsi="Arial" w:cs="Arial"/>
        </w:rPr>
        <w:t xml:space="preserve"> to the brain. label 1st, 2nd, and 3rd order neurons and note where axons cross the midline of the body.</w:t>
      </w:r>
      <w:r w:rsidRPr="00316067">
        <w:t xml:space="preserve"> </w:t>
      </w:r>
      <w:r w:rsidRPr="00316067">
        <w:rPr>
          <w:rFonts w:ascii="Arial" w:hAnsi="Arial" w:cs="Arial"/>
          <w:color w:val="FF0000"/>
        </w:rPr>
        <w:t>DC (upper body). muscle spindles and GTOs activate (1st order). Afferents enter spinal cord through dorsal root at the cervical level and ascend ipsilaterally to external cuneate nucleus of the medulla. 2nd order neurons project to the cerebellum (I) or cross midline to VPL. 3rd order from VPL to 3a</w:t>
      </w:r>
    </w:p>
    <w:p w14:paraId="0FD3E737" w14:textId="36F02836" w:rsidR="00B32F8C" w:rsidRDefault="00B32F8C" w:rsidP="001524FC">
      <w:pPr>
        <w:rPr>
          <w:rFonts w:ascii="Arial" w:hAnsi="Arial" w:cs="Arial"/>
          <w:b/>
          <w:bCs/>
          <w:u w:val="single"/>
        </w:rPr>
      </w:pPr>
      <w:r w:rsidRPr="00B32F8C">
        <w:rPr>
          <w:rFonts w:ascii="Arial" w:hAnsi="Arial" w:cs="Arial"/>
          <w:b/>
          <w:bCs/>
          <w:u w:val="single"/>
        </w:rPr>
        <w:t>Pain</w:t>
      </w:r>
    </w:p>
    <w:p w14:paraId="7B4FB4CD" w14:textId="113A4422" w:rsidR="00316067" w:rsidRDefault="00F108A7" w:rsidP="001524FC">
      <w:pPr>
        <w:rPr>
          <w:rFonts w:ascii="Arial" w:hAnsi="Arial" w:cs="Arial"/>
          <w:color w:val="FF0000"/>
        </w:rPr>
      </w:pPr>
      <w:r w:rsidRPr="00F108A7">
        <w:rPr>
          <w:rFonts w:ascii="Arial" w:hAnsi="Arial" w:cs="Arial"/>
        </w:rPr>
        <w:t>___________ are receptors activated by noxious stimuli.</w:t>
      </w:r>
      <w:r>
        <w:rPr>
          <w:rFonts w:ascii="Arial" w:hAnsi="Arial" w:cs="Arial"/>
        </w:rPr>
        <w:t xml:space="preserve"> </w:t>
      </w:r>
      <w:r w:rsidRPr="00F108A7">
        <w:rPr>
          <w:rFonts w:ascii="Arial" w:hAnsi="Arial" w:cs="Arial"/>
          <w:color w:val="FF0000"/>
        </w:rPr>
        <w:t>nociceptors/free nerve endings</w:t>
      </w:r>
    </w:p>
    <w:p w14:paraId="5EA6F7EF" w14:textId="3945D937" w:rsidR="00F108A7" w:rsidRDefault="00F108A7" w:rsidP="001524FC">
      <w:pPr>
        <w:rPr>
          <w:rFonts w:ascii="Arial" w:hAnsi="Arial" w:cs="Arial"/>
          <w:color w:val="FF0000"/>
        </w:rPr>
      </w:pPr>
      <w:r w:rsidRPr="00F108A7">
        <w:rPr>
          <w:rFonts w:ascii="Arial" w:hAnsi="Arial" w:cs="Arial"/>
          <w:color w:val="000000" w:themeColor="text1"/>
        </w:rPr>
        <w:t xml:space="preserve">Which parts of the cerebral cortex are important for top-down </w:t>
      </w:r>
      <w:r>
        <w:rPr>
          <w:rFonts w:ascii="Arial" w:hAnsi="Arial" w:cs="Arial"/>
          <w:color w:val="000000" w:themeColor="text1"/>
        </w:rPr>
        <w:t>modulation</w:t>
      </w:r>
      <w:r w:rsidRPr="00F108A7">
        <w:rPr>
          <w:rFonts w:ascii="Arial" w:hAnsi="Arial" w:cs="Arial"/>
          <w:color w:val="000000" w:themeColor="text1"/>
        </w:rPr>
        <w:t xml:space="preserve"> of pain signals?</w:t>
      </w:r>
      <w:r>
        <w:rPr>
          <w:rFonts w:ascii="Arial" w:hAnsi="Arial" w:cs="Arial"/>
          <w:color w:val="000000" w:themeColor="text1"/>
        </w:rPr>
        <w:t xml:space="preserve"> </w:t>
      </w:r>
      <w:r w:rsidRPr="00F108A7">
        <w:rPr>
          <w:rFonts w:ascii="Arial" w:hAnsi="Arial" w:cs="Arial"/>
          <w:color w:val="FF0000"/>
        </w:rPr>
        <w:t>ACC and insula</w:t>
      </w:r>
    </w:p>
    <w:p w14:paraId="134E8E04" w14:textId="0C1551EE" w:rsidR="00F108A7" w:rsidRDefault="00F108A7" w:rsidP="001524FC">
      <w:pPr>
        <w:rPr>
          <w:rFonts w:ascii="Arial" w:hAnsi="Arial" w:cs="Arial"/>
          <w:color w:val="000000" w:themeColor="text1"/>
        </w:rPr>
      </w:pPr>
      <w:r w:rsidRPr="00F108A7">
        <w:rPr>
          <w:rFonts w:ascii="Arial" w:hAnsi="Arial" w:cs="Arial"/>
          <w:color w:val="000000" w:themeColor="text1"/>
        </w:rPr>
        <w:t>Chronic pain is often associated with reduced gray matter in which parts of the brain?</w:t>
      </w:r>
      <w:r>
        <w:rPr>
          <w:rFonts w:ascii="Arial" w:hAnsi="Arial" w:cs="Arial"/>
          <w:color w:val="000000" w:themeColor="text1"/>
        </w:rPr>
        <w:t xml:space="preserve"> </w:t>
      </w:r>
      <w:r w:rsidRPr="00F108A7">
        <w:rPr>
          <w:rFonts w:ascii="Arial" w:hAnsi="Arial" w:cs="Arial"/>
          <w:color w:val="FF0000"/>
        </w:rPr>
        <w:t>PFC and Thalamus</w:t>
      </w:r>
    </w:p>
    <w:p w14:paraId="52596803" w14:textId="7B81A1C0" w:rsidR="00F108A7" w:rsidRDefault="00F108A7" w:rsidP="001524FC">
      <w:pPr>
        <w:rPr>
          <w:rFonts w:ascii="Arial" w:hAnsi="Arial" w:cs="Arial"/>
          <w:color w:val="FF0000"/>
        </w:rPr>
      </w:pPr>
      <w:r w:rsidRPr="00F108A7">
        <w:rPr>
          <w:rFonts w:ascii="Arial" w:hAnsi="Arial" w:cs="Arial"/>
          <w:color w:val="000000" w:themeColor="text1"/>
        </w:rPr>
        <w:t>What is peripheral sensitization? Why does it occur after tissue damage</w:t>
      </w:r>
      <w:proofErr w:type="gramStart"/>
      <w:r w:rsidRPr="00F108A7">
        <w:rPr>
          <w:rFonts w:ascii="Arial" w:hAnsi="Arial" w:cs="Arial"/>
          <w:color w:val="000000" w:themeColor="text1"/>
        </w:rPr>
        <w:t>?</w:t>
      </w:r>
      <w:r w:rsidRPr="00F108A7">
        <w:t xml:space="preserve"> </w:t>
      </w:r>
      <w:r w:rsidRPr="00F108A7">
        <w:rPr>
          <w:rFonts w:ascii="Arial" w:hAnsi="Arial" w:cs="Arial"/>
          <w:color w:val="FF0000"/>
        </w:rPr>
        <w:t>a</w:t>
      </w:r>
      <w:proofErr w:type="gramEnd"/>
      <w:r w:rsidRPr="00F108A7">
        <w:rPr>
          <w:rFonts w:ascii="Arial" w:hAnsi="Arial" w:cs="Arial"/>
          <w:color w:val="FF0000"/>
        </w:rPr>
        <w:t xml:space="preserve"> slightly noxious stimulus is perceived as more painful. Tissue damage activates nociceptors and immune cells that in turn release chemicals creating an "inflammatory soup". Increases firing rate of nociceptors</w:t>
      </w:r>
    </w:p>
    <w:p w14:paraId="784EBBAA" w14:textId="72280084" w:rsidR="00F108A7" w:rsidRDefault="00F108A7" w:rsidP="001524FC">
      <w:pPr>
        <w:rPr>
          <w:rFonts w:ascii="Arial" w:hAnsi="Arial" w:cs="Arial"/>
          <w:color w:val="FF0000"/>
        </w:rPr>
      </w:pPr>
      <w:r w:rsidRPr="00F108A7">
        <w:rPr>
          <w:rFonts w:ascii="Arial" w:hAnsi="Arial" w:cs="Arial"/>
          <w:color w:val="000000" w:themeColor="text1"/>
        </w:rPr>
        <w:t>Name and draw the pathway of affective/motivational pain traveling from a healing bruise on your shin to the brain. label 1st, 2nd, and 3rd order neurons and note where axons cross the midline of the body.</w:t>
      </w:r>
      <w:r w:rsidRPr="00F108A7">
        <w:t xml:space="preserve"> </w:t>
      </w:r>
      <w:r w:rsidRPr="00F108A7">
        <w:rPr>
          <w:rFonts w:ascii="Arial" w:hAnsi="Arial" w:cs="Arial"/>
          <w:color w:val="FF0000"/>
        </w:rPr>
        <w:t xml:space="preserve">anterolateral. C fibers (1st order) enter spinal cord </w:t>
      </w:r>
      <w:r w:rsidRPr="00F108A7">
        <w:rPr>
          <w:rFonts w:ascii="Arial" w:hAnsi="Arial" w:cs="Arial"/>
          <w:color w:val="FF0000"/>
        </w:rPr>
        <w:lastRenderedPageBreak/>
        <w:t>through dorsal root at the lumbar level and synapse with neurons in the dorsal horn. 2nd order neuron axons cross the midline and ascend to various sites in the brainstem</w:t>
      </w:r>
    </w:p>
    <w:p w14:paraId="53CC0113" w14:textId="33AF307D" w:rsidR="00F108A7" w:rsidRPr="00F108A7" w:rsidRDefault="00F108A7" w:rsidP="001524FC">
      <w:pPr>
        <w:rPr>
          <w:rFonts w:ascii="Arial" w:hAnsi="Arial" w:cs="Arial"/>
          <w:color w:val="FF0000"/>
        </w:rPr>
      </w:pPr>
      <w:r w:rsidRPr="00F108A7">
        <w:rPr>
          <w:rFonts w:ascii="Arial" w:hAnsi="Arial" w:cs="Arial"/>
          <w:b/>
          <w:bCs/>
          <w:color w:val="000000" w:themeColor="text1"/>
        </w:rPr>
        <w:t xml:space="preserve">Final Question: </w:t>
      </w:r>
      <w:r w:rsidRPr="00F108A7">
        <w:rPr>
          <w:rFonts w:ascii="Arial" w:hAnsi="Arial" w:cs="Arial"/>
          <w:color w:val="000000" w:themeColor="text1"/>
        </w:rPr>
        <w:t>How is synaptic pruning different for individuals with ASD?</w:t>
      </w:r>
      <w:r w:rsidRPr="00F108A7">
        <w:t xml:space="preserve"> </w:t>
      </w:r>
      <w:r w:rsidRPr="00F108A7">
        <w:rPr>
          <w:rFonts w:ascii="Arial" w:hAnsi="Arial" w:cs="Arial"/>
          <w:color w:val="FF0000"/>
        </w:rPr>
        <w:t xml:space="preserve">Not as much pruning as neurotypical </w:t>
      </w:r>
      <w:proofErr w:type="gramStart"/>
      <w:r w:rsidRPr="00F108A7">
        <w:rPr>
          <w:rFonts w:ascii="Arial" w:hAnsi="Arial" w:cs="Arial"/>
          <w:color w:val="FF0000"/>
        </w:rPr>
        <w:t>people</w:t>
      </w:r>
      <w:proofErr w:type="gramEnd"/>
      <w:r w:rsidRPr="00F108A7">
        <w:rPr>
          <w:rFonts w:ascii="Arial" w:hAnsi="Arial" w:cs="Arial"/>
          <w:color w:val="FF0000"/>
        </w:rPr>
        <w:t>. Leads to certain parts of the brain being enlarged in individuals with ASD</w:t>
      </w:r>
    </w:p>
    <w:sectPr w:rsidR="00F108A7" w:rsidRPr="00F108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4FC"/>
    <w:rsid w:val="001524FC"/>
    <w:rsid w:val="00316067"/>
    <w:rsid w:val="003E2B01"/>
    <w:rsid w:val="00925111"/>
    <w:rsid w:val="00B10C85"/>
    <w:rsid w:val="00B32F8C"/>
    <w:rsid w:val="00D32597"/>
    <w:rsid w:val="00DF7D41"/>
    <w:rsid w:val="00F108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3708B"/>
  <w15:chartTrackingRefBased/>
  <w15:docId w15:val="{19DB6089-62CF-4E09-A6DF-A7CF23B96D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24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24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24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24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24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24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24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24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24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24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24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24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24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24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24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24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24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24FC"/>
    <w:rPr>
      <w:rFonts w:eastAsiaTheme="majorEastAsia" w:cstheme="majorBidi"/>
      <w:color w:val="272727" w:themeColor="text1" w:themeTint="D8"/>
    </w:rPr>
  </w:style>
  <w:style w:type="paragraph" w:styleId="Title">
    <w:name w:val="Title"/>
    <w:basedOn w:val="Normal"/>
    <w:next w:val="Normal"/>
    <w:link w:val="TitleChar"/>
    <w:uiPriority w:val="10"/>
    <w:qFormat/>
    <w:rsid w:val="001524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24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24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24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24FC"/>
    <w:pPr>
      <w:spacing w:before="160"/>
      <w:jc w:val="center"/>
    </w:pPr>
    <w:rPr>
      <w:i/>
      <w:iCs/>
      <w:color w:val="404040" w:themeColor="text1" w:themeTint="BF"/>
    </w:rPr>
  </w:style>
  <w:style w:type="character" w:customStyle="1" w:styleId="QuoteChar">
    <w:name w:val="Quote Char"/>
    <w:basedOn w:val="DefaultParagraphFont"/>
    <w:link w:val="Quote"/>
    <w:uiPriority w:val="29"/>
    <w:rsid w:val="001524FC"/>
    <w:rPr>
      <w:i/>
      <w:iCs/>
      <w:color w:val="404040" w:themeColor="text1" w:themeTint="BF"/>
    </w:rPr>
  </w:style>
  <w:style w:type="paragraph" w:styleId="ListParagraph">
    <w:name w:val="List Paragraph"/>
    <w:basedOn w:val="Normal"/>
    <w:uiPriority w:val="34"/>
    <w:qFormat/>
    <w:rsid w:val="001524FC"/>
    <w:pPr>
      <w:ind w:left="720"/>
      <w:contextualSpacing/>
    </w:pPr>
  </w:style>
  <w:style w:type="character" w:styleId="IntenseEmphasis">
    <w:name w:val="Intense Emphasis"/>
    <w:basedOn w:val="DefaultParagraphFont"/>
    <w:uiPriority w:val="21"/>
    <w:qFormat/>
    <w:rsid w:val="001524FC"/>
    <w:rPr>
      <w:i/>
      <w:iCs/>
      <w:color w:val="0F4761" w:themeColor="accent1" w:themeShade="BF"/>
    </w:rPr>
  </w:style>
  <w:style w:type="paragraph" w:styleId="IntenseQuote">
    <w:name w:val="Intense Quote"/>
    <w:basedOn w:val="Normal"/>
    <w:next w:val="Normal"/>
    <w:link w:val="IntenseQuoteChar"/>
    <w:uiPriority w:val="30"/>
    <w:qFormat/>
    <w:rsid w:val="00152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24FC"/>
    <w:rPr>
      <w:i/>
      <w:iCs/>
      <w:color w:val="0F4761" w:themeColor="accent1" w:themeShade="BF"/>
    </w:rPr>
  </w:style>
  <w:style w:type="character" w:styleId="IntenseReference">
    <w:name w:val="Intense Reference"/>
    <w:basedOn w:val="DefaultParagraphFont"/>
    <w:uiPriority w:val="32"/>
    <w:qFormat/>
    <w:rsid w:val="001524F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3</Pages>
  <Words>666</Words>
  <Characters>3799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Nicole</dc:creator>
  <cp:keywords/>
  <dc:description/>
  <cp:lastModifiedBy>Phillips, Nicole</cp:lastModifiedBy>
  <cp:revision>4</cp:revision>
  <dcterms:created xsi:type="dcterms:W3CDTF">2026-05-06T02:21:00Z</dcterms:created>
  <dcterms:modified xsi:type="dcterms:W3CDTF">2026-05-06T02:37:00Z</dcterms:modified>
</cp:coreProperties>
</file>