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80" w:rsidRDefault="003F1980" w:rsidP="00FE3EDF">
      <w:pPr>
        <w:pStyle w:val="berschrift1"/>
      </w:pPr>
      <w:r>
        <w:t>Allgemeines</w:t>
      </w:r>
    </w:p>
    <w:p w:rsidR="003F1980" w:rsidRPr="003F1980" w:rsidRDefault="003F1980" w:rsidP="003F1980"/>
    <w:tbl>
      <w:tblPr>
        <w:tblStyle w:val="Tabellengitternetz"/>
        <w:tblW w:w="9524" w:type="dxa"/>
        <w:tblLook w:val="04A0"/>
      </w:tblPr>
      <w:tblGrid>
        <w:gridCol w:w="3510"/>
        <w:gridCol w:w="5778"/>
        <w:gridCol w:w="236"/>
      </w:tblGrid>
      <w:tr w:rsidR="003F1980" w:rsidTr="00C450A9">
        <w:tc>
          <w:tcPr>
            <w:tcW w:w="3510" w:type="dxa"/>
          </w:tcPr>
          <w:p w:rsidR="003F1980" w:rsidRPr="00F96B95" w:rsidRDefault="00DE1820" w:rsidP="00DE1820">
            <w:pPr>
              <w:rPr>
                <w:i/>
                <w:color w:val="215868" w:themeColor="accent5" w:themeShade="80"/>
              </w:rPr>
            </w:pPr>
            <w:r w:rsidRPr="00F96B95">
              <w:rPr>
                <w:i/>
                <w:color w:val="215868" w:themeColor="accent5" w:themeShade="80"/>
              </w:rPr>
              <w:t>forwarder e</w:t>
            </w:r>
            <w:r w:rsidR="00F96B95" w:rsidRPr="00F96B95">
              <w:rPr>
                <w:i/>
                <w:color w:val="215868" w:themeColor="accent5" w:themeShade="80"/>
              </w:rPr>
              <w:t>xecutable directory</w:t>
            </w:r>
          </w:p>
        </w:tc>
        <w:tc>
          <w:tcPr>
            <w:tcW w:w="5778" w:type="dxa"/>
          </w:tcPr>
          <w:p w:rsidR="003F1980" w:rsidRDefault="00DE1820" w:rsidP="003F1980">
            <w:r>
              <w:t>/opt/logstash-forwarder/bin</w:t>
            </w:r>
          </w:p>
        </w:tc>
        <w:tc>
          <w:tcPr>
            <w:tcW w:w="236" w:type="dxa"/>
          </w:tcPr>
          <w:p w:rsidR="003F1980" w:rsidRDefault="003F1980" w:rsidP="003F1980"/>
        </w:tc>
      </w:tr>
      <w:tr w:rsidR="003F1980" w:rsidTr="00C450A9">
        <w:tc>
          <w:tcPr>
            <w:tcW w:w="3510" w:type="dxa"/>
          </w:tcPr>
          <w:p w:rsidR="003F1980" w:rsidRPr="00F96B95" w:rsidRDefault="00DE1820" w:rsidP="003F1980">
            <w:pPr>
              <w:rPr>
                <w:i/>
                <w:color w:val="215868" w:themeColor="accent5" w:themeShade="80"/>
              </w:rPr>
            </w:pPr>
            <w:r w:rsidRPr="00F96B95">
              <w:rPr>
                <w:i/>
                <w:color w:val="215868" w:themeColor="accent5" w:themeShade="80"/>
              </w:rPr>
              <w:t>fowarder config</w:t>
            </w:r>
            <w:r w:rsidR="00F96B95" w:rsidRPr="00F96B95">
              <w:rPr>
                <w:i/>
                <w:color w:val="215868" w:themeColor="accent5" w:themeShade="80"/>
              </w:rPr>
              <w:t xml:space="preserve"> file</w:t>
            </w:r>
          </w:p>
        </w:tc>
        <w:tc>
          <w:tcPr>
            <w:tcW w:w="5778" w:type="dxa"/>
          </w:tcPr>
          <w:p w:rsidR="003F1980" w:rsidRDefault="00DE1820" w:rsidP="003F1980">
            <w:r>
              <w:t>/etc/logstash-forwarder.conf</w:t>
            </w:r>
          </w:p>
        </w:tc>
        <w:tc>
          <w:tcPr>
            <w:tcW w:w="236" w:type="dxa"/>
          </w:tcPr>
          <w:p w:rsidR="003F1980" w:rsidRDefault="003F1980" w:rsidP="003F1980"/>
        </w:tc>
      </w:tr>
      <w:tr w:rsidR="003F1980" w:rsidTr="00C450A9">
        <w:tc>
          <w:tcPr>
            <w:tcW w:w="3510" w:type="dxa"/>
          </w:tcPr>
          <w:p w:rsidR="003F1980" w:rsidRPr="00F96B95" w:rsidRDefault="00DE1820" w:rsidP="003F1980">
            <w:pPr>
              <w:rPr>
                <w:i/>
                <w:color w:val="215868" w:themeColor="accent5" w:themeShade="80"/>
              </w:rPr>
            </w:pPr>
            <w:r w:rsidRPr="00F96B95">
              <w:rPr>
                <w:i/>
                <w:color w:val="215868" w:themeColor="accent5" w:themeShade="80"/>
              </w:rPr>
              <w:t>forwarder logs</w:t>
            </w:r>
          </w:p>
        </w:tc>
        <w:tc>
          <w:tcPr>
            <w:tcW w:w="5778" w:type="dxa"/>
          </w:tcPr>
          <w:p w:rsidR="003F1980" w:rsidRDefault="00DE1820" w:rsidP="003F1980">
            <w:r>
              <w:t>/var/log/logstash-forwarder/logstash-forwarder.err/.log</w:t>
            </w:r>
          </w:p>
        </w:tc>
        <w:tc>
          <w:tcPr>
            <w:tcW w:w="236" w:type="dxa"/>
          </w:tcPr>
          <w:p w:rsidR="003F1980" w:rsidRDefault="003F1980" w:rsidP="003F1980"/>
        </w:tc>
      </w:tr>
      <w:tr w:rsidR="00DE1820" w:rsidRPr="00DE1820" w:rsidTr="00C450A9">
        <w:tc>
          <w:tcPr>
            <w:tcW w:w="3510" w:type="dxa"/>
          </w:tcPr>
          <w:p w:rsidR="00DE1820" w:rsidRPr="00F96B95" w:rsidRDefault="00DE1820" w:rsidP="003F1980">
            <w:pPr>
              <w:rPr>
                <w:i/>
                <w:color w:val="215868" w:themeColor="accent5" w:themeShade="80"/>
              </w:rPr>
            </w:pPr>
            <w:r w:rsidRPr="00F96B95">
              <w:rPr>
                <w:i/>
                <w:color w:val="215868" w:themeColor="accent5" w:themeShade="80"/>
              </w:rPr>
              <w:t>forwarder service</w:t>
            </w:r>
          </w:p>
        </w:tc>
        <w:tc>
          <w:tcPr>
            <w:tcW w:w="5778" w:type="dxa"/>
          </w:tcPr>
          <w:p w:rsidR="00DE1820" w:rsidRPr="00DE1820" w:rsidRDefault="00DE1820" w:rsidP="003F1980">
            <w:pPr>
              <w:rPr>
                <w:lang w:val="en-US"/>
              </w:rPr>
            </w:pPr>
            <w:r>
              <w:rPr>
                <w:lang w:val="en-US"/>
              </w:rPr>
              <w:t xml:space="preserve">service </w:t>
            </w:r>
            <w:r w:rsidRPr="00DE1820">
              <w:rPr>
                <w:lang w:val="en-US"/>
              </w:rPr>
              <w:t>logstash-forwarder (start/stop/status/restart)</w:t>
            </w:r>
          </w:p>
        </w:tc>
        <w:tc>
          <w:tcPr>
            <w:tcW w:w="236" w:type="dxa"/>
          </w:tcPr>
          <w:p w:rsidR="00DE1820" w:rsidRPr="00DE1820" w:rsidRDefault="00DE1820" w:rsidP="003F1980">
            <w:pPr>
              <w:rPr>
                <w:lang w:val="en-US"/>
              </w:rPr>
            </w:pPr>
          </w:p>
        </w:tc>
      </w:tr>
      <w:tr w:rsidR="00C450A9" w:rsidRPr="00DE1820" w:rsidTr="00C450A9">
        <w:tc>
          <w:tcPr>
            <w:tcW w:w="3510" w:type="dxa"/>
          </w:tcPr>
          <w:p w:rsidR="00C450A9" w:rsidRPr="00F96B95" w:rsidRDefault="00C450A9" w:rsidP="00C450A9">
            <w:pPr>
              <w:rPr>
                <w:i/>
                <w:color w:val="215868" w:themeColor="accent5" w:themeShade="80"/>
              </w:rPr>
            </w:pPr>
            <w:r w:rsidRPr="00F96B95">
              <w:rPr>
                <w:i/>
                <w:color w:val="215868" w:themeColor="accent5" w:themeShade="80"/>
              </w:rPr>
              <w:t>forwarder offset file</w:t>
            </w:r>
          </w:p>
        </w:tc>
        <w:tc>
          <w:tcPr>
            <w:tcW w:w="5778" w:type="dxa"/>
          </w:tcPr>
          <w:p w:rsidR="00C450A9" w:rsidRDefault="00C450A9" w:rsidP="00C450A9">
            <w:pPr>
              <w:rPr>
                <w:lang w:val="en-US"/>
              </w:rPr>
            </w:pPr>
            <w:r w:rsidRPr="00C450A9">
              <w:rPr>
                <w:lang w:val="en-US"/>
              </w:rPr>
              <w:t>/var/lib/logstash-forwarder/.logstash-forwarder</w:t>
            </w:r>
          </w:p>
        </w:tc>
        <w:tc>
          <w:tcPr>
            <w:tcW w:w="236" w:type="dxa"/>
          </w:tcPr>
          <w:p w:rsidR="00C450A9" w:rsidRPr="00DE1820" w:rsidRDefault="00C450A9" w:rsidP="003F1980">
            <w:pPr>
              <w:rPr>
                <w:lang w:val="en-US"/>
              </w:rPr>
            </w:pPr>
          </w:p>
        </w:tc>
      </w:tr>
      <w:tr w:rsidR="00B5198E" w:rsidRPr="00DE1820" w:rsidTr="00C450A9">
        <w:tc>
          <w:tcPr>
            <w:tcW w:w="3510" w:type="dxa"/>
          </w:tcPr>
          <w:p w:rsidR="00B5198E" w:rsidRPr="00F96B95" w:rsidRDefault="00B5198E" w:rsidP="00C450A9">
            <w:pPr>
              <w:rPr>
                <w:i/>
                <w:color w:val="215868" w:themeColor="accent5" w:themeShade="80"/>
              </w:rPr>
            </w:pPr>
            <w:r>
              <w:rPr>
                <w:i/>
                <w:color w:val="215868" w:themeColor="accent5" w:themeShade="80"/>
              </w:rPr>
              <w:t>logstash server url:port</w:t>
            </w:r>
          </w:p>
        </w:tc>
        <w:tc>
          <w:tcPr>
            <w:tcW w:w="5778" w:type="dxa"/>
          </w:tcPr>
          <w:p w:rsidR="00B5198E" w:rsidRPr="00C450A9" w:rsidRDefault="00B5198E" w:rsidP="00C450A9">
            <w:pPr>
              <w:rPr>
                <w:lang w:val="en-US"/>
              </w:rPr>
            </w:pPr>
            <w:r>
              <w:rPr>
                <w:lang w:val="en-US"/>
              </w:rPr>
              <w:t>log.services.emea.dir:15102</w:t>
            </w:r>
          </w:p>
        </w:tc>
        <w:tc>
          <w:tcPr>
            <w:tcW w:w="236" w:type="dxa"/>
          </w:tcPr>
          <w:p w:rsidR="00B5198E" w:rsidRPr="00DE1820" w:rsidRDefault="00B5198E" w:rsidP="003F1980">
            <w:pPr>
              <w:rPr>
                <w:lang w:val="en-US"/>
              </w:rPr>
            </w:pPr>
          </w:p>
        </w:tc>
      </w:tr>
    </w:tbl>
    <w:p w:rsidR="003F1980" w:rsidRDefault="003F1980" w:rsidP="003F1980">
      <w:pPr>
        <w:rPr>
          <w:lang w:val="en-US"/>
        </w:rPr>
      </w:pPr>
    </w:p>
    <w:p w:rsidR="00C450A9" w:rsidRDefault="00C450A9" w:rsidP="00C450A9">
      <w:pPr>
        <w:pStyle w:val="berschrift1"/>
      </w:pPr>
      <w:r w:rsidRPr="00C450A9">
        <w:t xml:space="preserve">Zurücksetzen des Offsets für </w:t>
      </w:r>
      <w:r>
        <w:t>Log-</w:t>
      </w:r>
      <w:r w:rsidRPr="00C450A9">
        <w:t>Datei</w:t>
      </w:r>
      <w:r>
        <w:t>en</w:t>
      </w:r>
    </w:p>
    <w:p w:rsidR="00C450A9" w:rsidRDefault="00F96B95" w:rsidP="00C450A9">
      <w:r>
        <w:t>Der logstash-f</w:t>
      </w:r>
      <w:r w:rsidR="00C450A9">
        <w:t xml:space="preserve">orwarder merkt sich für jedes Logfile die Position, an der er zuletzt Daten eingelesen hat, als „Offset“ in einer Datei. </w:t>
      </w:r>
    </w:p>
    <w:p w:rsidR="00C450A9" w:rsidRDefault="00C450A9" w:rsidP="00F96B95">
      <w:pPr>
        <w:pStyle w:val="Listenabsatz"/>
        <w:numPr>
          <w:ilvl w:val="0"/>
          <w:numId w:val="8"/>
        </w:numPr>
      </w:pPr>
      <w:r>
        <w:t xml:space="preserve">Soll </w:t>
      </w:r>
      <w:r w:rsidRPr="00F96B95">
        <w:rPr>
          <w:b/>
        </w:rPr>
        <w:t>eine</w:t>
      </w:r>
      <w:r>
        <w:t xml:space="preserve"> Log-Datei erneut eingelesen werden, so ist im </w:t>
      </w:r>
      <w:r w:rsidRPr="00F96B95">
        <w:rPr>
          <w:i/>
          <w:color w:val="215868" w:themeColor="accent5" w:themeShade="80"/>
        </w:rPr>
        <w:t>forwarder offset file</w:t>
      </w:r>
      <w:r>
        <w:t xml:space="preserve"> die gewünschte Datei zu suchen und der Wert für „offset“ auf 0 zurückzusetzen. Anschließend den Service restarten.</w:t>
      </w:r>
    </w:p>
    <w:p w:rsidR="003F44CB" w:rsidRDefault="00C450A9" w:rsidP="00F96B95">
      <w:pPr>
        <w:pStyle w:val="Listenabsatz"/>
        <w:numPr>
          <w:ilvl w:val="0"/>
          <w:numId w:val="8"/>
        </w:numPr>
      </w:pPr>
      <w:r>
        <w:t xml:space="preserve">Sollen </w:t>
      </w:r>
      <w:r w:rsidRPr="00F96B95">
        <w:rPr>
          <w:b/>
        </w:rPr>
        <w:t>alle</w:t>
      </w:r>
      <w:r>
        <w:t xml:space="preserve"> Log-Dateien erneut vollständig eingelesen werden, so kann das </w:t>
      </w:r>
      <w:r w:rsidRPr="00F96B95">
        <w:rPr>
          <w:i/>
          <w:color w:val="215868" w:themeColor="accent5" w:themeShade="80"/>
        </w:rPr>
        <w:t>forwarder offset file</w:t>
      </w:r>
      <w:r>
        <w:t xml:space="preserve"> gelöscht werden. Anschließend den Service restarten.</w:t>
      </w:r>
    </w:p>
    <w:p w:rsidR="00F96B95" w:rsidRDefault="00F96B95" w:rsidP="00F96B95">
      <w:pPr>
        <w:pStyle w:val="berschrift1"/>
      </w:pPr>
      <w:r>
        <w:t>Hinzufügen weiterer Log-Dateien zur Überwachung</w:t>
      </w:r>
    </w:p>
    <w:p w:rsidR="00F96B95" w:rsidRDefault="00F96B95" w:rsidP="00F96B95">
      <w:r>
        <w:t xml:space="preserve">Sollen weitere Log-Dateien überwacht und an Logstash gesendet werden, so muss das </w:t>
      </w:r>
      <w:r w:rsidRPr="00F96B95">
        <w:rPr>
          <w:i/>
          <w:color w:val="215868" w:themeColor="accent5" w:themeShade="80"/>
        </w:rPr>
        <w:t>forwarder config file</w:t>
      </w:r>
      <w:r>
        <w:t xml:space="preserve"> angepasst werden. </w:t>
      </w:r>
    </w:p>
    <w:p w:rsidR="00F96B95" w:rsidRDefault="00F96B95" w:rsidP="00F96B95">
      <w:pPr>
        <w:pStyle w:val="Listenabsatz"/>
        <w:numPr>
          <w:ilvl w:val="0"/>
          <w:numId w:val="8"/>
        </w:numPr>
      </w:pPr>
      <w:r>
        <w:t xml:space="preserve">Besteht ein File </w:t>
      </w:r>
      <w:r w:rsidRPr="00F96B95">
        <w:t xml:space="preserve">mit </w:t>
      </w:r>
      <w:r w:rsidRPr="00F96B95">
        <w:rPr>
          <w:b/>
        </w:rPr>
        <w:t>gleicher Syntax/Funktion</w:t>
      </w:r>
      <w:r>
        <w:t>, so kann die neue Datei unter „paths“ einfach hinzugefügt werden</w:t>
      </w:r>
    </w:p>
    <w:p w:rsidR="00F96B95" w:rsidRDefault="00F96B95" w:rsidP="00F96B95">
      <w:pPr>
        <w:pStyle w:val="Listenabsatz"/>
        <w:numPr>
          <w:ilvl w:val="0"/>
          <w:numId w:val="8"/>
        </w:numPr>
      </w:pPr>
      <w:r>
        <w:t xml:space="preserve">Soll ein </w:t>
      </w:r>
      <w:r w:rsidRPr="00F96B95">
        <w:rPr>
          <w:b/>
        </w:rPr>
        <w:t>neuer Typ von Log-Datei</w:t>
      </w:r>
      <w:r>
        <w:t xml:space="preserve"> hinzugefügt werden, so ist im Block „files“ ein neues Element einzufügen.</w:t>
      </w:r>
    </w:p>
    <w:p w:rsidR="00F96B95" w:rsidRDefault="00F96B95" w:rsidP="00F96B95">
      <w:pPr>
        <w:pStyle w:val="Listenabsatz"/>
      </w:pPr>
      <w:r>
        <w:t>Ein solcher Block besteht aus folgenden Elementen:</w:t>
      </w:r>
    </w:p>
    <w:p w:rsidR="00F96B95" w:rsidRDefault="00F96B95" w:rsidP="00F96B95">
      <w:pPr>
        <w:pStyle w:val="Listenabsatz"/>
      </w:pPr>
      <w:r>
        <w:t xml:space="preserve">paths </w:t>
      </w:r>
      <w:r>
        <w:tab/>
      </w:r>
      <w:r>
        <w:tab/>
        <w:t>– Liste aller Logfiles, die gemeinsam überwacht werden</w:t>
      </w:r>
    </w:p>
    <w:p w:rsidR="00F96B95" w:rsidRDefault="00F96B95" w:rsidP="00F96B95">
      <w:pPr>
        <w:pStyle w:val="Listenabsatz"/>
      </w:pPr>
      <w:r>
        <w:t>dead time (opt) – Höchstes Alter der Dateien, die berücksichtigt werden</w:t>
      </w:r>
    </w:p>
    <w:p w:rsidR="00F96B95" w:rsidRDefault="00F96B95" w:rsidP="00F96B95">
      <w:pPr>
        <w:pStyle w:val="Listenabsatz"/>
      </w:pPr>
      <w:r>
        <w:t xml:space="preserve">fields </w:t>
      </w:r>
      <w:r>
        <w:tab/>
      </w:r>
      <w:r>
        <w:tab/>
        <w:t>– Hier wird festgelegt, als welcher Typ die Ereignisse verarbeitet werden</w:t>
      </w:r>
    </w:p>
    <w:p w:rsidR="00F96B95" w:rsidRDefault="00F96B95" w:rsidP="00F96B95">
      <w:pPr>
        <w:pStyle w:val="Listenabsatz"/>
      </w:pPr>
    </w:p>
    <w:p w:rsidR="00F96B95" w:rsidRPr="00F96B95" w:rsidRDefault="00F96B95" w:rsidP="00F96B95">
      <w:pPr>
        <w:pStyle w:val="Listenabsatz"/>
        <w:numPr>
          <w:ilvl w:val="0"/>
          <w:numId w:val="8"/>
        </w:numPr>
        <w:rPr>
          <w:color w:val="FF0000"/>
        </w:rPr>
      </w:pPr>
      <w:r>
        <w:t>Achtung! Unbedingt immer auf korrekte Kommas und Klammern achten!</w:t>
      </w:r>
    </w:p>
    <w:p w:rsidR="00F96B95" w:rsidRPr="00F96B95" w:rsidRDefault="00F96B95" w:rsidP="00F96B95"/>
    <w:sectPr w:rsidR="00F96B95" w:rsidRPr="00F96B95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483"/>
    <w:multiLevelType w:val="hybridMultilevel"/>
    <w:tmpl w:val="B956D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B7A8B"/>
    <w:multiLevelType w:val="hybridMultilevel"/>
    <w:tmpl w:val="039E16F2"/>
    <w:lvl w:ilvl="0" w:tplc="8C74B5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E4904"/>
    <w:multiLevelType w:val="hybridMultilevel"/>
    <w:tmpl w:val="4F20F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07408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53EF8"/>
    <w:multiLevelType w:val="hybridMultilevel"/>
    <w:tmpl w:val="7722C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323D"/>
    <w:multiLevelType w:val="hybridMultilevel"/>
    <w:tmpl w:val="940AA6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36E35"/>
    <w:multiLevelType w:val="hybridMultilevel"/>
    <w:tmpl w:val="64BAD436"/>
    <w:lvl w:ilvl="0" w:tplc="97E4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B6098"/>
    <w:multiLevelType w:val="hybridMultilevel"/>
    <w:tmpl w:val="C1D45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3EDF"/>
    <w:rsid w:val="00032D3A"/>
    <w:rsid w:val="001A2610"/>
    <w:rsid w:val="002F53A5"/>
    <w:rsid w:val="0030016A"/>
    <w:rsid w:val="00337547"/>
    <w:rsid w:val="00347A32"/>
    <w:rsid w:val="003B2BFA"/>
    <w:rsid w:val="003F1980"/>
    <w:rsid w:val="003F44CB"/>
    <w:rsid w:val="005A3F4A"/>
    <w:rsid w:val="005F652E"/>
    <w:rsid w:val="00660E32"/>
    <w:rsid w:val="006B3405"/>
    <w:rsid w:val="0071038B"/>
    <w:rsid w:val="007B6842"/>
    <w:rsid w:val="008A789C"/>
    <w:rsid w:val="00982EB5"/>
    <w:rsid w:val="00996803"/>
    <w:rsid w:val="00A31C07"/>
    <w:rsid w:val="00A7401C"/>
    <w:rsid w:val="00B13110"/>
    <w:rsid w:val="00B47D2A"/>
    <w:rsid w:val="00B5198E"/>
    <w:rsid w:val="00BC478B"/>
    <w:rsid w:val="00BF78FD"/>
    <w:rsid w:val="00C450A9"/>
    <w:rsid w:val="00C84117"/>
    <w:rsid w:val="00DE1820"/>
    <w:rsid w:val="00DF2974"/>
    <w:rsid w:val="00E94CFA"/>
    <w:rsid w:val="00F91CFB"/>
    <w:rsid w:val="00F96B95"/>
    <w:rsid w:val="00FE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FE3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E3E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F19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3F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B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1422</Characters>
  <Application>Microsoft Office Word</Application>
  <DocSecurity>0</DocSecurity>
  <Lines>11</Lines>
  <Paragraphs>3</Paragraphs>
  <ScaleCrop>false</ScaleCrop>
  <Company>Viega GmbH &amp; Co. KG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33</cp:revision>
  <dcterms:created xsi:type="dcterms:W3CDTF">2015-11-11T09:46:00Z</dcterms:created>
  <dcterms:modified xsi:type="dcterms:W3CDTF">2015-11-11T10:50:00Z</dcterms:modified>
</cp:coreProperties>
</file>