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Word</w:t>
      </w:r>
    </w:p>
    <w:p>
      <w:pPr>
        <w:pStyle w:val="FirstParagraph"/>
      </w:pPr>
      <w:r>
        <w:t xml:space="preserve">This is a Quarto document. To learn more about Quarto visit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5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polar">
        <w:r>
          <w:rPr>
            <w:rStyle w:val="Hyperlink"/>
          </w:rPr>
          <w:t xml:space="preserve">fig. 1</w:t>
        </w:r>
      </w:hyperlink>
      <w:r>
        <w:t xml:space="preserve"> </w:t>
      </w:r>
      <w:r>
        <w:t xml:space="preserve">for an example of rendering plots as figures: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bookmarkStart w:id="24" w:name="fig-polar"/>
      <w:r>
        <w:drawing>
          <wp:inline>
            <wp:extent cx="3524250" cy="3419475"/>
            <wp:effectExtent b="0" l="0" r="0" t="0"/>
            <wp:docPr descr="Figure 1: A line plot on a polar axis" title="" id="22" name="Picture"/>
            <a:graphic>
              <a:graphicData uri="http://schemas.openxmlformats.org/drawingml/2006/picture">
                <pic:pic>
                  <pic:nvPicPr>
                    <pic:cNvPr descr="msword_files/figure-docx/fig-polar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A line plot on a polar axis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</dc:title>
  <dc:creator/>
  <cp:keywords/>
  <dcterms:created xsi:type="dcterms:W3CDTF">2022-01-23T19:00:37Z</dcterms:created>
  <dcterms:modified xsi:type="dcterms:W3CDTF">2022-01-23T19:00:37Z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at">
    <vt:lpwstr>docx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project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