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BF6F" w14:textId="77777777" w:rsidR="003E0D06" w:rsidRPr="003E0D06" w:rsidRDefault="003E0D06" w:rsidP="003E0D06">
      <w:r w:rsidRPr="003E0D06">
        <w:t xml:space="preserve">TITLE </w:t>
      </w:r>
      <w:proofErr w:type="gramStart"/>
      <w:r w:rsidRPr="003E0D06">
        <w:t>9.—</w:t>
      </w:r>
      <w:proofErr w:type="gramEnd"/>
      <w:r w:rsidRPr="003E0D06">
        <w:t>ARBITRATION</w:t>
      </w:r>
    </w:p>
    <w:p w14:paraId="657EDD10" w14:textId="77777777" w:rsidR="003E0D06" w:rsidRPr="003E0D06" w:rsidRDefault="003E0D06" w:rsidP="003E0D06"/>
    <w:p w14:paraId="4EF3A38D" w14:textId="77777777" w:rsidR="003E0D06" w:rsidRPr="003E0D06" w:rsidRDefault="003E0D06" w:rsidP="003E0D06">
      <w:r w:rsidRPr="003E0D06">
        <w:t>Sec.</w:t>
      </w:r>
    </w:p>
    <w:p w14:paraId="73D631E9" w14:textId="77777777" w:rsidR="003E0D06" w:rsidRPr="003E0D06" w:rsidRDefault="003E0D06" w:rsidP="003E0D06">
      <w:r w:rsidRPr="003E0D06">
        <w:t>1. “Maritime transactions” and “commerce” defined; exceptions to operation of title.</w:t>
      </w:r>
    </w:p>
    <w:p w14:paraId="7B45A1BD" w14:textId="77777777" w:rsidR="003E0D06" w:rsidRPr="003E0D06" w:rsidRDefault="003E0D06" w:rsidP="003E0D06">
      <w:r w:rsidRPr="003E0D06">
        <w:t>2. Validity, irrevocability, and enforcement of agreements to arbitrate.</w:t>
      </w:r>
    </w:p>
    <w:p w14:paraId="395AD7A8" w14:textId="77777777" w:rsidR="003E0D06" w:rsidRPr="003E0D06" w:rsidRDefault="003E0D06" w:rsidP="003E0D06">
      <w:r w:rsidRPr="003E0D06">
        <w:t xml:space="preserve">3. Stay of proceedings </w:t>
      </w:r>
      <w:proofErr w:type="gramStart"/>
      <w:r w:rsidRPr="003E0D06">
        <w:t>where</w:t>
      </w:r>
      <w:proofErr w:type="gramEnd"/>
      <w:r w:rsidRPr="003E0D06">
        <w:t xml:space="preserve"> issue therein </w:t>
      </w:r>
      <w:proofErr w:type="gramStart"/>
      <w:r w:rsidRPr="003E0D06">
        <w:t>referable</w:t>
      </w:r>
      <w:proofErr w:type="gramEnd"/>
      <w:r w:rsidRPr="003E0D06">
        <w:t xml:space="preserve"> to arbitration.</w:t>
      </w:r>
    </w:p>
    <w:p w14:paraId="6D101594" w14:textId="77777777" w:rsidR="003E0D06" w:rsidRPr="003E0D06" w:rsidRDefault="003E0D06" w:rsidP="003E0D06">
      <w:r w:rsidRPr="003E0D06">
        <w:t>4. Failure, etc., to arbitrate under agreement; petition to United States court having jurisdiction for order to compel arbitration; notice and service thereof; hearing and determination.</w:t>
      </w:r>
    </w:p>
    <w:p w14:paraId="1D18CEE5" w14:textId="77777777" w:rsidR="003E0D06" w:rsidRPr="003E0D06" w:rsidRDefault="003E0D06" w:rsidP="003E0D06">
      <w:r w:rsidRPr="003E0D06">
        <w:t>5. Appointment of arbitrators or umpire.</w:t>
      </w:r>
    </w:p>
    <w:p w14:paraId="5BC5F20B" w14:textId="77777777" w:rsidR="003E0D06" w:rsidRPr="003E0D06" w:rsidRDefault="003E0D06" w:rsidP="003E0D06">
      <w:r w:rsidRPr="003E0D06">
        <w:t>6. Application heard as motion.</w:t>
      </w:r>
    </w:p>
    <w:p w14:paraId="53E37B71" w14:textId="77777777" w:rsidR="003E0D06" w:rsidRPr="003E0D06" w:rsidRDefault="003E0D06" w:rsidP="003E0D06">
      <w:r w:rsidRPr="003E0D06">
        <w:t>7. Witnesses before arbitrators; fees; compelling attendance.</w:t>
      </w:r>
    </w:p>
    <w:p w14:paraId="59038A05" w14:textId="77777777" w:rsidR="003E0D06" w:rsidRPr="003E0D06" w:rsidRDefault="003E0D06" w:rsidP="003E0D06">
      <w:r w:rsidRPr="003E0D06">
        <w:t xml:space="preserve">8. Proceedings </w:t>
      </w:r>
      <w:proofErr w:type="gramStart"/>
      <w:r w:rsidRPr="003E0D06">
        <w:t>begun</w:t>
      </w:r>
      <w:proofErr w:type="gramEnd"/>
      <w:r w:rsidRPr="003E0D06">
        <w:t xml:space="preserve"> by libel in admiralty and seizure of vessel or property.</w:t>
      </w:r>
    </w:p>
    <w:p w14:paraId="77D2D833" w14:textId="77777777" w:rsidR="003E0D06" w:rsidRPr="003E0D06" w:rsidRDefault="003E0D06" w:rsidP="003E0D06">
      <w:r w:rsidRPr="003E0D06">
        <w:t>9. Award of arbitrators; confirmation; jurisdiction; procedure.</w:t>
      </w:r>
    </w:p>
    <w:p w14:paraId="6EBD1C6D" w14:textId="77777777" w:rsidR="003E0D06" w:rsidRPr="003E0D06" w:rsidRDefault="003E0D06" w:rsidP="003E0D06">
      <w:r w:rsidRPr="003E0D06">
        <w:t>10. Same; vacation; grounds; rehearing.</w:t>
      </w:r>
    </w:p>
    <w:p w14:paraId="67F88432" w14:textId="77777777" w:rsidR="003E0D06" w:rsidRPr="003E0D06" w:rsidRDefault="003E0D06" w:rsidP="003E0D06">
      <w:r w:rsidRPr="003E0D06">
        <w:t>11. Same; modification or correction; grounds; order.</w:t>
      </w:r>
    </w:p>
    <w:p w14:paraId="43F46315" w14:textId="77777777" w:rsidR="003E0D06" w:rsidRPr="003E0D06" w:rsidRDefault="003E0D06" w:rsidP="003E0D06">
      <w:r w:rsidRPr="003E0D06">
        <w:t>12. Notice of motions to vacate or modify; service; stay of proceedings.</w:t>
      </w:r>
    </w:p>
    <w:p w14:paraId="1189EC35" w14:textId="77777777" w:rsidR="003E0D06" w:rsidRPr="003E0D06" w:rsidRDefault="003E0D06" w:rsidP="003E0D06">
      <w:r w:rsidRPr="003E0D06">
        <w:t>13. Papers filed with order on motions; judgment; docketing; force and effect; enforcement.</w:t>
      </w:r>
    </w:p>
    <w:p w14:paraId="73375CFB" w14:textId="77777777" w:rsidR="003E0D06" w:rsidRPr="003E0D06" w:rsidRDefault="003E0D06" w:rsidP="003E0D06">
      <w:r w:rsidRPr="003E0D06">
        <w:t>14. citation of title.</w:t>
      </w:r>
    </w:p>
    <w:p w14:paraId="2DF6FE13" w14:textId="77777777" w:rsidR="003E0D06" w:rsidRPr="003E0D06" w:rsidRDefault="003E0D06" w:rsidP="003E0D06">
      <w:r w:rsidRPr="003E0D06">
        <w:t>15. Contracts not affected.</w:t>
      </w:r>
    </w:p>
    <w:p w14:paraId="330D8D1E" w14:textId="77777777" w:rsidR="003E0D06" w:rsidRPr="003E0D06" w:rsidRDefault="003E0D06" w:rsidP="003E0D06"/>
    <w:p w14:paraId="48D0848B" w14:textId="0B98CC3B" w:rsidR="003E0D06" w:rsidRPr="003E0D06" w:rsidRDefault="003E0D06" w:rsidP="003E0D06">
      <w:r w:rsidRPr="003E0D06">
        <w:t xml:space="preserve">1. “Maritime transactions” and “commerce” defined; exceptions to operation of title.—“Maritime transaction,” as herein defined, means charter parties, bills of lading of water carriers, agreements relating to wharfage, supplies furnished vessels or repairs to vessels, collisions, or any other matters in foreign commerce which, if the subject of controversy, would be embraced with admiralty jurisdiction; “commerce,” as herein defined, means </w:t>
      </w:r>
      <w:r w:rsidRPr="003E0D06">
        <w:lastRenderedPageBreak/>
        <w:t>commerce among the several States or with foreign nations, or in any Territory of the United States or in the District of Columbia, or between any such Territory and another, or between any such Territory and any State or foreign nation, or between the District of Columbia and any State or Territory or foreign nation, but nothing herein contained shall apply to contracts of employment of seamen, railroad employees, or any other class of workers engaged in foreign or interstate commerce. (Feb. 12, 1925, c. 213, § 1, 43 Stat. 883.)</w:t>
      </w:r>
    </w:p>
    <w:p w14:paraId="125DAC00" w14:textId="37BDE8CD" w:rsidR="003E0D06" w:rsidRPr="003E0D06" w:rsidRDefault="003E0D06" w:rsidP="003E0D06">
      <w:r w:rsidRPr="003E0D06">
        <w:t>2. Validity, irrevocability, and enforcement of agreements to arbitrate.—A written provision in any maritime transaction or a contract evidencing a transaction involving commerce to settle by arbitration a controversy thereafter arising out of such contract or transaction, or the refusal to perform the whole or any part thereof, or an agreement in writing to submit to arbitration an existing controversy arising out of such a contract, transaction, or refusal,  shall be valid, irrevocable, and enforceable, save upon such grounds as exist at law or in equity, for the revocation of any contract. (Feb. 12, 1925, c. 213, § 2, 43 Stat. 883.)</w:t>
      </w:r>
    </w:p>
    <w:p w14:paraId="38BF4508" w14:textId="5447B2C7" w:rsidR="003E0D06" w:rsidRPr="003E0D06" w:rsidRDefault="003E0D06" w:rsidP="003E0D06">
      <w:r w:rsidRPr="003E0D06">
        <w:t xml:space="preserve">3. Stay of proceedings where issue therein referable to arbitration.—If any suit or proceeding be brought in any of the courts of the United States upon any issue referable to arbitration under an agreement in writing for such arbitration, the court in which such suit is pending, upon being satisfied that the issue involved in such suit or proceeding is </w:t>
      </w:r>
      <w:proofErr w:type="spellStart"/>
      <w:r w:rsidRPr="003E0D06">
        <w:t>referable</w:t>
      </w:r>
      <w:proofErr w:type="spellEnd"/>
      <w:r w:rsidRPr="003E0D06">
        <w:t xml:space="preserve"> to arbitration under such an agreement, shall on application of one of the parties stay the trial of the action until such arbitration has been had in accordance with the terms of the agreement, providing the applicant for the stay is not in default in proceeding with such arbitration. (Feb. 12, 1925, c. 213, § 3, 43 Stat. 883.)</w:t>
      </w:r>
    </w:p>
    <w:p w14:paraId="41EDF3CB" w14:textId="5DA255AE" w:rsidR="003E0D06" w:rsidRPr="003E0D06" w:rsidRDefault="003E0D06" w:rsidP="003E0D06">
      <w:r w:rsidRPr="003E0D06">
        <w:t xml:space="preserve">4. Failure, etc., to arbitrate under agreement; petition to United States court having jurisdiction for order to compel arbitration; notice and service thereof; hearing and determination.—A party aggrieved by the alleged failure, neglect, or refusal of another to arbitrate under a written agreement for arbitration may petition any court of the United States which, save for such agreement, would have jurisdiction under the judicial code at law, in equity, or in admiralty of the subject matter of a suit arising out of the controversy between the parties, for an order directing that such arbitration proceed in the manner provided for in such agreement. Five days' notice in writing of such application shall be served upon the party in default. Service thereof shall be made in the manner provided by law for the service of summons in the jurisdiction in which the proceeding is brought. The court shall hear the parties, and upon being satisfied that the making of the agreement for </w:t>
      </w:r>
      <w:r w:rsidRPr="003E0D06">
        <w:lastRenderedPageBreak/>
        <w:t xml:space="preserve">arbitration or the failure to comply therewith is not in issue, the court shall make an order directing the parties to proceed to arbitration in accordance with the terms of the agreement. The hearing and proceedings under such agreement shall be within the district in which the petition for an order directing such arbitration is filed. If the making of the arbitration agreement or the failure, neglect, or refusal to perform the same </w:t>
      </w:r>
      <w:proofErr w:type="gramStart"/>
      <w:r w:rsidRPr="003E0D06">
        <w:t>be</w:t>
      </w:r>
      <w:proofErr w:type="gramEnd"/>
      <w:r w:rsidRPr="003E0D06">
        <w:t xml:space="preserve"> in issue, the court shall proceed summarily to the trial thereof.  If no jury trial </w:t>
      </w:r>
      <w:proofErr w:type="gramStart"/>
      <w:r w:rsidRPr="003E0D06">
        <w:t>be</w:t>
      </w:r>
      <w:proofErr w:type="gramEnd"/>
      <w:r w:rsidRPr="003E0D06">
        <w:t xml:space="preserve"> demanded by the party alleged to be in default, or if the matter </w:t>
      </w:r>
      <w:proofErr w:type="gramStart"/>
      <w:r w:rsidRPr="003E0D06">
        <w:t>be</w:t>
      </w:r>
      <w:proofErr w:type="gramEnd"/>
      <w:r w:rsidRPr="003E0D06">
        <w:t xml:space="preserve"> one in admiralty jurisdiction, court shall hear and determine such issue. Where such an issue is raised, the party alleged to be in default may, except in cases of admiralty, on or before the return day of the notice of application, demand a jury trial of such issue, and upon such demand  the court shall make an order referring the issue or issues to a jury in the manner provided by law for returning to a jury issues in an equity action, or may specially call a jury for that purpose. If the jury </w:t>
      </w:r>
      <w:proofErr w:type="gramStart"/>
      <w:r w:rsidRPr="003E0D06">
        <w:t>find</w:t>
      </w:r>
      <w:proofErr w:type="gramEnd"/>
      <w:r w:rsidRPr="003E0D06">
        <w:t xml:space="preserve"> that no agreement in writing for arbitration was made or that there is no </w:t>
      </w:r>
      <w:proofErr w:type="gramStart"/>
      <w:r w:rsidRPr="003E0D06">
        <w:t>default</w:t>
      </w:r>
      <w:proofErr w:type="gramEnd"/>
      <w:r w:rsidRPr="003E0D06">
        <w:t xml:space="preserve"> in proceeding thereunder, the </w:t>
      </w:r>
      <w:proofErr w:type="spellStart"/>
      <w:r w:rsidRPr="003E0D06">
        <w:t>procedding</w:t>
      </w:r>
      <w:proofErr w:type="spellEnd"/>
      <w:r w:rsidRPr="003E0D06">
        <w:t xml:space="preserve"> shall be dismissed. If the jury </w:t>
      </w:r>
      <w:proofErr w:type="gramStart"/>
      <w:r w:rsidRPr="003E0D06">
        <w:t>find</w:t>
      </w:r>
      <w:proofErr w:type="gramEnd"/>
      <w:r w:rsidRPr="003E0D06">
        <w:t xml:space="preserve"> that no agreement in writing for arbitration was made in writing and that there is a default in proceeding thereunder, the court shall make an order summarily directing the parties to proceed with the arbitration in accordance with the terms thereof. (Feb. 12, 1925, c. 213, § 4, 43 Stat. 883.)</w:t>
      </w:r>
    </w:p>
    <w:p w14:paraId="256DAFFB" w14:textId="07C53401" w:rsidR="003E0D06" w:rsidRPr="003E0D06" w:rsidRDefault="003E0D06" w:rsidP="003E0D06">
      <w:r w:rsidRPr="003E0D06">
        <w:t>5. Appointment of arbitrators or umpire.—If in the agreement provision be made for a method of naming or appointing an arbitrator or arbitrators or an umpire, such method shall be followed; but if no method be provided therein, or if a method be provided and any party thereto shall fail to avail himself of such method, or if for any other reason there shall be a lapse in the naming of an arbitrator or arbitrators or  umpire, or in  filling a vacancy, then upon the application of either party to the controversy the court shall designate and appoint an arbitrator or arbitrators or  umpire, as the case may require, who shall act under the said agreement with the same force and effect as if he or they had been specifically named therein; and unless otherwise provided in the agreement the arbitration shall be by a single arbitrator. (Feb. 12, 1925, c. 213, § 5, 43 Stat. 884.)</w:t>
      </w:r>
    </w:p>
    <w:p w14:paraId="67CBC072" w14:textId="6DD4621F" w:rsidR="003E0D06" w:rsidRPr="003E0D06" w:rsidRDefault="003E0D06" w:rsidP="003E0D06">
      <w:r w:rsidRPr="003E0D06">
        <w:t xml:space="preserve">Application heard as </w:t>
      </w:r>
      <w:proofErr w:type="gramStart"/>
      <w:r w:rsidRPr="003E0D06">
        <w:t>motion.—</w:t>
      </w:r>
      <w:proofErr w:type="gramEnd"/>
      <w:r w:rsidRPr="003E0D06">
        <w:t>Any application to the court hereunder shall be made and heard in the manner provided by law for the making and hearing of motions, except as otherwise herein expressly provided. (Feb. 12, 1925, c. 213, § 6, 43 Stat. 883.)</w:t>
      </w:r>
    </w:p>
    <w:p w14:paraId="61B8A9B9" w14:textId="7FDF990B" w:rsidR="003E0D06" w:rsidRPr="003E0D06" w:rsidRDefault="003E0D06" w:rsidP="003E0D06">
      <w:r w:rsidRPr="003E0D06">
        <w:t xml:space="preserve">7. witnesses before arbitrators; fees; compelling attendance. —The arbitrators selected either as </w:t>
      </w:r>
      <w:proofErr w:type="spellStart"/>
      <w:r w:rsidRPr="003E0D06">
        <w:t>presribed</w:t>
      </w:r>
      <w:proofErr w:type="spellEnd"/>
      <w:r w:rsidRPr="003E0D06">
        <w:t xml:space="preserve"> in this title or otherwise, or a majority of them, may summon in writing </w:t>
      </w:r>
      <w:r w:rsidRPr="003E0D06">
        <w:lastRenderedPageBreak/>
        <w:t>any person to attend before them or any of them as a witness and in a proper case to bring with him or them any look,</w:t>
      </w:r>
      <w:r>
        <w:t xml:space="preserve"> </w:t>
      </w:r>
      <w:r w:rsidRPr="003E0D06">
        <w:t>record, document, or paper which may be deemed material as evidence in the case. The fees for such attendance shall be the same as the fees of witnesses before masters of the United States courts. Said summons shall issue in the name of the arbitrator or arbitrators, or a majority of them, and shall be signed by the arbitrators, or a majority of them, and shall be directed to the said person and shall be served in the same manner as subpoenas to appear and testify before the court; If any person or persons so summoned to testify shall refuse or neglect to obey said summons, upon petition the United States court in and for the district in which such arbitrators, or a majority of them, are sitting may compel the attendance of such person or persons before said arbitrator or arbitrators, or punish said person or persons for contempt in the same manner provided on February 12, 1925, for securing the attendance of witnesses or their punishment for neglect or refusal to attend in the courts of the United States. (Feb. 12, 1925, c. 213, § 7, 43 Stat. 883.)</w:t>
      </w:r>
    </w:p>
    <w:p w14:paraId="298FBA49" w14:textId="3FFF423E" w:rsidR="003E0D06" w:rsidRPr="003E0D06" w:rsidRDefault="003E0D06" w:rsidP="003E0D06">
      <w:r w:rsidRPr="003E0D06">
        <w:t>8. Proceedings begun by libel in admiralty and seizure of vessel or property.—If the basis of jurisdiction be a cause of action otherwise justiciable in admiralty, then, notwithstanding anything herein to the contrary, the party claiming to be aggrieved may begin his proceeding hereunder by libel and seizure of the vessel or other property of the other party according to the usual course of admiralty proceedings, and the court shall then have jurisdiction to direct the parties to proceed with the arbitration and shall retain jurisdiction to enter its decree upon the award. (Feb. 12, 1925, c. 213, § 8, 43 Stat. 883.)</w:t>
      </w:r>
    </w:p>
    <w:p w14:paraId="7B373182" w14:textId="3E9D191E" w:rsidR="003E0D06" w:rsidRPr="003E0D06" w:rsidRDefault="003E0D06" w:rsidP="003E0D06">
      <w:r w:rsidRPr="003E0D06">
        <w:t xml:space="preserve">9. Award of arbitrators; confirmation; jurisdiction; procedure.—If the parties in their agreement have agreed that a judgment of the court shall be entered upon the award made pursuant to the arbitration, and shall specify the court, then at any time within one year after the award is made any party to the arbitration may apply to the court so specified for an order confirming the award, and thereupon the court must grant such an order unless the award is vacated, modified, or corrected as prescribed in sections 10 and 11 of this title. If no court is specified in the agreement of the parties, then such application may be made to the United States court in and for the district within which such award was made. </w:t>
      </w:r>
      <w:r w:rsidRPr="003E0D06">
        <w:lastRenderedPageBreak/>
        <w:t>Notice of the application shall be served upon the adverse party, and thereupon the court shall have jurisdiction of such party as though he had appeared generally in the proceeding. If the adverse party is a resident of the district within which the award was made, such service shall be made upon the adverse party or his attorney as prescribed by law for service of notice of motion in an action in the same court. If the adverse party shall be a nonresident, then the notice of the application shall be served by the marshal of any district within which the adverse party may be found in like manner as other process of the court. (Feb. 12, 1925, c. 213, § 9, 43 Stat. 885.)</w:t>
      </w:r>
    </w:p>
    <w:p w14:paraId="39BE0F3F" w14:textId="299F9196" w:rsidR="003E0D06" w:rsidRPr="003E0D06" w:rsidRDefault="003E0D06" w:rsidP="003E0D06">
      <w:r w:rsidRPr="003E0D06">
        <w:t>10. Same; vacation; grounds; rehearing.—In either of the following cases the United States court in and for the district wherein the award was made may make an order vacating the award upon the application of any party to the arbitration—</w:t>
      </w:r>
      <w:r>
        <w:br/>
      </w:r>
      <w:r w:rsidRPr="003E0D06">
        <w:t>(a) Where the award was procured by corruption, fraud, or undue means.</w:t>
      </w:r>
      <w:r>
        <w:br/>
      </w:r>
      <w:r w:rsidRPr="003E0D06">
        <w:t>(b) Where there was evident partiality or corruption in the arbitrators, or either of them.</w:t>
      </w:r>
      <w:r>
        <w:br/>
      </w:r>
      <w:r w:rsidRPr="003E0D06">
        <w:t>(c) Where the arbitrators were guilty of misconduct in refusing to postpone the hearing, upon sufficient cause shown, or in refusing to hear evidence pertinent and material to the controversy; or of any other misbehavior by which the rights of any party have been prejudiced.</w:t>
      </w:r>
      <w:r>
        <w:br/>
      </w:r>
      <w:r w:rsidRPr="003E0D06">
        <w:t>(d) Where the arbitrators exceeded their powers, or so imperfectly executed them that a mutual, final, and definite award upon the subject matter submitted was not made.</w:t>
      </w:r>
      <w:r>
        <w:br/>
      </w:r>
      <w:r w:rsidRPr="003E0D06">
        <w:t>(e) Where an award is vacated and the time within which the agreement required the award to be made has not expired, the court may, in its discretion, direct a rehearing by the arbitrators. (Feb. 12, 1925, c. 213, § 10, 43 Stat. 885.)</w:t>
      </w:r>
    </w:p>
    <w:p w14:paraId="1E6B0A67" w14:textId="3A24886E" w:rsidR="003E0D06" w:rsidRPr="003E0D06" w:rsidRDefault="003E0D06" w:rsidP="003E0D06">
      <w:r w:rsidRPr="003E0D06">
        <w:t>11. Same; modification or correction; grounds; order.—In either of the following cases the United States court in and for the district wherein the award was made may make an order modifying or correcting the award upon the application of any party to the arbitration—</w:t>
      </w:r>
      <w:r>
        <w:br/>
      </w:r>
      <w:r w:rsidRPr="003E0D06">
        <w:t>(a) Where there was an evident material miscalculation of figures or an evident material mistake in the description of any person, thing, or property referred to in the award.</w:t>
      </w:r>
      <w:r>
        <w:br/>
      </w:r>
      <w:r w:rsidRPr="003E0D06">
        <w:t>(b) Where the arbitrators have awarded upon a matter not submitted to them, unless it is a matter not affecting the merits of the decision upon the matter submitted.</w:t>
      </w:r>
      <w:r>
        <w:br/>
      </w:r>
      <w:r w:rsidRPr="003E0D06">
        <w:t>(c) Where the award is imperfect in matter of form not affecting the merits of the controversy.</w:t>
      </w:r>
      <w:r>
        <w:br/>
      </w:r>
      <w:r w:rsidRPr="003E0D06">
        <w:t>The order may modify and correct the award, so as to effect the intent thereof and promote justice between the parties. (Feb. 12, 1925, c. 213, § 11, 43 Stat. 885.)</w:t>
      </w:r>
    </w:p>
    <w:p w14:paraId="03920C52" w14:textId="2692AFA4" w:rsidR="003E0D06" w:rsidRPr="003E0D06" w:rsidRDefault="003E0D06" w:rsidP="003E0D06">
      <w:r w:rsidRPr="003E0D06">
        <w:t xml:space="preserve">12. Notice of motions to vacate or modify; service; stay of </w:t>
      </w:r>
      <w:proofErr w:type="gramStart"/>
      <w:r w:rsidRPr="003E0D06">
        <w:t>proceedings.—</w:t>
      </w:r>
      <w:proofErr w:type="gramEnd"/>
      <w:r w:rsidRPr="003E0D06">
        <w:t xml:space="preserve">Notice of a motion to vacate, modify, or correct an award must be served upon the adverse party or his attorney within three months after the award is filed or delivered. If the adverse party is a resident of the district within which the award was made, such service shall be made upon the adverse party or his attorney as prescribed by law for service of notice of motion in an action in the same court. If the adverse party shall be a </w:t>
      </w:r>
      <w:proofErr w:type="gramStart"/>
      <w:r w:rsidRPr="003E0D06">
        <w:t>nonresident</w:t>
      </w:r>
      <w:proofErr w:type="gramEnd"/>
      <w:r w:rsidRPr="003E0D06">
        <w:t xml:space="preserve"> then the notice of the application shall be served by the marshal of any district within which the adverse party may be found in like manner as other process of the court. For the purposes of the motion any judge who might make an order to stay the proceedings in an action brought in the same court may make an order, to be served with the notice of motion, </w:t>
      </w:r>
      <w:proofErr w:type="gramStart"/>
      <w:r w:rsidRPr="003E0D06">
        <w:t>staying</w:t>
      </w:r>
      <w:proofErr w:type="gramEnd"/>
      <w:r w:rsidRPr="003E0D06">
        <w:t xml:space="preserve"> the proceedings of the adverse party to enforce the award. (Feb. 12, 1925, c. 213, § 12, 43 Stat. 885.)</w:t>
      </w:r>
    </w:p>
    <w:p w14:paraId="28A88DF9" w14:textId="61DF6004" w:rsidR="003E0D06" w:rsidRPr="003E0D06" w:rsidRDefault="003E0D06" w:rsidP="003E0D06">
      <w:r w:rsidRPr="003E0D06">
        <w:t>13. Papers filed with order on motions; judgment; docketing; force and effect; enforcement.—The party moving for an order confirming, modifying, or correcting an award shall, at the time such order is filed with the clerk for the entry of judgment thereon, also file the following papers with the clerk:</w:t>
      </w:r>
      <w:r>
        <w:br/>
      </w:r>
      <w:r w:rsidRPr="003E0D06">
        <w:t>(a) The agreement; the selection or appointment, if any, of an additional arbitrator or umpire; and each written extension of the time, if any, within which to make the award.</w:t>
      </w:r>
      <w:r>
        <w:br/>
      </w:r>
      <w:r w:rsidRPr="003E0D06">
        <w:t>(b) The award.</w:t>
      </w:r>
      <w:r>
        <w:br/>
      </w:r>
      <w:r w:rsidRPr="003E0D06">
        <w:t>(c) Each notice, affidavit, or other paper used upon an application to confirm, modify, or correct the award, and a copy of each order of the court upon such an application.</w:t>
      </w:r>
      <w:r>
        <w:br/>
      </w:r>
      <w:r w:rsidRPr="003E0D06">
        <w:t xml:space="preserve">The judgment shall be docketed as if it was rendered in an action. </w:t>
      </w:r>
      <w:r>
        <w:br/>
      </w:r>
      <w:r w:rsidRPr="003E0D06">
        <w:t>The judgment so entered shall have the same force and effect, in all respects, as, and be subject to all the provisions of law relating to, a judgment in an action; and it may be enforced as if it had been rendered in an action in the court in which it is entered. (Feb. 12, 1925, c. 213, § 13, 43 Stat. 886.)</w:t>
      </w:r>
    </w:p>
    <w:p w14:paraId="7A0679EE" w14:textId="5173559D" w:rsidR="003E0D06" w:rsidRPr="003E0D06" w:rsidRDefault="003E0D06" w:rsidP="003E0D06">
      <w:r w:rsidRPr="003E0D06">
        <w:lastRenderedPageBreak/>
        <w:t xml:space="preserve">14. Citation of </w:t>
      </w:r>
      <w:proofErr w:type="gramStart"/>
      <w:r w:rsidRPr="003E0D06">
        <w:t>title.—</w:t>
      </w:r>
      <w:proofErr w:type="gramEnd"/>
      <w:r w:rsidRPr="003E0D06">
        <w:t>This title may be referred to as "The United States Arbitration Act." (Feb. 12, 1925, c. 213, § 14, 43 Stat. 886.)</w:t>
      </w:r>
    </w:p>
    <w:p w14:paraId="11F2F483" w14:textId="50A851E8" w:rsidR="003E0D06" w:rsidRPr="003E0D06" w:rsidRDefault="003E0D06" w:rsidP="003E0D06">
      <w:r w:rsidRPr="003E0D06">
        <w:t xml:space="preserve">15. Contracts not </w:t>
      </w:r>
      <w:proofErr w:type="gramStart"/>
      <w:r w:rsidRPr="003E0D06">
        <w:t>affected.—</w:t>
      </w:r>
      <w:proofErr w:type="gramEnd"/>
      <w:r w:rsidRPr="003E0D06">
        <w:t>This title shall not apply to contracts made prior to February 12, 1925. (Feb. 12, 1925, c. 213, § 15, 43 Stat. 886.)</w:t>
      </w:r>
    </w:p>
    <w:p w14:paraId="309AFA7E" w14:textId="77777777" w:rsidR="003E0D06" w:rsidRPr="003E0D06" w:rsidRDefault="003E0D06" w:rsidP="003E0D06">
      <w:r w:rsidRPr="003E0D06">
        <w:t>ARID LANDS</w:t>
      </w:r>
    </w:p>
    <w:p w14:paraId="44887064" w14:textId="77777777" w:rsidR="003E0D06" w:rsidRPr="003E0D06" w:rsidRDefault="003E0D06" w:rsidP="003E0D06">
      <w:r w:rsidRPr="003E0D06">
        <w:t>See Title 43, PUBLIC LANDS.</w:t>
      </w:r>
    </w:p>
    <w:p w14:paraId="414C8425" w14:textId="77777777" w:rsidR="003E0D06" w:rsidRPr="003E0D06" w:rsidRDefault="003E0D06" w:rsidP="003E0D06">
      <w:r w:rsidRPr="003E0D06">
        <w:t>ARMORIES AND ARSENALS</w:t>
      </w:r>
    </w:p>
    <w:p w14:paraId="3EA3DC13" w14:textId="645B245F" w:rsidR="002F4FF4" w:rsidRDefault="003E0D06">
      <w:r w:rsidRPr="003E0D06">
        <w:t>See Title 50, WAR.</w:t>
      </w:r>
    </w:p>
    <w:sectPr w:rsidR="002F4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F4"/>
    <w:rsid w:val="002F4FF4"/>
    <w:rsid w:val="003E0D06"/>
    <w:rsid w:val="00B66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F043"/>
  <w15:chartTrackingRefBased/>
  <w15:docId w15:val="{9EAF228B-7C30-48FF-A75E-1F04EE43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FF4"/>
    <w:rPr>
      <w:rFonts w:eastAsiaTheme="majorEastAsia" w:cstheme="majorBidi"/>
      <w:color w:val="272727" w:themeColor="text1" w:themeTint="D8"/>
    </w:rPr>
  </w:style>
  <w:style w:type="paragraph" w:styleId="Title">
    <w:name w:val="Title"/>
    <w:basedOn w:val="Normal"/>
    <w:next w:val="Normal"/>
    <w:link w:val="TitleChar"/>
    <w:uiPriority w:val="10"/>
    <w:qFormat/>
    <w:rsid w:val="002F4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FF4"/>
    <w:pPr>
      <w:spacing w:before="160"/>
      <w:jc w:val="center"/>
    </w:pPr>
    <w:rPr>
      <w:i/>
      <w:iCs/>
      <w:color w:val="404040" w:themeColor="text1" w:themeTint="BF"/>
    </w:rPr>
  </w:style>
  <w:style w:type="character" w:customStyle="1" w:styleId="QuoteChar">
    <w:name w:val="Quote Char"/>
    <w:basedOn w:val="DefaultParagraphFont"/>
    <w:link w:val="Quote"/>
    <w:uiPriority w:val="29"/>
    <w:rsid w:val="002F4FF4"/>
    <w:rPr>
      <w:i/>
      <w:iCs/>
      <w:color w:val="404040" w:themeColor="text1" w:themeTint="BF"/>
    </w:rPr>
  </w:style>
  <w:style w:type="paragraph" w:styleId="ListParagraph">
    <w:name w:val="List Paragraph"/>
    <w:basedOn w:val="Normal"/>
    <w:uiPriority w:val="34"/>
    <w:qFormat/>
    <w:rsid w:val="002F4FF4"/>
    <w:pPr>
      <w:ind w:left="720"/>
      <w:contextualSpacing/>
    </w:pPr>
  </w:style>
  <w:style w:type="character" w:styleId="IntenseEmphasis">
    <w:name w:val="Intense Emphasis"/>
    <w:basedOn w:val="DefaultParagraphFont"/>
    <w:uiPriority w:val="21"/>
    <w:qFormat/>
    <w:rsid w:val="002F4FF4"/>
    <w:rPr>
      <w:i/>
      <w:iCs/>
      <w:color w:val="0F4761" w:themeColor="accent1" w:themeShade="BF"/>
    </w:rPr>
  </w:style>
  <w:style w:type="paragraph" w:styleId="IntenseQuote">
    <w:name w:val="Intense Quote"/>
    <w:basedOn w:val="Normal"/>
    <w:next w:val="Normal"/>
    <w:link w:val="IntenseQuoteChar"/>
    <w:uiPriority w:val="30"/>
    <w:qFormat/>
    <w:rsid w:val="002F4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FF4"/>
    <w:rPr>
      <w:i/>
      <w:iCs/>
      <w:color w:val="0F4761" w:themeColor="accent1" w:themeShade="BF"/>
    </w:rPr>
  </w:style>
  <w:style w:type="character" w:styleId="IntenseReference">
    <w:name w:val="Intense Reference"/>
    <w:basedOn w:val="DefaultParagraphFont"/>
    <w:uiPriority w:val="32"/>
    <w:qFormat/>
    <w:rsid w:val="002F4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2539</Words>
  <Characters>12241</Characters>
  <Application>Microsoft Office Word</Application>
  <DocSecurity>0</DocSecurity>
  <Lines>200</Lines>
  <Paragraphs>60</Paragraphs>
  <ScaleCrop>false</ScaleCrop>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Blazzard</dc:creator>
  <cp:keywords/>
  <dc:description/>
  <cp:lastModifiedBy>Garrett Blazzard</cp:lastModifiedBy>
  <cp:revision>2</cp:revision>
  <dcterms:created xsi:type="dcterms:W3CDTF">2025-11-14T15:55:00Z</dcterms:created>
  <dcterms:modified xsi:type="dcterms:W3CDTF">2025-11-14T15:57:00Z</dcterms:modified>
</cp:coreProperties>
</file>