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77777777" w:rsidR="00352AA7" w:rsidRDefault="00352AA7" w:rsidP="00352AA7">
      <w:r>
        <w:t>RAM2E II (GW4203B) provides the Apple IIe's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3606C3DA" w:rsidR="00352AA7" w:rsidRDefault="00352AA7" w:rsidP="00352AA7">
      <w:r>
        <w:t>Thanks to a modern, low-power design, RAM2E II uses a maximum of 0.2 watts when idle (40 mA @ 5V) and 0.3W in active use (60 mA @ 5V).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6E5D1BE2" w:rsidR="00352AA7" w:rsidRDefault="00352AA7" w:rsidP="00352AA7">
      <w:r>
        <w:t xml:space="preserve">RAM2E II is highly compatible with existing software. An adjustable capacity feature allows the memory size to be set to 64 kB, 512 kB, 1 MB, 4 MB, or 8 MB, improving compatibility with software which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4C2BB074" w14:textId="264812D2" w:rsidR="00352AA7" w:rsidRDefault="00352AA7" w:rsidP="00352AA7">
      <w:r>
        <w:t>RAM2E II features a lead-free, ENIG gold-plated, 4-layer PCB and is fully EU RoHS-compliant. All units are tested extensively before shipment. Only new parts are used to build RAM2E II, and all RAM2E II cards are manufactured in our semi-automated facility in Columbus, Ohio, in the United States.</w:t>
      </w:r>
    </w:p>
    <w:p w14:paraId="431D222A" w14:textId="77777777" w:rsidR="00352AA7" w:rsidRDefault="00352AA7" w:rsidP="00352AA7">
      <w:pPr>
        <w:pStyle w:val="Heading2"/>
      </w:pPr>
      <w:r>
        <w:t>Open-Source Design</w:t>
      </w:r>
    </w:p>
    <w:p w14:paraId="14ACF718" w14:textId="49675355" w:rsidR="00D3649C" w:rsidRPr="00352AA7" w:rsidRDefault="00352AA7" w:rsidP="00352AA7">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 xml:space="preserve">. </w:t>
      </w:r>
      <w:r w:rsidR="00D3649C">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 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7457A" w14:textId="77777777" w:rsidR="00DC2E80" w:rsidRDefault="00DC2E80" w:rsidP="00606735">
      <w:r>
        <w:separator/>
      </w:r>
    </w:p>
  </w:endnote>
  <w:endnote w:type="continuationSeparator" w:id="0">
    <w:p w14:paraId="544D2794" w14:textId="77777777" w:rsidR="00DC2E80" w:rsidRDefault="00DC2E80"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EFFE3" w14:textId="77777777" w:rsidR="00DC2E80" w:rsidRDefault="00DC2E80" w:rsidP="00606735">
      <w:r>
        <w:separator/>
      </w:r>
    </w:p>
  </w:footnote>
  <w:footnote w:type="continuationSeparator" w:id="0">
    <w:p w14:paraId="2E7DCFE5" w14:textId="77777777" w:rsidR="00DC2E80" w:rsidRDefault="00DC2E80"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7CE9"/>
    <w:rsid w:val="00352AA7"/>
    <w:rsid w:val="00353B98"/>
    <w:rsid w:val="003562AD"/>
    <w:rsid w:val="00365E72"/>
    <w:rsid w:val="00370A69"/>
    <w:rsid w:val="003716B6"/>
    <w:rsid w:val="00372B02"/>
    <w:rsid w:val="00377F40"/>
    <w:rsid w:val="003B225B"/>
    <w:rsid w:val="003B7C57"/>
    <w:rsid w:val="003B7DFD"/>
    <w:rsid w:val="003D6022"/>
    <w:rsid w:val="003F073B"/>
    <w:rsid w:val="003F3ED7"/>
    <w:rsid w:val="004011E0"/>
    <w:rsid w:val="0042033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5066"/>
    <w:rsid w:val="008F3F67"/>
    <w:rsid w:val="008F71B8"/>
    <w:rsid w:val="00917590"/>
    <w:rsid w:val="00943628"/>
    <w:rsid w:val="00952E28"/>
    <w:rsid w:val="009726D6"/>
    <w:rsid w:val="00993FFA"/>
    <w:rsid w:val="0099462B"/>
    <w:rsid w:val="00996337"/>
    <w:rsid w:val="00997FCF"/>
    <w:rsid w:val="009C483C"/>
    <w:rsid w:val="009C7843"/>
    <w:rsid w:val="009D7081"/>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5DFE"/>
    <w:rsid w:val="00D5249D"/>
    <w:rsid w:val="00D93673"/>
    <w:rsid w:val="00DA58FF"/>
    <w:rsid w:val="00DC2E80"/>
    <w:rsid w:val="00DE53A6"/>
    <w:rsid w:val="00E06328"/>
    <w:rsid w:val="00E1090F"/>
    <w:rsid w:val="00E13064"/>
    <w:rsid w:val="00E16BB3"/>
    <w:rsid w:val="00E1798B"/>
    <w:rsid w:val="00E33F17"/>
    <w:rsid w:val="00E40857"/>
    <w:rsid w:val="00E56E40"/>
    <w:rsid w:val="00E6074B"/>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6E"/>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16</cp:revision>
  <cp:lastPrinted>2020-07-06T16:53:00Z</cp:lastPrinted>
  <dcterms:created xsi:type="dcterms:W3CDTF">2020-07-25T01:13:00Z</dcterms:created>
  <dcterms:modified xsi:type="dcterms:W3CDTF">2020-07-25T05:48:00Z</dcterms:modified>
</cp:coreProperties>
</file>