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6115"/>
        <w:tblGridChange w:id="0">
          <w:tblGrid>
            <w:gridCol w:w="3235"/>
            <w:gridCol w:w="6115"/>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Name Of The Student</w:t>
            </w:r>
          </w:p>
        </w:tc>
        <w:tc>
          <w:tcPr/>
          <w:p w:rsidR="00000000" w:rsidDel="00000000" w:rsidP="00000000" w:rsidRDefault="00000000" w:rsidRPr="00000000" w14:paraId="00000003">
            <w:pPr>
              <w:rPr/>
            </w:pPr>
            <w:r w:rsidDel="00000000" w:rsidR="00000000" w:rsidRPr="00000000">
              <w:rPr>
                <w:rtl w:val="0"/>
              </w:rPr>
              <w:t xml:space="preserve">Garima Modiyani </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Internship Project Topic</w:t>
            </w:r>
          </w:p>
        </w:tc>
        <w:tc>
          <w:tcPr/>
          <w:p w:rsidR="00000000" w:rsidDel="00000000" w:rsidP="00000000" w:rsidRDefault="00000000" w:rsidRPr="00000000" w14:paraId="00000005">
            <w:pPr>
              <w:rPr/>
            </w:pPr>
            <w:r w:rsidDel="00000000" w:rsidR="00000000" w:rsidRPr="00000000">
              <w:rPr>
                <w:rFonts w:ascii="Open Sans" w:cs="Open Sans" w:eastAsia="Open Sans" w:hAnsi="Open Sans"/>
                <w:color w:val="383838"/>
                <w:sz w:val="21"/>
                <w:szCs w:val="21"/>
                <w:highlight w:val="white"/>
                <w:rtl w:val="0"/>
              </w:rPr>
              <w:t xml:space="preserve">TCS iON</w:t>
            </w:r>
            <w:r w:rsidDel="00000000" w:rsidR="00000000" w:rsidRPr="00000000">
              <w:rPr>
                <w:rtl w:val="0"/>
              </w:rPr>
              <w:t xml:space="preserve"> RIO-210:  Build a Classification Model for Drug Trials Dataset</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Name of the Organization</w:t>
            </w:r>
          </w:p>
        </w:tc>
        <w:tc>
          <w:tcPr/>
          <w:p w:rsidR="00000000" w:rsidDel="00000000" w:rsidP="00000000" w:rsidRDefault="00000000" w:rsidRPr="00000000" w14:paraId="00000007">
            <w:pPr>
              <w:rPr/>
            </w:pPr>
            <w:r w:rsidDel="00000000" w:rsidR="00000000" w:rsidRPr="00000000">
              <w:rPr>
                <w:rFonts w:ascii="Open Sans" w:cs="Open Sans" w:eastAsia="Open Sans" w:hAnsi="Open Sans"/>
                <w:color w:val="383838"/>
                <w:sz w:val="21"/>
                <w:szCs w:val="21"/>
                <w:highlight w:val="white"/>
                <w:rtl w:val="0"/>
              </w:rPr>
              <w:t xml:space="preserve">TCS iON</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Name of the Industry Mentor</w:t>
            </w:r>
          </w:p>
        </w:tc>
        <w:tc>
          <w:tcPr/>
          <w:p w:rsidR="00000000" w:rsidDel="00000000" w:rsidP="00000000" w:rsidRDefault="00000000" w:rsidRPr="00000000" w14:paraId="00000009">
            <w:pPr>
              <w:rPr/>
            </w:pPr>
            <w:r w:rsidDel="00000000" w:rsidR="00000000" w:rsidRPr="00000000">
              <w:rPr>
                <w:highlight w:val="white"/>
                <w:rtl w:val="0"/>
              </w:rPr>
              <w:t xml:space="preserve">jignasha royala </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Name of the Institute</w:t>
            </w:r>
          </w:p>
        </w:tc>
        <w:tc>
          <w:tcPr/>
          <w:p w:rsidR="00000000" w:rsidDel="00000000" w:rsidP="00000000" w:rsidRDefault="00000000" w:rsidRPr="00000000" w14:paraId="0000000B">
            <w:pPr>
              <w:rPr/>
            </w:pPr>
            <w:r w:rsidDel="00000000" w:rsidR="00000000" w:rsidRPr="00000000">
              <w:rPr>
                <w:rtl w:val="0"/>
              </w:rPr>
              <w:t xml:space="preserve">Amity University</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5"/>
        <w:gridCol w:w="3240"/>
        <w:gridCol w:w="2695"/>
        <w:tblGridChange w:id="0">
          <w:tblGrid>
            <w:gridCol w:w="3415"/>
            <w:gridCol w:w="3240"/>
            <w:gridCol w:w="2695"/>
          </w:tblGrid>
        </w:tblGridChange>
      </w:tblGrid>
      <w:tr>
        <w:trPr>
          <w:cantSplit w:val="0"/>
          <w:tblHeader w:val="0"/>
        </w:trPr>
        <w:tc>
          <w:tcPr>
            <w:shd w:fill="ffff00" w:val="clear"/>
          </w:tcPr>
          <w:p w:rsidR="00000000" w:rsidDel="00000000" w:rsidP="00000000" w:rsidRDefault="00000000" w:rsidRPr="00000000" w14:paraId="0000000E">
            <w:pPr>
              <w:rPr/>
            </w:pPr>
            <w:r w:rsidDel="00000000" w:rsidR="00000000" w:rsidRPr="00000000">
              <w:rPr>
                <w:rtl w:val="0"/>
              </w:rPr>
              <w:t xml:space="preserve">Date</w:t>
            </w:r>
          </w:p>
        </w:tc>
        <w:tc>
          <w:tcPr>
            <w:shd w:fill="ffff00" w:val="clear"/>
          </w:tcPr>
          <w:p w:rsidR="00000000" w:rsidDel="00000000" w:rsidP="00000000" w:rsidRDefault="00000000" w:rsidRPr="00000000" w14:paraId="0000000F">
            <w:pPr>
              <w:rPr/>
            </w:pPr>
            <w:r w:rsidDel="00000000" w:rsidR="00000000" w:rsidRPr="00000000">
              <w:rPr>
                <w:rtl w:val="0"/>
              </w:rPr>
              <w:t xml:space="preserve">Day </w:t>
            </w:r>
          </w:p>
        </w:tc>
        <w:tc>
          <w:tcPr>
            <w:shd w:fill="ffff00" w:val="clear"/>
          </w:tcPr>
          <w:p w:rsidR="00000000" w:rsidDel="00000000" w:rsidP="00000000" w:rsidRDefault="00000000" w:rsidRPr="00000000" w14:paraId="00000010">
            <w:pPr>
              <w:rPr/>
            </w:pPr>
            <w:r w:rsidDel="00000000" w:rsidR="00000000" w:rsidRPr="00000000">
              <w:rPr>
                <w:rtl w:val="0"/>
              </w:rPr>
              <w:t xml:space="preserve">Hours Spent</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14-11-2025</w:t>
            </w:r>
          </w:p>
        </w:tc>
        <w:tc>
          <w:tcPr/>
          <w:p w:rsidR="00000000" w:rsidDel="00000000" w:rsidP="00000000" w:rsidRDefault="00000000" w:rsidRPr="00000000" w14:paraId="00000012">
            <w:pPr>
              <w:rPr/>
            </w:pPr>
            <w:r w:rsidDel="00000000" w:rsidR="00000000" w:rsidRPr="00000000">
              <w:rPr>
                <w:rtl w:val="0"/>
              </w:rPr>
              <w:t xml:space="preserve">Day-36</w:t>
            </w:r>
          </w:p>
        </w:tc>
        <w:tc>
          <w:tcPr/>
          <w:p w:rsidR="00000000" w:rsidDel="00000000" w:rsidP="00000000" w:rsidRDefault="00000000" w:rsidRPr="00000000" w14:paraId="00000013">
            <w:pPr>
              <w:rPr/>
            </w:pPr>
            <w:r w:rsidDel="00000000" w:rsidR="00000000" w:rsidRPr="00000000">
              <w:rPr>
                <w:rtl w:val="0"/>
              </w:rPr>
              <w:t xml:space="preserve">4 hours 40 minutes </w:t>
            </w:r>
          </w:p>
        </w:tc>
      </w:tr>
      <w:tr>
        <w:trPr>
          <w:cantSplit w:val="0"/>
          <w:tblHeader w:val="0"/>
        </w:trPr>
        <w:tc>
          <w:tcPr>
            <w:gridSpan w:val="3"/>
          </w:tcPr>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Project Hands-on - Getting drugs dataset and analysing the dataset</w:t>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Data Set Information</w:t>
            </w:r>
          </w:p>
          <w:p w:rsidR="00000000" w:rsidDel="00000000" w:rsidP="00000000" w:rsidRDefault="00000000" w:rsidRPr="00000000" w14:paraId="00000018">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provided dataset comprises essential information regarding patients and their interactions with different drugs. It is structured with distinct features that capture various aspects of these interactions, offering insights into their potential effects and outcomes.</w:t>
            </w:r>
          </w:p>
          <w:p w:rsidR="00000000" w:rsidDel="00000000" w:rsidP="00000000" w:rsidRDefault="00000000" w:rsidRPr="00000000" w14:paraId="0000001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Attribute Information:</w:t>
            </w:r>
          </w:p>
          <w:p w:rsidR="00000000" w:rsidDel="00000000" w:rsidP="00000000" w:rsidRDefault="00000000" w:rsidRPr="00000000" w14:paraId="0000001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4"/>
                <w:szCs w:val="24"/>
                <w:rtl w:val="0"/>
              </w:rPr>
              <w:t xml:space="preserve">NAME OF FEATURE</w:t>
            </w:r>
            <w:r w:rsidDel="00000000" w:rsidR="00000000" w:rsidRPr="00000000">
              <w:rPr>
                <w:rFonts w:ascii="Times New Roman" w:cs="Times New Roman" w:eastAsia="Times New Roman" w:hAnsi="Times New Roman"/>
                <w:b w:val="1"/>
                <w:rtl w:val="0"/>
              </w:rPr>
              <w:tab/>
              <w:tab/>
            </w:r>
            <w:r w:rsidDel="00000000" w:rsidR="00000000" w:rsidRPr="00000000">
              <w:rPr>
                <w:rFonts w:ascii="Times New Roman" w:cs="Times New Roman" w:eastAsia="Times New Roman" w:hAnsi="Times New Roman"/>
                <w:b w:val="1"/>
                <w:sz w:val="24"/>
                <w:szCs w:val="24"/>
                <w:rtl w:val="0"/>
              </w:rPr>
              <w:t xml:space="preserve">                  DESCRIPTION</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 NAME</w:t>
              <w:tab/>
              <w:tab/>
              <w:t xml:space="preserve">                                  Name of patients</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w:t>
              <w:tab/>
              <w:tab/>
              <w:t xml:space="preserve">                                           Gender of the patients</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w:t>
              <w:tab/>
              <w:tab/>
              <w:t xml:space="preserve">                                                         Age of the patients</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DRUG NAME</w:t>
              <w:tab/>
              <w:tab/>
              <w:t xml:space="preserve">                                          Name of various drugs</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RACE</w:t>
              <w:tab/>
              <w:tab/>
              <w:t xml:space="preserve">                                                            Race of patients</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 EFFECTS</w:t>
              <w:tab/>
              <w:tab/>
              <w:t xml:space="preserve">          Column which contains all the side effects of drugs.</w:t>
            </w:r>
          </w:p>
          <w:p w:rsidR="00000000" w:rsidDel="00000000" w:rsidP="00000000" w:rsidRDefault="00000000" w:rsidRPr="00000000" w14:paraId="0000002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dataset includes the six features shown in the table above and 400000 records. This dataset is valuable for conducting analyses related to drug interactions, gender-based responses, racial disparities, and the prevalence of side effects associated with different drugs. Researchers and analysts can utilize this dataset to draw meaningful conclusions about the relationships between these factors and make informed decisions in the fields of healthcare and pharmaceuticals.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PATIENT NAME: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Column having Name of patient who takes the drug.</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GENDER: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Column contain Gender of the patient.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AGE: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Column contain Age of the patient. The age of the all patient between 14 to 90 years.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DRUG NAME:</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naming drugs, the most important considerations are avoiding drug names that are too similar to existing names—and therefore might compromise patient safety—and making sure the drug name communicates accurate information about the action or use of the substance. </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term "generic name" has several meanings as regards drugs:</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chemical name of a drug.</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term referring to the chemical makeup of a drug rather than to the advertised brand name under which the drug is sold.</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term referring to any drug marketed under its chemical name without advertising.</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"Diazepam" is an example of the chemical (generic) name of a sedative. It is marketed by some companies under its generic name and by other companies under brand names such as Valium or Vazepam.</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84"/>
              </w:tabs>
              <w:spacing w:after="240" w:before="24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RACE: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84"/>
              </w:tabs>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concept used to describe a group of people who share physical characteristics, such as skin color and facial features. They may also share similar social or cultural identities and ancestral backgrounds. There are many racial groups, and a person may belong to or identify with more than one group</w:t>
              <w:tab/>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84"/>
              </w:tabs>
              <w:spacing w:after="240" w:before="24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84"/>
              </w:tabs>
              <w:spacing w:after="240" w:before="24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84"/>
              </w:tabs>
              <w:spacing w:after="240" w:before="24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SIDE EFFECTS:</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Start taking a new drug or dietary supplement (for example, vitamins)</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Stop taking a drug that you’ve been on for a while, or</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Increase or decrease the dose (amount) of a drug that you take.</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side effects include upset stomach, dry mouth, and drowsiness. A side effect is considered serious if the result is: death; life-threatening; hospitalization; disability or permanent damage; or exposure prior to conception or during pregnancy caused birth defect.</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Moderate Side Effects</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Severe Side Effects</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Extremely Severe Side Effects</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Mild Side Effects</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 Side Effects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Dataset Link :- </w:t>
            </w:r>
            <w:hyperlink r:id="rId7">
              <w:r w:rsidDel="00000000" w:rsidR="00000000" w:rsidRPr="00000000">
                <w:rPr>
                  <w:rFonts w:ascii="Times New Roman" w:cs="Times New Roman" w:eastAsia="Times New Roman" w:hAnsi="Times New Roman"/>
                  <w:b w:val="1"/>
                  <w:i w:val="0"/>
                  <w:smallCaps w:val="0"/>
                  <w:strike w:val="0"/>
                  <w:color w:val="0000ff"/>
                  <w:sz w:val="24"/>
                  <w:szCs w:val="24"/>
                  <w:u w:val="single"/>
                  <w:shd w:fill="auto" w:val="clear"/>
                  <w:vertAlign w:val="baseline"/>
                  <w:rtl w:val="0"/>
                </w:rPr>
                <w:t xml:space="preserve">https://github.com/Himanshu-2012/TCS-iON-RIO-210-Internship-Build-a-Classification-Model-for-Drug-Trials-Dataset</w:t>
              </w:r>
            </w:hyperlin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Have uploaded the dataset and all other report in my personal Github account</w:t>
            </w:r>
          </w:p>
          <w:p w:rsidR="00000000" w:rsidDel="00000000" w:rsidP="00000000" w:rsidRDefault="00000000" w:rsidRPr="00000000" w14:paraId="0000005A">
            <w:pPr>
              <w:rPr>
                <w:b w:val="1"/>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INTERNSHIP: STUDENT DAILY REPORT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qFormat w:val="1"/>
    <w:rsid w:val="000D200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0D20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200A"/>
  </w:style>
  <w:style w:type="paragraph" w:styleId="Footer">
    <w:name w:val="footer"/>
    <w:basedOn w:val="Normal"/>
    <w:link w:val="FooterChar"/>
    <w:uiPriority w:val="99"/>
    <w:unhideWhenUsed w:val="1"/>
    <w:rsid w:val="000D20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200A"/>
  </w:style>
  <w:style w:type="character" w:styleId="sw" w:customStyle="1">
    <w:name w:val="sw"/>
    <w:basedOn w:val="DefaultParagraphFont"/>
    <w:rsid w:val="00F73C06"/>
  </w:style>
  <w:style w:type="character" w:styleId="Hyperlink">
    <w:name w:val="Hyperlink"/>
    <w:basedOn w:val="DefaultParagraphFont"/>
    <w:unhideWhenUsed w:val="1"/>
    <w:qFormat w:val="1"/>
    <w:rsid w:val="00F73C06"/>
    <w:rPr>
      <w:color w:val="0000ff"/>
      <w:u w:val="single"/>
    </w:rPr>
  </w:style>
  <w:style w:type="character" w:styleId="FollowedHyperlink">
    <w:name w:val="FollowedHyperlink"/>
    <w:basedOn w:val="DefaultParagraphFont"/>
    <w:uiPriority w:val="99"/>
    <w:semiHidden w:val="1"/>
    <w:unhideWhenUsed w:val="1"/>
    <w:rsid w:val="00F73C06"/>
    <w:rPr>
      <w:color w:val="954f72" w:themeColor="followedHyperlink"/>
      <w:u w:val="single"/>
    </w:rPr>
  </w:style>
  <w:style w:type="paragraph" w:styleId="ListParagraph">
    <w:name w:val="List Paragraph"/>
    <w:basedOn w:val="Normal"/>
    <w:uiPriority w:val="34"/>
    <w:qFormat w:val="1"/>
    <w:rsid w:val="0006634C"/>
    <w:pPr>
      <w:ind w:left="720"/>
      <w:contextualSpacing w:val="1"/>
    </w:pPr>
  </w:style>
  <w:style w:type="character" w:styleId="UnresolvedMention">
    <w:name w:val="Unresolved Mention"/>
    <w:basedOn w:val="DefaultParagraphFont"/>
    <w:uiPriority w:val="99"/>
    <w:semiHidden w:val="1"/>
    <w:unhideWhenUsed w:val="1"/>
    <w:rsid w:val="00FA1910"/>
    <w:rPr>
      <w:color w:val="605e5c"/>
      <w:shd w:color="auto" w:fill="e1dfdd" w:val="clear"/>
    </w:rPr>
  </w:style>
  <w:style w:type="paragraph" w:styleId="NormalWeb">
    <w:name w:val="Normal (Web)"/>
    <w:basedOn w:val="Normal"/>
    <w:uiPriority w:val="99"/>
    <w:unhideWhenUsed w:val="1"/>
    <w:rsid w:val="00E85073"/>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Himanshu-2012/TCS-iON-RIO-210-Internship-Build-a-Classification-Model-for-Drug-Trials-Dataset"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5aRuNngye963wWkc/bQE+t2Etw==">CgMxLjA4AHIhMVlQUjgwWmwyNDlDb3M4bFhyeUJITEs5QUNYVkhSamt1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2020-05-05T08:58:00Z</dcterms:created>
  <dc:creator>SUVAJIT SANYAL</dc:creator>
</cp:coreProperties>
</file>