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Network-address calculator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Installation-Guide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  <w:t xml:space="preserve">Projektgruppe : Ariadne Riga, Luca Bernhardt, Samuel Nazari, Thorge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  <w:t xml:space="preserve">Dammann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  <w:t xml:space="preserve">Fach : </w:t>
        <w:tab/>
        <w:tab/>
        <w:t xml:space="preserve">IT-Systeme/AE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Abgabe : </w:t>
        <w:tab/>
        <w:t xml:space="preserve">19.12.2014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42rowfjcr96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6aoa4o9pz10">
        <w:r w:rsidDel="00000000" w:rsidR="00000000" w:rsidRPr="00000000">
          <w:rPr>
            <w:rtl w:val="0"/>
          </w:rPr>
          <w:t xml:space="preserve">Install the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k4nwm802ao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6aoa4o9pz10" w:id="2"/>
      <w:bookmarkEnd w:id="2"/>
      <w:r w:rsidDel="00000000" w:rsidR="00000000" w:rsidRPr="00000000">
        <w:rPr>
          <w:rtl w:val="0"/>
        </w:rPr>
        <w:t xml:space="preserve">Install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you start the program you should check which version of Java you have installed. If you don’t have any, please install Java 7.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execute the jar-File please change your directory in to the path of the file.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Change directory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cd ~/yourPath/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Execute Jar-File 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java - jar theNameofTheFile.jar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76713" cy="3074816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074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The program starts automatically after executing the jar-File.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sz w:val="18"/>
        <w:szCs w:val="18"/>
        <w:rtl w:val="0"/>
      </w:rPr>
      <w:t xml:space="preserve">Gruppe : </w:t>
      <w:tab/>
      <w:t xml:space="preserve">Ariadne Riga, Luca Bernhardt, Samuel Nazari, Thorge Damann</w:t>
      <w:tab/>
      <w:t xml:space="preserve">        </w:t>
    </w:r>
    <w:r w:rsidDel="00000000" w:rsidR="00000000" w:rsidRPr="00000000">
      <w:drawing>
        <wp:inline distB="114300" distT="114300" distL="114300" distR="114300">
          <wp:extent cx="1104900" cy="533400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6" w:lineRule="auto"/>
      <w:contextualSpacing w:val="0"/>
    </w:pPr>
    <w:r w:rsidDel="00000000" w:rsidR="00000000" w:rsidRPr="00000000">
      <w:rPr>
        <w:sz w:val="18"/>
        <w:szCs w:val="18"/>
        <w:rtl w:val="0"/>
      </w:rPr>
      <w:t xml:space="preserve">Thema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sz w:val="18"/>
        <w:szCs w:val="18"/>
        <w:rtl w:val="0"/>
      </w:rPr>
      <w:t xml:space="preserve">:</w:t>
      <w:tab/>
      <w:tab/>
      <w:t xml:space="preserve">Developing Network-address calculator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