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АНОНС к занятию 2.8. Примеры распределений СВ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этом практическом занятии мы расширим наши возможности по оценке параметров распределений на порядковые статистики. Например, мы изучим распределение для min(X1, …, Xn) и max(X1, …, Xn) и научимся оценивать границы для равномерного распределения R[a, b].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Построим новые распределения, которые нам пригодятся в дальнейшем - Хи-квадрат распределением, распределением Стьюдента и логнормальным распределением.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