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
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b/>
          <w:color w:val="1F4E4D"/>
          <w:sz w:val="44"/>
        </w:rPr>
        <w:t xml:space="preserve">Functional Specification (FS)</w:t>
      </w:r>
    </w:p>
    <w:p>
      <w:pPr>
        <w:spacing w:after="200"/>
      </w:pPr>
      <w:r>
        <w:rPr>
          <w:b/>
          <w:color w:val="2E6E6A"/>
          <w:sz w:val="24"/>
        </w:rPr>
        <w:t xml:space="preserve">eLIS - Enterprise Laboratory Information System | Modul Laboratorium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00"/>
        <w:gridCol w:w="6400"/>
      </w:tblGrid>
      <w:tr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W w:w="6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Specification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MIKA_FS_TS-ELIS-LAB-NCR0001_FS Functional Spec Lab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Project Name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eLIS - Enterprise Laboratory Information System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Business Unit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Clinical Laboratory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Version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1.2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Last revised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2026-07-09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Draft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Author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eLIS Product &amp; Engineering Team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Protection category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Internal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1F4E4D"/>
          <w:sz w:val="32"/>
        </w:rPr>
        <w:t xml:space="preserve">Project Profile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00"/>
        <w:gridCol w:w="6400"/>
      </w:tblGrid>
      <w:tr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Attribute</w:t>
            </w:r>
          </w:p>
        </w:tc>
        <w:tc>
          <w:tcPr>
            <w:tcW w:w="6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Project Name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eLIS (Enterprise Laboratory Information System)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Project Type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Implementation Project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Business Unit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Clinical Laboratory (Referral Lab, SaaS-ready)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Architecture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Modular Monolith (Next.js + NestJS + PostgreSQL + Redis)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Phase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Phase 1 - Core System (1 Lab Utama)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1F4E4D"/>
          <w:sz w:val="32"/>
        </w:rPr>
        <w:t xml:space="preserve">1. Functional Specification</w:t>
      </w:r>
    </w:p>
    <w:p>
      <w:pPr>
        <w:spacing w:after="120"/>
      </w:pPr>
      <w:r>
        <w:rPr>
          <w:b/>
          <w:color w:val="2E6E6A"/>
          <w:sz w:val="26"/>
        </w:rPr>
        <w:t xml:space="preserve">1.1 Overview</w:t>
      </w:r>
    </w:p>
    <w:p>
      <w:pPr>
        <w:spacing w:after="120"/>
      </w:pPr>
      <w:r>
        <w:rPr>
          <w:color w:val="222222"/>
          <w:sz w:val="22"/>
        </w:rPr>
        <w:t xml:space="preserve">eLIS adalah sistem informasi laboratorium klinik skala enterprise yang menggantikan proses manual berbasis Excel. Modul Laboratorium menjadi inti operasional yang mendigitalisasi seluruh alur, mulai dari registrasi pasien, kasir/billing, pengambilan sampel dengan barcode, input hasil pemeriksaan, validasi teknisi, approval dokter, hingga distribusi hasil otomatis via Email dan WhatsApp.</w:t>
      </w:r>
    </w:p>
    <w:p>
      <w:pPr>
        <w:spacing w:after="120"/>
      </w:pPr>
      <w:r>
        <w:rPr>
          <w:color w:val="222222"/>
          <w:sz w:val="22"/>
        </w:rPr>
        <w:t xml:space="preserve">Tujuan utama: mengeliminasi human error, mempercepat Turnaround Time (TAT), menjaga auditabilitas rekam medis (immutable audit trail), serta menyediakan fondasi arsitektur yang siap dikembangkan menjadi layanan multi-klinik (SaaS).</w:t>
      </w:r>
    </w:p>
    <w:p>
      <w:pPr>
        <w:spacing w:after="120"/>
      </w:pPr>
      <w:r>
        <w:rPr>
          <w:b/>
          <w:color w:val="2E6E6A"/>
          <w:sz w:val="26"/>
        </w:rPr>
        <w:t xml:space="preserve">1.2 Profile and Background</w:t>
      </w:r>
    </w:p>
    <w:p>
      <w:pPr>
        <w:spacing w:after="120"/>
      </w:pPr>
      <w:r>
        <w:rPr>
          <w:color w:val="222222"/>
          <w:sz w:val="22"/>
        </w:rPr>
        <w:t xml:space="preserve">Operasional laboratorium saat ini menggunakan Excel yang rawan manipulasi, lambat, tanpa kontrol keamanan (RBAC), dan tidak memiliki integrasi antar-departemen. eLIS diinisiasi untuk memodernisasi infrastruktur TI dengan platform yang secure, otomatis, dan memiliki fondasi integrasi API masa depan (SatuSehat, BPJS, HL7).</w:t>
      </w:r>
    </w:p>
    <w:p>
      <w:pPr>
        <w:spacing w:after="100"/>
      </w:pPr>
      <w:r>
        <w:rPr>
          <w:b/>
          <w:color w:val="3C7C6F"/>
          <w:sz w:val="23"/>
        </w:rPr>
        <w:t xml:space="preserve">Profile Table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00"/>
        <w:gridCol w:w="6400"/>
      </w:tblGrid>
      <w:tr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W w:w="6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 NO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MIKA_FS_TS-ELIS-LAB-NCR0001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Description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Functional Specification - Modul Laboratorium eLIS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Module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eLIS Core - Laboratory (Order, Sampling, Analysis, Approval)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Scheduling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Completion of technical specification: TBD | Unit test: TBD | Function test: TBD | Integration test: TBD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Functional owner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eLIS Product Owner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Classification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[x] Enhancement  [ ] Report  [ ] Forms  [ ] Conversions  [ ] Webdynpro  [ ] Portal  [ ] Workflow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Components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[x] Web (Next.js)  [x] API (NestJS)  [ ] Kiosk  [ ] Mobile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Performance classification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[ ] Critical  [x] non-critical</w:t>
            </w:r>
          </w:p>
        </w:tc>
      </w:tr>
      <w:tr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Reference documents</w:t>
            </w:r>
          </w:p>
        </w:tc>
        <w:tc>
          <w:tcPr>
            <w:tcW w:w="6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BRD-eLIS-v1.0, SRS-eLIS-v1.0, Database-Design-eLIS-v1.0, API-Docs-eLIS-v1.0, Architecture-eLIS-v1.0, ADR-0001..0016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1.3 Functional Requirements</w:t>
      </w:r>
    </w:p>
    <w:p>
      <w:pPr>
        <w:spacing w:after="120"/>
      </w:pPr>
      <w:r>
        <w:rPr>
          <w:color w:val="222222"/>
          <w:sz w:val="22"/>
        </w:rPr>
        <w:t xml:space="preserve">Kebutuhan fungsional modul Laboratorium (diturunkan dari BRD &amp; SRS):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FR-AUTH-01: API login berbasis email/password mengembalikan accessToken (JWT) dan refreshToken; claims membawa userId, role, klinikId.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FR-AUTH-02: Password di-hash dengan bcrypt cost factor 12; RBAC diterapkan pada setiap endpoint via NestJS Guards.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FR-MD-01: CRUD Master Data (Jenis Pemeriksaan, Panel, Kategori, Tarif, Dokter, Klinik) dengan soft-delete (deletedAt).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FR-PAT-01: Registrasi pasien memvalidasi keunikan NIK (16 digit); Nomor RM digenerate otomatis (format RM-YYYYMM-XXXX) dan tidak dapat diubah.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FR-ORD-01: Membuat Order Lab yang berelasi dengan 1 pasien dan N jenis pemeriksaan; status awal PENDING_PAYMENT.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FR-BIL-01: Kalkulasi total harga otomatis dari master Tarif berdasarkan klinik perujuk dan diskon; multi-tarif per asuransi/klinik.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FR-BIL-02: Pembayaran sukses mengubah status order menjadi PAID dan memungkinkan cetak struk serta barcode.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FR-BAR-01: Generate barcode/QR unik per order (Code-128 / QR) yang terhubung ke Order ID untuk pelacakan sampel.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FR-LAB-01: Input hasil pemeriksaan memvalidasi tipe data dan mencocokkan Nilai Rujukan (Min/Max) berdasarkan umur &amp; jenis kelamin.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FR-LAB-02: Auto-flagging nilai di luar rujukan (High/Low) dan kritis (Critical).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FR-LAB-03: Order final (APPROVED) jika seluruh pemeriksaan telah diverifikasi Teknisi dan diapprove Dokter (jika required).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FR-LAB-04: Delta Check - menampilkan hasil lab pasien sebelumnya untuk perbandingan.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FR-NOTIF-01: Kirim hasil (PDF) otomatis via Email &amp; WhatsApp secara asinkron (BullMQ queue) hanya jika status APPROVED dan pasien setuju notifikasi digital.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FR-AUD-01: Setiap operasi Create/Update/Delete transaksi mencatat baris di audit_logs yang immutable.</w:t>
      </w:r>
    </w:p>
    <w:p>
      <w:pPr>
        <w:spacing w:after="120"/>
      </w:pPr>
      <w:r>
        <w:rPr>
          <w:b/>
          <w:color w:val="2E6E6A"/>
          <w:sz w:val="26"/>
        </w:rPr>
        <w:t xml:space="preserve">1.4 Layout / Form</w:t>
      </w:r>
    </w:p>
    <w:p>
      <w:pPr>
        <w:spacing w:after="120"/>
      </w:pPr>
      <w:r>
        <w:rPr>
          <w:color w:val="222222"/>
          <w:sz w:val="22"/>
        </w:rPr>
        <w:t xml:space="preserve">Antarmuka mengikuti design system "Calm Medical Experience" (Sage Green / Muted Olive, Bento Grid). Layar utama modul: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00"/>
        <w:gridCol w:w="5400"/>
        <w:gridCol w:w="1800"/>
      </w:tblGrid>
      <w:tr>
        <w:tc>
          <w:tcPr>
            <w:tcW w:w="2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Layar / Form</w:t>
            </w:r>
          </w:p>
        </w:tc>
        <w:tc>
          <w:tcPr>
            <w:tcW w:w="5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Deskripsi Field &amp; Elemen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Login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Email, Password, tombol Log In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Semua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Dashboard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Ringkasan operasional &amp; KPI (TAT, antrean, volume)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OWNER, MANAGER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 Form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NIK, Nama, Tgl Lahir, Gender, No HP, Alamat, Email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KASIR, CS, ADMIN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 Baru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Pilih Pasien, pilih N Pemeriksaan, klinik perujuk, ringkasan tarif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KASIR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Kasir / Billing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Subtotal, diskon, total, metode bayar, cetak invoice + barcode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KASIR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Laboratory Queue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Daftar order PAID/SAMPLE_COLLECTED, scan barcode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SAMPLING, ANALIS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Input Hasil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Parameter, nilai hasil, satuan, flag H/L/C otomatis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ANALIS</w:t>
            </w:r>
          </w:p>
        </w:tc>
      </w:tr>
      <w:t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 Approval</w:t>
            </w:r>
          </w:p>
        </w:tc>
        <w:tc>
          <w:tcPr>
            <w:tcW w:w="5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Antrean hasil VERIFIED, tombol Approve/Reject, interpretasi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DOKTER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1.5 Process Flow / Logic Program</w:t>
      </w:r>
    </w:p>
    <w:p>
      <w:pPr>
        <w:spacing w:after="120"/>
      </w:pPr>
      <w:r>
        <w:rPr>
          <w:color w:val="222222"/>
          <w:sz w:val="22"/>
        </w:rPr>
        <w:t xml:space="preserve">Order Lifecycle (state machine): PENDING_PAYMENT -&gt; PAID -&gt; SAMPLE_COLLECTED -&gt; IN_ANALYSIS -&gt; VERIFIED -&gt; APPROVED -&gt; NOTIFIED. Cabang: PENDING_PAYMENT -&gt; CANCELLED.</w:t>
      </w:r>
    </w:p>
    <w:p>
      <w:pPr>
        <w:spacing w:after="120"/>
      </w:pPr>
      <w:r>
        <w:rPr>
          <w:color w:val="222222"/>
          <w:sz w:val="22"/>
        </w:rPr>
        <w:t xml:space="preserve">Alur Analisa Laboratorium: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1. Teknisi scan barcode -&gt; Sampel Diterima.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2. Pengecekan kualitas sampel; jika tidak layak (lipemik/hemolisis) -&gt; Request Sampel Ulang.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3. Input hasil -&gt; Validasi otomatis terhadap Reference Value (auto-flag H/L/C).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4. Review Supervisor/Teknisi -&gt; jika reject kembali ke Input Hasil; jika approve -&gt; status VERIFIED.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5. Approval Dokter -&gt; jika reject kembali revisi lab; jika approve -&gt; status APPROVED.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6. Finalisasi -&gt; Generate PDF -&gt; Kirim Notifikasi (Email/WA) via queue.</w:t>
      </w:r>
    </w:p>
    <w:p>
      <w:pPr>
        <w:spacing w:after="120"/>
      </w:pPr>
      <w:r>
        <w:rPr>
          <w:b/>
          <w:color w:val="2E6E6A"/>
          <w:sz w:val="26"/>
        </w:rPr>
        <w:t xml:space="preserve">1.6 Customizing</w:t>
      </w:r>
    </w:p>
    <w:p>
      <w:pPr>
        <w:spacing w:after="120"/>
      </w:pPr>
      <w:r>
        <w:rPr>
          <w:color w:val="222222"/>
          <w:sz w:val="22"/>
        </w:rPr>
        <w:t xml:space="preserve">Konfigurasi yang dapat disesuaikan: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Environment variables: DATABASE_URL, JWT_SECRET (min 32 char), JWT_EXPIRATION, CORS_ORIGINS, PORT (divalidasi Joi saat startup).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Master Nilai Rujukan per pemeriksaan (Min/Max, berdasarkan umur &amp; gender).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Master Tarif per klinik/asuransi (multi-tarif) dan aturan diskon.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Flag requiresDoctorApproval per Master Pemeriksaan (BR-05).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Role &amp; Permission (11 role: SUPER_ADMIN, OWNER, MANAGER, KASIR, ADMIN, SAMPLING, ANALIS, DOKTER, CS, MARKETING, KLINIK_PARTNER).</w:t>
      </w:r>
    </w:p>
    <w:p>
      <w:pPr>
        <w:spacing w:after="160"/>
      </w:pPr>
      <w:r>
        <w:rPr>
          <w:b/>
          <w:color w:val="1F4E4D"/>
          <w:sz w:val="32"/>
        </w:rPr>
        <w:t xml:space="preserve">2. Technical Specification</w:t>
      </w:r>
    </w:p>
    <w:p>
      <w:pPr>
        <w:spacing w:after="120"/>
      </w:pPr>
      <w:r>
        <w:rPr>
          <w:b/>
          <w:color w:val="2E6E6A"/>
          <w:sz w:val="26"/>
        </w:rPr>
        <w:t xml:space="preserve">2.1 Object Detail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600"/>
        <w:gridCol w:w="4600"/>
        <w:gridCol w:w="2200"/>
        <w:gridCol w:w="1800"/>
      </w:tblGrid>
      <w:tr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No</w:t>
            </w:r>
          </w:p>
        </w:tc>
        <w:tc>
          <w:tcPr>
            <w:tcW w:w="4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Object / Module</w:t>
            </w:r>
          </w:p>
        </w:tc>
        <w:tc>
          <w:tcPr>
            <w:tcW w:w="2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Type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auth (login, JWT, guards)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users (findByEmail, soft-delete)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3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common (filters, interceptors, pipes, guards, decorators)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Shared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prisma schema: 28 tables + audit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Data Model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5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 (CRUD, NIK unik, MRN generator)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6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master-data (tests, panels, tariffs, clinics, doctors)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7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 + payment (state machine, invoice)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8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lab-workflow (results, auto-flag, verify, approve, delta-check)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9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notification (BullMQ email/WA, PDF)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 + Worker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10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 (visit lifecycle, sequences)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11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region (provinsi/kab/kec/kel)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12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dashboard (executive, region distribution)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NestJS Module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13</w:t>
            </w:r>
          </w:p>
        </w:tc>
        <w:tc>
          <w:tcPr>
            <w:tcW w:w="4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web dashboard (patients, orders, laboratory, doctor, reports)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Next.js App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Implemented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2.2 Capture / Processing Logic / Error Treatment / Notes</w:t>
      </w:r>
    </w:p>
    <w:p>
      <w:pPr>
        <w:spacing w:after="120"/>
      </w:pPr>
      <w:r>
        <w:rPr>
          <w:color w:val="222222"/>
          <w:sz w:val="22"/>
        </w:rPr>
        <w:t xml:space="preserve">Response envelope (sukses): { success:true, message, data, meta? }. Error envelope: { success:false, errorCode, message, errors[], traceId }.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Global ValidationPipe: whitelist true, forbidNonWhitelisted true, transform true.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AllExceptionsFilter: propagasi traceId dari X-Request-ID, tidak pernah membocorkan stack trace ke response.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LoggingInterceptor: log JSON { method, path, statusCode, durationMs, requestId } + header X-Request-ID.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Security: Helmet, CORS terbatas, TLS 1.3, AES-256 untuk PII, rate limit login 5 req/menit/IP via Redis.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Auto-flagging: bandingkan resultValue dengan minRef/maxRef -&gt; NORMAL/LOW/HIGH; ambang kritis -&gt; CRITICAL.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Audit Trail: Prisma middleware mencatat oldValues/newValues (JSONB); tabel insert-only (immutable).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Barcode: unik per order, format Code-128/QR, terhubung Order ID.</w:t>
      </w:r>
    </w:p>
    <w:p>
      <w:pPr>
        <w:spacing w:after="160"/>
      </w:pPr>
      <w:r>
        <w:rPr>
          <w:b/>
          <w:color w:val="1F4E4D"/>
          <w:sz w:val="32"/>
        </w:rPr>
        <w:t xml:space="preserve">3. Unit Test / Replication Step (Func + Dev)</w:t>
      </w:r>
    </w:p>
    <w:p>
      <w:pPr>
        <w:spacing w:after="100"/>
      </w:pPr>
      <w:r>
        <w:rPr>
          <w:b/>
          <w:color w:val="3C7C6F"/>
          <w:sz w:val="23"/>
        </w:rPr>
        <w:t xml:space="preserve">Scenario #01 - Login &amp; RBAC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700"/>
        <w:gridCol w:w="3000"/>
        <w:gridCol w:w="2400"/>
        <w:gridCol w:w="2400"/>
        <w:gridCol w:w="800"/>
      </w:tblGrid>
      <w:tr>
        <w:tc>
          <w:tcPr>
            <w:tcW w:w="7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3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Description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Input Data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Expected Result</w:t>
            </w:r>
          </w:p>
        </w:tc>
        <w:tc>
          <w:tcPr>
            <w:tcW w:w="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POST /api/v1/auth/login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 + password valid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200, accessToken JWT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Akses endpoint tanpa hak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JWT KASIR -&gt; endpoint DOKTER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403 Forbidden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3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Login gagal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password salah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401 Unauthorized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Scenario #02 - Registrasi Pasien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700"/>
        <w:gridCol w:w="3000"/>
        <w:gridCol w:w="2400"/>
        <w:gridCol w:w="2400"/>
        <w:gridCol w:w="800"/>
      </w:tblGrid>
      <w:tr>
        <w:tc>
          <w:tcPr>
            <w:tcW w:w="7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3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Description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Input Data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Expected Result</w:t>
            </w:r>
          </w:p>
        </w:tc>
        <w:tc>
          <w:tcPr>
            <w:tcW w:w="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POST /api/v1/patients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NIK 16 digit unik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201, MRN auto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Duplikasi NIK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NIK sudah terdaftar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400 ERR_VALIDATION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Scenario #03 - Order &amp; Auto-Flagging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700"/>
        <w:gridCol w:w="3000"/>
        <w:gridCol w:w="2400"/>
        <w:gridCol w:w="2400"/>
        <w:gridCol w:w="800"/>
      </w:tblGrid>
      <w:tr>
        <w:tc>
          <w:tcPr>
            <w:tcW w:w="7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3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Description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Input Data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Expected Result</w:t>
            </w:r>
          </w:p>
        </w:tc>
        <w:tc>
          <w:tcPr>
            <w:tcW w:w="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Status</w:t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Buat order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 pasien, N pemeriksaan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PENDING_PAYMENT + total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Bayar order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metode CASH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PAID, barcode tergenerate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3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Input hasil di luar rujukan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value &gt; maxRef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flag HIGH otomatis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Approve dokter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role DOKTER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APPROVED, PDF + queue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1F4E4D"/>
          <w:sz w:val="32"/>
        </w:rPr>
        <w:t xml:space="preserve">4. Further Information / Authorization Detail</w:t>
      </w:r>
    </w:p>
    <w:p>
      <w:pPr>
        <w:spacing w:after="120"/>
      </w:pPr>
      <w:r>
        <w:rPr>
          <w:b/>
          <w:color w:val="2E6E6A"/>
          <w:sz w:val="26"/>
        </w:rPr>
        <w:t xml:space="preserve">References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600"/>
        <w:gridCol w:w="3600"/>
        <w:gridCol w:w="5000"/>
      </w:tblGrid>
      <w:tr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No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Name</w:t>
            </w:r>
          </w:p>
        </w:tc>
        <w:tc>
          <w:tcPr>
            <w:tcW w:w="5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BRD-eLIS-v1.0</w:t>
            </w:r>
          </w:p>
        </w:tc>
        <w:tc>
          <w:tcPr>
            <w:tcW w:w="5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Business Requirement Document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SRS-eLIS-v1.0</w:t>
            </w:r>
          </w:p>
        </w:tc>
        <w:tc>
          <w:tcPr>
            <w:tcW w:w="5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Software Requirement Specification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3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Database-Design-eLIS-v1.0</w:t>
            </w:r>
          </w:p>
        </w:tc>
        <w:tc>
          <w:tcPr>
            <w:tcW w:w="5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ERD, indexing, Redis design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API-Docs-eLIS-v1.0</w:t>
            </w:r>
          </w:p>
        </w:tc>
        <w:tc>
          <w:tcPr>
            <w:tcW w:w="5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Standar REST API &amp; envelope</w:t>
            </w:r>
          </w:p>
        </w:tc>
      </w:tr>
      <w:tr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5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Architecture-eLIS-v1.0 &amp; ADR-0001..0016</w:t>
            </w:r>
          </w:p>
        </w:tc>
        <w:tc>
          <w:tcPr>
            <w:tcW w:w="5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Keputusan arsitektur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Authorization Detail (RBAC ringkas)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0"/>
        <w:gridCol w:w="1400"/>
        <w:gridCol w:w="1400"/>
        <w:gridCol w:w="1400"/>
        <w:gridCol w:w="1400"/>
        <w:gridCol w:w="1000"/>
      </w:tblGrid>
      <w:tr>
        <w:tc>
          <w:tcPr>
            <w:tcW w:w="2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Modul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ADMIN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KASIR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ANALIS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DOKTER</w:t>
            </w:r>
          </w:p>
        </w:tc>
        <w:tc>
          <w:tcPr>
            <w:tcW w:w="1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KLINIK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Data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CRUD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Pasien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CRUD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CRU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 &amp; Kasir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RU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CRU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CR(Own)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Analisa Lab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CRU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</w:tr>
      <w:tr>
        <w:tc>
          <w:tcPr>
            <w:tcW w:w="2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Approval Lab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U(Approve)</w:t>
            </w:r>
          </w:p>
        </w:tc>
        <w:tc>
          <w:tcPr>
            <w:tcW w:w="1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List of Abbreviations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0"/>
        <w:gridCol w:w="6200"/>
      </w:tblGrid>
      <w:tr>
        <w:tc>
          <w:tcPr>
            <w:tcW w:w="3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Abbreviation</w:t>
            </w:r>
          </w:p>
        </w:tc>
        <w:tc>
          <w:tcPr>
            <w:tcW w:w="6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Meaning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LIS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Laboratory Information System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TAT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Turnaround Time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RBAC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Role-Based Access Control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MRN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Medical Record Number (No. Rekam Medis)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PII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Personally Identifiable Information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HL7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Health Level Seven</w:t>
            </w:r>
          </w:p>
        </w:tc>
      </w:tr>
      <w:tr>
        <w:tc>
          <w:tcPr>
            <w:tcW w:w="3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SaaS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Software as a Service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/>
          <w:color w:val="1F4E4D"/>
          <w:sz w:val="32"/>
        </w:rPr>
        <w:t xml:space="preserve">5. Struktur Database (Database Schema) - Detailed</w:t>
      </w:r>
    </w:p>
    <w:p>
      <w:pPr>
        <w:spacing w:after="120"/>
      </w:pPr>
      <w:r>
        <w:rPr>
          <w:color w:val="222222"/>
          <w:sz w:val="22"/>
        </w:rPr>
        <w:t xml:space="preserve">Skema database eLIS terdiri dari 28 tabel aplikasi. Semua primary key transaksi/master menggunakan UUID v4; tabel wilayah memakai kode EMSIFA sebagai PK; tabel sequence memakai string YYYYMM. Semua tabel master dan transaksi menerapkan soft delete (kolom deletedAt).</w:t>
      </w:r>
    </w:p>
    <w:p>
      <w:pPr>
        <w:spacing w:after="120"/>
      </w:pPr>
      <w:r>
        <w:rPr>
          <w:b/>
          <w:color w:val="2E6E6A"/>
          <w:sz w:val="26"/>
        </w:rPr>
        <w:t xml:space="preserve">5.1 Ringkasan Semua Tabel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00"/>
        <w:gridCol w:w="2400"/>
        <w:gridCol w:w="2000"/>
        <w:gridCol w:w="4300"/>
      </w:tblGrid>
      <w:tr>
        <w:tc>
          <w:tcPr>
            <w:tcW w:w="5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No</w:t>
            </w:r>
          </w:p>
        </w:tc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Tabel</w:t>
            </w:r>
          </w:p>
        </w:tc>
        <w:tc>
          <w:tcPr>
            <w:tcW w:w="2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Domain</w:t>
            </w:r>
          </w:p>
        </w:tc>
        <w:tc>
          <w:tcPr>
            <w:tcW w:w="43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Fungsi Singkat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users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Sistem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Akun pengguna (email, hash password, role)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audit_logs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Sistem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Log immutable operasi C/U/D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3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system_settings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Sistem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Konfigurasi runtime key-value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4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mrn_sequences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Sequence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Counter bulanan untuk MRN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5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visit_sequences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Sequence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Counter bulanan untuk Nomor Kunjungan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6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Wilayah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provinsi (kode EMSIFA)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7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Wilayah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kabupaten/kota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8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Wilayah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kecamatan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9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kelurahan_desa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Wilayah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kelurahan/desa + kode pos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10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test_categories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Test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Kategori pemeriksaan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11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Test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jenis pemeriksaan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12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reference_values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Test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Nilai rujukan per gender &amp; umur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13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Test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Paket pemeriksaan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14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panel_tests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Test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Relasi many-to-many panel &lt;-&gt; test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15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tariffs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Test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Tarif per test/klinik/asuransi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16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Referensi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dokter rujukan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17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Referensi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klinik mitra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18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Referensi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asuransi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19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Operasional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alat/instrumen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20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calibrations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Operasional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Riwayat kalibrasi per equipment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21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reagents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Operasional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reagen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22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sample_types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Operasional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jenis sampel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23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measurement_units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Operasional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Master satuan pengukuran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24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Transaksi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Data pasien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25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Transaksi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Kunjungan pasien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26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Transaksi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 lab (state machine)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27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order_details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Transaksi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Detail item order + hasil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28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notification_logs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Transaksi</w:t>
            </w:r>
          </w:p>
        </w:tc>
        <w:tc>
          <w:tcPr>
            <w:tcW w:w="43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Log kirim Email/WhatsApp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5.2 Peta Relasi (Parent - Children)</w:t>
      </w:r>
    </w:p>
    <w:p>
      <w:pPr>
        <w:spacing w:after="120"/>
      </w:pPr>
      <w:r>
        <w:rPr>
          <w:color w:val="222222"/>
          <w:sz w:val="22"/>
        </w:rPr>
        <w:t xml:space="preserve">Tabel-tabel yang memiliki referensi FK dari tabel lain (parent -&gt; children):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00"/>
        <w:gridCol w:w="6800"/>
      </w:tblGrid>
      <w:tr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Parent</w:t>
            </w:r>
          </w:p>
        </w:tc>
        <w:tc>
          <w:tcPr>
            <w:tcW w:w="6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Children (dependent tables)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users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(referenced logically by audit_logs.userId, orders.approvedBy/verifiedBy/etc via kolom UUID)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test_categories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reference_values, panel_tests, tariffs, order_details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panel_tests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orders, visits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orders, visits, tariffs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patients, orders, visits, tariffs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calibrations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kabupaten_kota, patients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kecamatan, patients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kelurahan_desa, patients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kelurahan_desa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visits, orders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order_details, notification_logs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5.3 Ringkasan Foreign Keys (Cross-Table)</w:t>
      </w:r>
    </w:p>
    <w:p>
      <w:pPr>
        <w:spacing w:after="120"/>
      </w:pPr>
      <w:r>
        <w:rPr>
          <w:color w:val="222222"/>
          <w:sz w:val="22"/>
        </w:rPr>
        <w:t xml:space="preserve">Daftar seluruh Foreign Key di skema (26 relasi). Tanda "?" berarti kolom nullable.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00"/>
        <w:gridCol w:w="2000"/>
        <w:gridCol w:w="600"/>
        <w:gridCol w:w="2200"/>
        <w:gridCol w:w="1800"/>
      </w:tblGrid>
      <w:tr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Child Table</w:t>
            </w:r>
          </w:p>
        </w:tc>
        <w:tc>
          <w:tcPr>
            <w:tcW w:w="20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Child Column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-&gt;</w:t>
            </w:r>
          </w:p>
        </w:tc>
        <w:tc>
          <w:tcPr>
            <w:tcW w:w="2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Parent Table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Parent Column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categoryId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test_categories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reference_values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panel_tests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panel_tests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tariffs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tariffs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tariffs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calibrations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kelurahan_desa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kelurahanDesaId?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kelurahan_desa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visitId?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order_details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order_details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notification_logs</w:t>
            </w:r>
          </w:p>
        </w:tc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-&gt;</w:t>
            </w:r>
          </w:p>
        </w:tc>
        <w:tc>
          <w:tcPr>
            <w:tcW w:w="2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5.4 Detail per Tabel</w:t>
      </w:r>
    </w:p>
    <w:p>
      <w:pPr>
        <w:spacing w:after="120"/>
      </w:pPr>
      <w:r>
        <w:rPr>
          <w:color w:val="222222"/>
          <w:sz w:val="22"/>
        </w:rPr>
        <w:t xml:space="preserve">Untuk tiap tabel disajikan tiga sub-tabel: kolom (tipe, nullability, default, constraint), constraint &amp; index, serta foreign keys. Tipe kolom mengikuti Prisma; tanda "@ Uuid" menandakan tipe UUID di PostgreSQL.</w:t>
      </w:r>
    </w:p>
    <w:p>
      <w:pPr>
        <w:spacing w:after="100"/>
      </w:pPr>
      <w:r>
        <w:rPr>
          <w:b/>
          <w:color w:val="3C7C6F"/>
          <w:sz w:val="23"/>
        </w:rPr>
        <w:t xml:space="preserve">(A) Domain: Sistem &amp; Audit</w:t>
      </w:r>
    </w:p>
    <w:p>
      <w:pPr>
        <w:spacing w:after="100"/>
      </w:pPr>
      <w:r>
        <w:rPr>
          <w:b/>
          <w:color w:val="3C7C6F"/>
          <w:sz w:val="23"/>
        </w:rPr>
        <w:t xml:space="preserve">users</w:t>
      </w:r>
    </w:p>
    <w:p>
      <w:pPr>
        <w:spacing w:after="120"/>
      </w:pPr>
      <w:r>
        <w:rPr>
          <w:color w:val="222222"/>
          <w:sz w:val="22"/>
        </w:rPr>
        <w:t xml:space="preserve">Akun pengguna aplikasi. Password disimpan sebagai hash bcrypt cost 12.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 (login identifier)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Nama tampil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passwordHash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Hash bcrypt (cost 12)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role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Role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SUPER_ADMIN, OWNER, MANAGER, KASIR, ADMIN, SAMPLING, ANALIS, DOKTER, CS, MARKETING, KLINIK_PARTNER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 timestamp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Untuk lookup login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audit_logs</w:t>
      </w:r>
    </w:p>
    <w:p>
      <w:pPr>
        <w:spacing w:after="120"/>
      </w:pPr>
      <w:r>
        <w:rPr>
          <w:color w:val="222222"/>
          <w:sz w:val="22"/>
        </w:rPr>
        <w:t xml:space="preserve">Log immutable untuk C/U/D. Tabel hanya boleh di-insert; upaya UPDATE/DELETE ditolak sistem.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userId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Pelaku aksi (logical ref users.id)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action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CREATE, UPDATE, DELETE, LOGIN, EXPORT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entityName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Nama tabel yang diubah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entityId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 baris yang diubah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oldValues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JSONB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Snapshot state sebelum (password hash dikecualikan)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newValues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JSONB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Snapshot state sesudah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timestamp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ipAddress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IP asal request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system_settings</w:t>
      </w:r>
    </w:p>
    <w:p>
      <w:pPr>
        <w:spacing w:after="120"/>
      </w:pPr>
      <w:r>
        <w:rPr>
          <w:color w:val="222222"/>
          <w:sz w:val="22"/>
        </w:rPr>
        <w:t xml:space="preserve">Konfigurasi runtime (mis. konfigurasi SMTP, feature flag).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 (nama setting)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value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Nilai setting (bisa JSON string)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key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(B) Domain: Sequence Generator</w:t>
      </w:r>
    </w:p>
    <w:p>
      <w:pPr>
        <w:spacing w:after="100"/>
      </w:pPr>
      <w:r>
        <w:rPr>
          <w:b/>
          <w:color w:val="3C7C6F"/>
          <w:sz w:val="23"/>
        </w:rPr>
        <w:t xml:space="preserve">mrn_sequences</w:t>
      </w:r>
    </w:p>
    <w:p>
      <w:pPr>
        <w:spacing w:after="120"/>
      </w:pPr>
      <w:r>
        <w:rPr>
          <w:color w:val="222222"/>
          <w:sz w:val="22"/>
        </w:rPr>
        <w:t xml:space="preserve">Counter per bulan untuk generator MRN (format RM-YYYYMM-XXXX).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 format YYYYMM (contoh 202607)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lastValue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Counter terakhir bulan tersebut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visit_sequences</w:t>
      </w:r>
    </w:p>
    <w:p>
      <w:pPr>
        <w:spacing w:after="120"/>
      </w:pPr>
      <w:r>
        <w:rPr>
          <w:color w:val="222222"/>
          <w:sz w:val="22"/>
        </w:rPr>
        <w:t xml:space="preserve">Counter per bulan untuk generator Nomor Kunjungan.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 format YYYYMM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lastValue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Counter terakhir bulan tersebut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(C) Domain: Master Wilayah</w:t>
      </w:r>
    </w:p>
    <w:p>
      <w:pPr>
        <w:spacing w:after="100"/>
      </w:pPr>
      <w:r>
        <w:rPr>
          <w:b/>
          <w:color w:val="3C7C6F"/>
          <w:sz w:val="23"/>
        </w:rPr>
        <w:t xml:space="preserve">provinsi</w:t>
      </w:r>
    </w:p>
    <w:p>
      <w:pPr>
        <w:spacing w:after="120"/>
      </w:pPr>
      <w:r>
        <w:rPr>
          <w:color w:val="222222"/>
          <w:sz w:val="22"/>
        </w:rPr>
        <w:t xml:space="preserve">Master provinsi Indonesia (kode EMSIFA 2 digit).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PK, kode EMSIFA (mis. 11, 32)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Nama provinsi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kabupaten_kota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PK, kode EMSIFA 4 digit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provinsi.id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Nama kabupaten/kota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Percepat lookup by provinsi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kecamatan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PK, kode EMSIFA 6 digit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kabupaten_kota.id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kelurahan_desa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PK, kode EMSIFA 10 digit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kecamatan.id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postalCode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Kode pos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(D) Domain: Master Pemeriksaan</w:t>
      </w:r>
    </w:p>
    <w:p>
      <w:pPr>
        <w:spacing w:after="100"/>
      </w:pPr>
      <w:r>
        <w:rPr>
          <w:b/>
          <w:color w:val="3C7C6F"/>
          <w:sz w:val="23"/>
        </w:rPr>
        <w:t xml:space="preserve">test_categories</w:t>
      </w:r>
    </w:p>
    <w:p>
      <w:pPr>
        <w:spacing w:after="120"/>
      </w:pPr>
      <w:r>
        <w:rPr>
          <w:color w:val="222222"/>
          <w:sz w:val="22"/>
        </w:rPr>
        <w:t xml:space="preserve">Kategori pemeriksaan (Hematologi, Kimia Klinik, Urinalisis, Serologi, Mikrobiologi).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description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test_masters</w:t>
      </w:r>
    </w:p>
    <w:p>
      <w:pPr>
        <w:spacing w:after="120"/>
      </w:pPr>
      <w:r>
        <w:rPr>
          <w:color w:val="222222"/>
          <w:sz w:val="22"/>
        </w:rPr>
        <w:t xml:space="preserve">Master jenis pemeriksaan (setiap parameter uji).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 (kode pemeriksaan)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categoryId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test_categories.id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Satuan hasil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method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Metode pemeriksaan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sampleType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Jenis sampel default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price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Harga baseline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requiresDoctorApproval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Butuh approval dokter?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categoryId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test_categories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reference_values</w:t>
      </w:r>
    </w:p>
    <w:p>
      <w:pPr>
        <w:spacing w:after="120"/>
      </w:pPr>
      <w:r>
        <w:rPr>
          <w:color w:val="222222"/>
          <w:sz w:val="22"/>
        </w:rPr>
        <w:t xml:space="preserve">Nilai rujukan per pemeriksaan, gender, dan rentang umur.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test_masters.id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gender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Gender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MALE / FEMALE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minAge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maxAge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150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minRef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Decimal(10,4)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Batas bawah normal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maxRef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Decimal(10,4)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Batas atas normal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criticalMin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Decimal(10,4)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Ambang kritis bawah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criticalMax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Decimal(10,4)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Ambang kritis atas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(testId, gender, minAge, maxAge)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Composite unique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panels</w:t>
      </w:r>
    </w:p>
    <w:p>
      <w:pPr>
        <w:spacing w:after="120"/>
      </w:pPr>
      <w:r>
        <w:rPr>
          <w:color w:val="222222"/>
          <w:sz w:val="22"/>
        </w:rPr>
        <w:t xml:space="preserve">Paket pemeriksaan (bundling beberapa test dengan harga khusus).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description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price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Harga panel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panel_tests</w:t>
      </w:r>
    </w:p>
    <w:p>
      <w:pPr>
        <w:spacing w:after="120"/>
      </w:pPr>
      <w:r>
        <w:rPr>
          <w:color w:val="222222"/>
          <w:sz w:val="22"/>
        </w:rPr>
        <w:t xml:space="preserve">Tabel penghubung many-to-many antara Panel dan TestMaster.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panels.id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test_masters.id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(panelId, testId)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Composite unique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panels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tariffs</w:t>
      </w:r>
    </w:p>
    <w:p>
      <w:pPr>
        <w:spacing w:after="120"/>
      </w:pPr>
      <w:r>
        <w:rPr>
          <w:color w:val="222222"/>
          <w:sz w:val="22"/>
        </w:rPr>
        <w:t xml:space="preserve">Tarif spesifik per test terhadap klinik dan/atau asuransi tertentu.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test_masters.id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clinics.id (opsional)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insurances.id (opsional)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price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Harga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discount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Decimal(5,2)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Diskon %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(testId, clinicId, insuranceId)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Composite unique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(E) Domain: Master Referensi (Dokter, Klinik, Asuransi)</w:t>
      </w:r>
    </w:p>
    <w:p>
      <w:pPr>
        <w:spacing w:after="100"/>
      </w:pPr>
      <w:r>
        <w:rPr>
          <w:b/>
          <w:color w:val="3C7C6F"/>
          <w:sz w:val="23"/>
        </w:rPr>
        <w:t xml:space="preserve">doctors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specialization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phone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licenseNumber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Nomor STR/lisensi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clinics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address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phone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insurances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type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InsuranceType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BPJS / SWASTA / CORPORATE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phone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(F) Domain: Operasional Laboratorium</w:t>
      </w:r>
    </w:p>
    <w:p>
      <w:pPr>
        <w:spacing w:after="100"/>
      </w:pPr>
      <w:r>
        <w:rPr>
          <w:b/>
          <w:color w:val="3C7C6F"/>
          <w:sz w:val="23"/>
        </w:rPr>
        <w:t xml:space="preserve">equipments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manufacturer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model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serialNumber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location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ACTIVE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ACTIVE / MAINTENANCE / RETIRED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lastCalibration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nextCalibration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calibrations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equipments.id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calibratedAt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calibratedBy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Nama teknisi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result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PASS / FAIL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notes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nextDueDate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certificateNo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equipments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reagents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manufacturer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lotNumber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expiryDate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quantity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Stok saat ini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storageTemp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Contoh: 2-8C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sample_types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container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Contoh: EDTA Tube, SST Tube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instructions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Instruksi pengambilan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measurement_units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description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isActive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true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code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(G) Domain: Data Transaksi</w:t>
      </w:r>
    </w:p>
    <w:p>
      <w:pPr>
        <w:spacing w:after="100"/>
      </w:pPr>
      <w:r>
        <w:rPr>
          <w:b/>
          <w:color w:val="3C7C6F"/>
          <w:sz w:val="23"/>
        </w:rPr>
        <w:t xml:space="preserve">patients</w:t>
      </w:r>
    </w:p>
    <w:p>
      <w:pPr>
        <w:spacing w:after="120"/>
      </w:pPr>
      <w:r>
        <w:rPr>
          <w:color w:val="222222"/>
          <w:sz w:val="22"/>
        </w:rPr>
        <w:t xml:space="preserve">Data pasien dengan NIK unik dan MRN auto-generate. Mendukung wilayah teks (Phase G analytics) dan referensi master wilayah.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mrn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 (auto-generate)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nik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 (16 digit)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Nama lengkap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dateOfBirth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gender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Gender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MALE / FEMALE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phone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address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province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Phase G: wilayah teks (analytics)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city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district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village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postalCode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provinsi.id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kabupaten_kota.id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kecamatan.id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kelurahanDesaId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kelurahan_desa.id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bloodType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emergencyContact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emergencyPhone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insurances.id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consentDigitalNotification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Boolean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false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Setuju notifikasi digital?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deletedAt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Soft delete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mrn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nik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name (search)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Migrasi tambahan untuk pencarian nama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provinsi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kabupatenKotaId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kabupaten_kota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kecamatan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kelurahanDesaId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kelurahan_desa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visits</w:t>
      </w:r>
    </w:p>
    <w:p>
      <w:pPr>
        <w:spacing w:after="120"/>
      </w:pPr>
      <w:r>
        <w:rPr>
          <w:color w:val="222222"/>
          <w:sz w:val="22"/>
        </w:rPr>
        <w:t xml:space="preserve">Sesi kunjungan pasien sebelum order dibuat (visit lifecycle).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visitNumber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VarChar(50)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 (auto-generate)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VisitStatus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REGISTERED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REGISTERED / IN_PROGRESS / COMPLETED / CANCELLED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registrationDate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patients.id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doctors.id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clinics.id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paymentMethod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PaymentMethod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CASH / BPJS / TRANSFER / INSURANCE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insurances.id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bpjsNumber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VarChar(20)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cancelledAt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cancelReason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visitNumber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(patientId, registrationDate)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Composite index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orders</w:t>
      </w:r>
    </w:p>
    <w:p>
      <w:pPr>
        <w:spacing w:after="120"/>
      </w:pPr>
      <w:r>
        <w:rPr>
          <w:color w:val="222222"/>
          <w:sz w:val="22"/>
        </w:rPr>
        <w:t xml:space="preserve">Header order lab. Menyimpan seluruh state machine (payment, sampling, verify, approve, cancel).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orderNumber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 (auto-generate)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patients.id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clinics.id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doctors.id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insurances.id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visits.id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OrderStatus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PENDING_PAYMENT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totalAmount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Total tagihan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paymentMethod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PaymentMethod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amountPaid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paidAt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barcode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Kode barcode unik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barcodeImage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Base64 image barcode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sampleCollectedAt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sampleCollectedBy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User yg ambil sampel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sampleCondition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SampleCondition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ACCEPTABLE/LIPEMIC/HEMOLYTIC/CLOTTED/INSUFFICIENT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rejectionReason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verifiedAt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verifiedBy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verificationNotes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approvedAt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approvedBy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interpretation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Interpretasi klinis dokter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rejectedReason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cancelledAt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cancelledBy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cancelReason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Unique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orderNumber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Percepat filter antrean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Percepat riwayat pasien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Percepat sortir kronologis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patients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clinics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doctors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order_details</w:t>
      </w:r>
    </w:p>
    <w:p>
      <w:pPr>
        <w:spacing w:after="120"/>
      </w:pPr>
      <w:r>
        <w:rPr>
          <w:color w:val="222222"/>
          <w:sz w:val="22"/>
        </w:rPr>
        <w:t xml:space="preserve">Baris detail per parameter uji dalam sebuah order (hasil + flag).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orders.id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test_masters.id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OrderDetailStatus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 / RESULT_ENTERED / VERIFIED / APPROVED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resultValue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 agar fleksibel (numerik/kategorikal)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flag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Flag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NORMAL / LOW / HIGH / CRITICAL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comment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Catatan analis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price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Harga item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discount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Decimal(5,2)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Diskon %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finalPrice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Decimal(12,2)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Harga akhir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resultEnteredAt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resultEnteredBy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User yang input hasil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test_masters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color w:val="3C7C6F"/>
          <w:sz w:val="23"/>
        </w:rPr>
        <w:t xml:space="preserve">notification_logs</w:t>
      </w:r>
    </w:p>
    <w:p>
      <w:pPr>
        <w:spacing w:after="120"/>
      </w:pPr>
      <w:r>
        <w:rPr>
          <w:color w:val="222222"/>
          <w:sz w:val="22"/>
        </w:rPr>
        <w:t xml:space="preserve">Log kirim hasil ke pasien (Email/WhatsApp) via antrean BullMQ.</w:t>
      </w:r>
    </w:p>
    <w:p>
      <w:pPr>
        <w:spacing w:after="60"/>
      </w:pPr>
      <w:r>
        <w:rPr>
          <w:color w:val="555555"/>
          <w:sz w:val="18"/>
        </w:rPr>
        <w:t xml:space="preserve">Kolom: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600"/>
        <w:gridCol w:w="1400"/>
        <w:gridCol w:w="36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Tipe</w:t>
            </w:r>
          </w:p>
        </w:tc>
        <w:tc>
          <w:tcPr>
            <w:tcW w:w="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Null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Default</w:t>
            </w:r>
          </w:p>
        </w:tc>
        <w:tc>
          <w:tcPr>
            <w:tcW w:w="3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Constraint / Note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PK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UUID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FK -&gt; orders.id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type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NotificationType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 / WHATSAPP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recipient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Alamat tujuan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status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Enum NotificationStatus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 / SENT / FAILED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attempts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Int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0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Jumlah percobaan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lastError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String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sentAt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Ya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Waktu berhasil terkirim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createdAt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now()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updatedAt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DateTime</w:t>
            </w:r>
          </w:p>
        </w:tc>
        <w:tc>
          <w:tcPr>
            <w:tcW w:w="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@updatedAt</w:t>
            </w:r>
          </w:p>
        </w:tc>
        <w:tc>
          <w:tcPr>
            <w:tcW w:w="3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Constraint &amp; Index: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600"/>
        <w:gridCol w:w="2800"/>
        <w:gridCol w:w="4800"/>
      </w:tblGrid>
      <w:tr>
        <w:tc>
          <w:tcPr>
            <w:tcW w:w="16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Jenis</w:t>
            </w:r>
          </w:p>
        </w:tc>
        <w:tc>
          <w:tcPr>
            <w:tcW w:w="2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4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Primary Key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  <w:tr>
        <w:tc>
          <w:tcPr>
            <w:tcW w:w="16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Index</w:t>
            </w:r>
          </w:p>
        </w:tc>
        <w:tc>
          <w:tcPr>
            <w:tcW w:w="2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color w:val="555555"/>
          <w:sz w:val="18"/>
        </w:rPr>
        <w:t xml:space="preserve">Foreign Keys: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800"/>
        <w:gridCol w:w="1800"/>
        <w:gridCol w:w="1400"/>
        <w:gridCol w:w="1200"/>
        <w:gridCol w:w="2900"/>
      </w:tblGrid>
      <w:tr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Kolom</w:t>
            </w:r>
          </w:p>
        </w:tc>
        <w:tc>
          <w:tcPr>
            <w:tcW w:w="1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Tabel</w:t>
            </w:r>
          </w:p>
        </w:tc>
        <w:tc>
          <w:tcPr>
            <w:tcW w:w="1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Ref. Kolom</w:t>
            </w:r>
          </w:p>
        </w:tc>
        <w:tc>
          <w:tcPr>
            <w:tcW w:w="12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On Delete</w:t>
            </w:r>
          </w:p>
        </w:tc>
        <w:tc>
          <w:tcPr>
            <w:tcW w:w="29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Keterangan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</w:t>
            </w:r>
          </w:p>
        </w:tc>
        <w:tc>
          <w:tcPr>
            <w:tcW w:w="1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id</w:t>
            </w:r>
          </w:p>
        </w:tc>
        <w:tc>
          <w:tcPr>
            <w:tcW w:w="12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-</w:t>
            </w:r>
          </w:p>
        </w:tc>
        <w:tc>
          <w:tcPr>
            <w:tcW w:w="29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5.5 Enum Reference</w:t>
      </w:r>
    </w:p>
    <w:p>
      <w:pPr>
        <w:spacing w:after="120"/>
      </w:pPr>
      <w:r>
        <w:rPr>
          <w:color w:val="222222"/>
          <w:sz w:val="22"/>
        </w:rPr>
        <w:t xml:space="preserve">Semua enum yang digunakan pada skema (didefinisikan di Prisma dan dipetakan ke tipe PostgreSQL).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00"/>
        <w:gridCol w:w="6800"/>
      </w:tblGrid>
      <w:tr>
        <w:tc>
          <w:tcPr>
            <w:tcW w:w="24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Enum</w:t>
            </w:r>
          </w:p>
        </w:tc>
        <w:tc>
          <w:tcPr>
            <w:tcW w:w="6800" w:type="dxa"/>
            <w:shd w:val="clear" w:color="auto" w:fill="1F4E4D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Nilai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Role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SUPER_ADMIN, OWNER, MANAGER, KASIR, ADMIN, SAMPLING, ANALIS, DOKTER, CS, MARKETING, KLINIK_PARTNER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Gender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MALE, FEMALE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OrderStatus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PENDING_PAYMENT, PAID, SAMPLE_COLLECTED, IN_ANALYSIS, VERIFIED, APPROVED, NOTIFIED, CANCELLED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OrderDetailStatus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PENDING, RESULT_ENTERED, VERIFIED, APPROVED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Flag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NORMAL, LOW, HIGH, CRITICAL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PaymentMethod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CASH, BPJS, TRANSFER, INSURANCE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VisitStatus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REGISTERED, IN_PROGRESS, COMPLETED, CANCELLED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SampleCondition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ACCEPTABLE, LIPEMIC, HEMOLYTIC, CLOTTED, INSUFFICIENT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NotificationStatus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PENDING, SENT, FAILED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NotificationType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EMAIL, WHATSAPP</w:t>
            </w:r>
          </w:p>
        </w:tc>
      </w:tr>
      <w:tr>
        <w:tc>
          <w:tcPr>
            <w:tcW w:w="24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InsuranceType</w:t>
            </w:r>
          </w:p>
        </w:tc>
        <w:tc>
          <w:tcPr>
            <w:tcW w:w="6800" w:type="dxa"/>
          </w:tcPr>
          <w:p>
            <w:pPr>
              <w:spacing w:after="0"/>
            </w:pPr>
            <w:r>
              <w:rPr>
                <w:sz w:val="18"/>
                <w:color w:val="222222"/>
              </w:rPr>
              <w:t xml:space="preserve">BPJS, SWASTA, CORPORATE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color w:val="2E6E6A"/>
          <w:sz w:val="26"/>
        </w:rPr>
        <w:t xml:space="preserve">5.6 Aturan Skema Umum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Semua PK transaksi &amp; master memakai UUID v4 untuk keamanan (obfuscation URL) dan kesiapan sharding.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Tabel wilayah memakai kode EMSIFA sebagai PK agar konsisten dengan sumber master eksternal.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Semua tabel master &amp; transaksi memiliki createdAt (now()) dan updatedAt (auto-set Prisma @updatedAt).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Soft delete diterapkan lewat kolom deletedAt (nullable). Query default meng-exclude yang sudah dihapus.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Kolom Decimal keuangan memakai presisi (12,2); nilai lab pakai (10,4); diskon persentase (5,2).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JSONB dipakai untuk oldValues/newValues di audit_logs demi fleksibilitas skema.</w:t>
      </w:r>
    </w:p>
    <w:p>
      <w:pPr>
        <w:numPr>
          <w:ilvl w:val="0"/>
          <w:numId w:val="1"/>
        </w:numPr>
        <w:spacing w:after="60"/>
      </w:pPr>
      <w:r>
        <w:rPr>
          <w:sz w:val="22"/>
          <w:color w:val="222222"/>
        </w:rPr>
        <w:t xml:space="preserve">Prisma menghasilkan constraint dan index otomatis dari @id, @unique, @@unique, @@index.</w:t>
      </w:r>
    </w:p>
    <w:p>
      <w:pPr>
        <w:spacing w:after="0"/>
      </w:pPr>
      <w:r>
        <w:rPr>
          <w:b/>
          <w:color w:val="888888"/>
          <w:sz w:val="20"/>
        </w:rPr>
        <w:t xml:space="preserve">--- END OF FUNCTIONAL SPECIFICATION ---</w:t>
      </w:r>
    </w:p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_rels/document.xml.rels><?xml version="1.0" encoding="UTF-8" standalone="yes"?>
<Relationships xmlns="http://schemas.openxmlformats.org/package/2006/relationships">
<Relationship Id="rId1" Type="http://schemas.openxmlformats.org/officeDocument/2006/relationships/numbering" Target="numbering.xml"/>
</Relationships>
</file>