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Session 1: Image Generation — Instructor Guide</w:t>
      </w:r>
    </w:p>
    <w:p>
      <w:r>
        <w:t>This guide supports instructors delivering the Newegg AI Workshop – Session 1 (Image Generation). It includes session flow, teaching tips, key concepts, and challenge solutions.</w:t>
      </w:r>
    </w:p>
    <w:p>
      <w:pPr>
        <w:pStyle w:val="Heading2"/>
      </w:pPr>
      <w:r>
        <w:t>Session Overview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Session Title</w:t>
            </w:r>
          </w:p>
        </w:tc>
        <w:tc>
          <w:tcPr>
            <w:tcW w:type="dxa" w:w="4320"/>
          </w:tcPr>
          <w:p>
            <w:r>
              <w:t>Session 1: Image Generation</w:t>
            </w:r>
          </w:p>
        </w:tc>
      </w:tr>
      <w:tr>
        <w:tc>
          <w:tcPr>
            <w:tcW w:type="dxa" w:w="4320"/>
          </w:tcPr>
          <w:p>
            <w:r>
              <w:t>Duration</w:t>
            </w:r>
          </w:p>
        </w:tc>
        <w:tc>
          <w:tcPr>
            <w:tcW w:type="dxa" w:w="4320"/>
          </w:tcPr>
          <w:p>
            <w:r>
              <w:t>90 minutes</w:t>
            </w:r>
          </w:p>
        </w:tc>
      </w:tr>
      <w:tr>
        <w:tc>
          <w:tcPr>
            <w:tcW w:type="dxa" w:w="4320"/>
          </w:tcPr>
          <w:p>
            <w:r>
              <w:t>Objective</w:t>
            </w:r>
          </w:p>
        </w:tc>
        <w:tc>
          <w:tcPr>
            <w:tcW w:type="dxa" w:w="4320"/>
          </w:tcPr>
          <w:p>
            <w:r>
              <w:t>Students learn how AI models can generate images from text prompts using tools like Stable Diffusion or OpenAI models.</w:t>
            </w:r>
          </w:p>
        </w:tc>
      </w:tr>
      <w:tr>
        <w:tc>
          <w:tcPr>
            <w:tcW w:type="dxa" w:w="4320"/>
          </w:tcPr>
          <w:p>
            <w:r>
              <w:t>Materials</w:t>
            </w:r>
          </w:p>
        </w:tc>
        <w:tc>
          <w:tcPr>
            <w:tcW w:type="dxa" w:w="4320"/>
          </w:tcPr>
          <w:p>
            <w:r>
              <w:t>Jupyter Notebook, Internet access, GPU-enabled environment (e.g., NiceGPU), PPT slides</w:t>
            </w:r>
          </w:p>
        </w:tc>
      </w:tr>
    </w:tbl>
    <w:p>
      <w:pPr>
        <w:pStyle w:val="Heading2"/>
      </w:pPr>
      <w:r>
        <w:t>Teaching Flow</w:t>
      </w:r>
    </w:p>
    <w:p>
      <w:r>
        <w:rPr>
          <w:b/>
        </w:rPr>
        <w:t xml:space="preserve">1. Introduction (10 min): </w:t>
      </w:r>
      <w:r>
        <w:t>Briefly explain how AI models generate images using text-to-image techniques.</w:t>
      </w:r>
      <w:r>
        <w:rPr>
          <w:b/>
        </w:rPr>
        <w:br/>
        <w:t xml:space="preserve">2. Demo (15 min): </w:t>
      </w:r>
      <w:r>
        <w:t>Show a live example of generating images from prompts.</w:t>
      </w:r>
      <w:r>
        <w:rPr>
          <w:b/>
        </w:rPr>
        <w:br/>
        <w:t xml:space="preserve">3. Guided Practice (40 min): </w:t>
      </w:r>
      <w:r>
        <w:t>Students run provided notebook cells to generate and modify images.</w:t>
      </w:r>
      <w:r>
        <w:rPr>
          <w:b/>
        </w:rPr>
        <w:br/>
        <w:t xml:space="preserve">4. Creative Challenge (20 min): </w:t>
      </w:r>
      <w:r>
        <w:t>Students design prompts to achieve specific image effects.</w:t>
      </w:r>
      <w:r>
        <w:rPr>
          <w:b/>
        </w:rPr>
        <w:br/>
        <w:t xml:space="preserve">5. Wrap-Up &amp; Reflection (5 min): </w:t>
      </w:r>
      <w:r>
        <w:t>Discuss what they learned and real-world applications of AI image generation.</w:t>
      </w:r>
    </w:p>
    <w:p>
      <w:pPr>
        <w:pStyle w:val="Heading2"/>
      </w:pPr>
      <w:r>
        <w:t>Key Concepts</w:t>
      </w:r>
    </w:p>
    <w:p>
      <w:r>
        <w:t>• Text-to-Image AI models: converting text into visual representations.</w:t>
        <w:br/>
        <w:t>• Diffusion models: step-by-step denoising process to create realistic images.</w:t>
        <w:br/>
        <w:t>• Prompt engineering: improving results through descriptive and structured prompts.</w:t>
        <w:br/>
        <w:t>• Safety &amp; ethics: discuss responsible use of generative AI.</w:t>
      </w:r>
    </w:p>
    <w:p>
      <w:pPr>
        <w:pStyle w:val="Heading2"/>
      </w:pPr>
      <w:r>
        <w:t>Instructor Notes</w:t>
      </w:r>
    </w:p>
    <w:p>
      <w:r>
        <w:t>⚙️ Emphasize creativity: Encourage students to try various adjectives, moods, and compositions in their prompts.</w:t>
        <w:br/>
        <w:t>💡 Relate to daily life: Ask them how AI-generated images might affect e-commerce, marketing, or entertainment.</w:t>
        <w:br/>
        <w:t>🧠 Encourage exploration: Let them experiment with seed values and resolution for variation.</w:t>
        <w:br/>
        <w:t>🎯 Discuss prompt refinement: Compare a simple prompt ('a cat') with a detailed one ('a photorealistic cat sitting on a windowsill at sunset').</w:t>
      </w:r>
    </w:p>
    <w:p>
      <w:pPr>
        <w:pStyle w:val="Heading2"/>
      </w:pPr>
      <w:r>
        <w:t>Challenge Questions (Student Version)</w:t>
      </w:r>
    </w:p>
    <w:p>
      <w:r>
        <w:t>1. Try to generate the same object with different artistic styles (e.g., watercolor, pixel art, oil painting).</w:t>
        <w:br/>
        <w:t>2. Create two prompts that produce similar compositions but different moods.</w:t>
        <w:br/>
        <w:t>3. Experiment with changing seed values to compare image variation.</w:t>
        <w:br/>
        <w:t>4. Bonus: Try generating an image relevant to e-commerce (e.g., 'a stylish gaming laptop product photo').</w:t>
      </w:r>
    </w:p>
    <w:p>
      <w:pPr>
        <w:pStyle w:val="Heading2"/>
      </w:pPr>
      <w:r>
        <w:t>Challenge Solutions (Instructor Reference)</w:t>
      </w:r>
    </w:p>
    <w:p>
      <w:r>
        <w:t>1. Artistic style variations show how prompt keywords guide model output. Students can observe differences and discuss which styles are more realistic.</w:t>
        <w:br/>
        <w:t>2. Mood variation: 'A forest at sunrise' vs. 'A dark misty forest at night'. Encourage reflection on lighting and color influence.</w:t>
        <w:br/>
        <w:t>3. Changing seed values leads to different random noise initialization — highlight reproducibility with fixed seeds.</w:t>
        <w:br/>
        <w:t>4. E-commerce relevance: Discuss how product images can be auto-generated for marketing or listing mockups.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