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comments.xml" ContentType="application/vnd.openxmlformats-officedocument.wordprocessingml.comment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3B8" w:rsidRDefault="000013B8" w:rsidP="000013B8">
      <w:pPr>
        <w:rPr>
          <w:lang w:val="en-GB"/>
        </w:rPr>
      </w:pPr>
    </w:p>
    <w:p w:rsidR="000013B8" w:rsidRDefault="000013B8" w:rsidP="000013B8">
      <w:pPr>
        <w:rPr>
          <w:lang w:val="en-GB"/>
        </w:rPr>
      </w:pPr>
      <w:r>
        <w:rPr>
          <w:lang w:val="en-GB"/>
        </w:rPr>
        <w:tab/>
      </w:r>
      <w:r>
        <w:rPr>
          <w:lang w:val="en-GB"/>
        </w:rPr>
        <w:tab/>
      </w:r>
      <w:r>
        <w:rPr>
          <w:lang w:val="en-GB"/>
        </w:rPr>
        <w:tab/>
      </w:r>
      <w:r>
        <w:rPr>
          <w:lang w:val="en-GB"/>
        </w:rPr>
        <w:tab/>
      </w:r>
      <w:r>
        <w:rPr>
          <w:lang w:val="en-GB"/>
        </w:rPr>
        <w:tab/>
      </w:r>
    </w:p>
    <w:p w:rsidR="000013B8" w:rsidRDefault="000013B8" w:rsidP="000013B8">
      <w:pPr>
        <w:rPr>
          <w:lang w:val="en-GB"/>
        </w:rPr>
      </w:pPr>
    </w:p>
    <w:p w:rsidR="000013B8" w:rsidRDefault="00EA39F1" w:rsidP="000013B8">
      <w:pPr>
        <w:rPr>
          <w:lang w:val="en-GB"/>
        </w:rPr>
      </w:pPr>
      <w:r>
        <w:rPr>
          <w:noProof/>
        </w:rPr>
        <w:drawing>
          <wp:inline distT="0" distB="0" distL="0" distR="0">
            <wp:extent cx="1819275" cy="393053"/>
            <wp:effectExtent l="19050" t="0" r="9525" b="0"/>
            <wp:docPr id="7" name="Picture 6"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8" cstate="print"/>
                    <a:stretch>
                      <a:fillRect/>
                    </a:stretch>
                  </pic:blipFill>
                  <pic:spPr>
                    <a:xfrm>
                      <a:off x="0" y="0"/>
                      <a:ext cx="1824706" cy="394226"/>
                    </a:xfrm>
                    <a:prstGeom prst="rect">
                      <a:avLst/>
                    </a:prstGeom>
                  </pic:spPr>
                </pic:pic>
              </a:graphicData>
            </a:graphic>
          </wp:inline>
        </w:drawing>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r>
        <w:rPr>
          <w:rStyle w:val="CommentReference"/>
        </w:rPr>
        <w:commentReference w:id="0"/>
      </w:r>
    </w:p>
    <w:p w:rsidR="000013B8" w:rsidRDefault="000013B8" w:rsidP="000013B8">
      <w:pPr>
        <w:rPr>
          <w:lang w:val="en-GB"/>
        </w:rPr>
      </w:pPr>
    </w:p>
    <w:p w:rsidR="000013B8" w:rsidRDefault="000013B8" w:rsidP="000013B8">
      <w:pPr>
        <w:rPr>
          <w:lang w:val="en-GB"/>
        </w:rPr>
      </w:pPr>
      <w:r>
        <w:rPr>
          <w:rStyle w:val="CommentReference"/>
        </w:rPr>
        <w:commentReference w:id="1"/>
      </w:r>
      <w:r>
        <w:rPr>
          <w:rStyle w:val="CommentReference"/>
        </w:rPr>
        <w:commentReference w:id="2"/>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WEALTH MANAGEMENT REPORT</w:t>
      </w:r>
    </w:p>
    <w:p w:rsidR="00E54D3E" w:rsidRPr="00EA39F1" w:rsidRDefault="00E54D3E" w:rsidP="00E54D3E">
      <w:pPr>
        <w:jc w:val="center"/>
        <w:rPr>
          <w:rFonts w:ascii="Arial" w:hAnsi="Arial" w:cs="Arial"/>
          <w:b/>
          <w:color w:val="FF0000"/>
          <w:lang w:val="en-GB"/>
        </w:rPr>
      </w:pPr>
    </w:p>
    <w:tbl>
      <w:tblPr>
        <w:tblW w:w="0" w:type="auto"/>
        <w:tblInd w:w="622" w:type="dxa"/>
        <w:tblBorders>
          <w:top w:val="single" w:sz="4" w:space="0" w:color="auto"/>
          <w:left w:val="single" w:sz="4" w:space="0" w:color="auto"/>
          <w:bottom w:val="single" w:sz="4" w:space="0" w:color="auto"/>
          <w:right w:val="single" w:sz="4" w:space="0" w:color="auto"/>
        </w:tblBorders>
        <w:tblLook w:val="01E0"/>
      </w:tblPr>
      <w:tblGrid>
        <w:gridCol w:w="3140"/>
        <w:gridCol w:w="4653"/>
      </w:tblGrid>
      <w:tr w:rsidR="00E54D3E" w:rsidRPr="00EA39F1">
        <w:trPr>
          <w:trHeight w:val="480"/>
        </w:trPr>
        <w:tc>
          <w:tcPr>
            <w:tcW w:w="3140" w:type="dxa"/>
            <w:tcBorders>
              <w:top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CLIENT(S)</w:t>
            </w:r>
          </w:p>
        </w:tc>
        <w:tc>
          <w:tcPr>
            <w:tcW w:w="4653" w:type="dxa"/>
            <w:tcBorders>
              <w:top w:val="single" w:sz="4" w:space="0" w:color="auto"/>
              <w:bottom w:val="single" w:sz="4" w:space="0" w:color="auto"/>
            </w:tcBorders>
          </w:tcPr>
          <w:p w:rsidR="00E54D3E" w:rsidRPr="00EA39F1" w:rsidRDefault="00E54D3E" w:rsidP="00C82F88">
            <w:pPr>
              <w:rPr>
                <w:rFonts w:ascii="Arial" w:hAnsi="Arial" w:cs="Arial"/>
                <w:lang w:val="en-GB"/>
              </w:rPr>
            </w:pPr>
          </w:p>
          <w:sdt>
            <w:sdtPr>
              <w:dataBinding w:prefixMappings="xmlns:ns0='http://rmtenon.com/2010/wealth-management-report'" w:xpath="/ns0:repgen[1]/ns0:client[1]/ns0:name[1]" w:storeItemID="{E858428B-8059-431D-92A4-14518FCF7E0B}"/>
              <w:rPr>
                <w:rFonts w:ascii="Arial" w:hAnsi="Arial" w:cs="Arial"/>
                <w:lang w:val="en-GB"/>
              </w:rPr>
              <w:alias w:val="VRCS1"/>
              <w:tag w:val="client.name"/>
              <w:id w:val="3359615"/>
              <w:placeholder>
                <w:docPart w:val="2176A4C2DFA64004A52EE9326F97544A"/>
              </w:placeholder>
              <w:showingPlcHdr/>
              <w:text/>
            </w:sdtPr>
            <w:sdtContent>
              <w:p w:rsidR="00E54D3E" w:rsidRPr="00EA39F1" w:rsidRDefault="00AB4765" w:rsidP="00AB4765">
                <w:pPr>
                  <w:rPr>
                    <w:rFonts w:ascii="Arial" w:hAnsi="Arial" w:cs="Arial"/>
                    <w:lang w:val="en-GB"/>
                  </w:rPr>
                </w:pPr>
                <w:r w:rsidRPr="00FC0CFA">
                  <w:rPr>
                    <w:rStyle w:val="PlaceholderText"/>
                    <w:i/>
                  </w:rPr>
                  <w:t>[Client Name]</w:t>
                </w:r>
              </w:p>
            </w:sdtContent>
          </w:sdt>
        </w:tc>
      </w:tr>
      <w:tr w:rsidR="00E54D3E" w:rsidRPr="00EA39F1">
        <w:trPr>
          <w:trHeight w:val="225"/>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80"/>
        </w:trPr>
        <w:tc>
          <w:tcPr>
            <w:tcW w:w="3140" w:type="dxa"/>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ADVISOR</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r w:rsidR="00E54D3E" w:rsidRPr="00EA39F1">
        <w:trPr>
          <w:trHeight w:val="240"/>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95"/>
        </w:trPr>
        <w:tc>
          <w:tcPr>
            <w:tcW w:w="3140" w:type="dxa"/>
            <w:tcBorders>
              <w:bottom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DATE OF REPORT</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bl>
    <w:p w:rsidR="00E54D3E" w:rsidRPr="00B0128B" w:rsidRDefault="00E54D3E" w:rsidP="00E54D3E">
      <w:pPr>
        <w:rPr>
          <w:color w:val="FF0000"/>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sectPr w:rsidR="000013B8" w:rsidSect="00E22161">
          <w:footerReference w:type="default" r:id="rId10"/>
          <w:pgSz w:w="12240" w:h="15840"/>
          <w:pgMar w:top="1440" w:right="1800" w:bottom="1440" w:left="1800" w:header="708" w:footer="708" w:gutter="0"/>
          <w:pgNumType w:start="1"/>
          <w:cols w:space="708"/>
          <w:docGrid w:linePitch="360"/>
        </w:sectPr>
      </w:pPr>
    </w:p>
    <w:p w:rsidR="000013B8" w:rsidRPr="00D4138F" w:rsidRDefault="000013B8" w:rsidP="000013B8">
      <w:pPr>
        <w:rPr>
          <w:sz w:val="8"/>
          <w:szCs w:val="8"/>
          <w:lang w:val="en-GB"/>
        </w:rPr>
      </w:pPr>
    </w:p>
    <w:p w:rsidR="00EA39F1" w:rsidRDefault="00EA39F1" w:rsidP="00EA39F1">
      <w:pPr>
        <w:rPr>
          <w:rFonts w:ascii="Arial" w:hAnsi="Arial" w:cs="Arial"/>
          <w:color w:val="333399"/>
          <w:sz w:val="28"/>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CONTENTS</w:t>
      </w:r>
    </w:p>
    <w:p w:rsidR="00E54D3E" w:rsidRPr="00EA39F1" w:rsidRDefault="00E54D3E" w:rsidP="00E54D3E">
      <w:pPr>
        <w:jc w:val="center"/>
        <w:rPr>
          <w:rFonts w:ascii="Arial" w:hAnsi="Arial" w:cs="Arial"/>
          <w:b/>
          <w:lang w:val="en-GB"/>
        </w:rPr>
      </w:pPr>
    </w:p>
    <w:p w:rsidR="00E54D3E" w:rsidRPr="00EA39F1" w:rsidRDefault="00E54D3E" w:rsidP="00E54D3E">
      <w:pPr>
        <w:jc w:val="center"/>
        <w:rPr>
          <w:rFonts w:ascii="Arial" w:hAnsi="Arial" w:cs="Arial"/>
          <w:b/>
          <w:lang w:val="en-GB"/>
        </w:rPr>
      </w:pPr>
    </w:p>
    <w:p w:rsidR="00E54D3E" w:rsidRPr="00CA3F3D" w:rsidRDefault="00CA3F3D"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 xml:space="preserve">Welcome message </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Executive Summary</w:t>
      </w:r>
    </w:p>
    <w:p w:rsidR="00E54D3E" w:rsidRPr="00CA3F3D" w:rsidRDefault="00E54D3E" w:rsidP="00EA39F1">
      <w:pPr>
        <w:spacing w:line="360" w:lineRule="auto"/>
        <w:rPr>
          <w:rFonts w:ascii="Arial" w:hAnsi="Arial" w:cs="Arial"/>
          <w:sz w:val="18"/>
          <w:lang w:val="en-GB"/>
        </w:rPr>
      </w:pPr>
    </w:p>
    <w:p w:rsidR="00E54D3E" w:rsidRPr="00CA3F3D" w:rsidRDefault="00E54D3E" w:rsidP="00EA39F1">
      <w:pPr>
        <w:numPr>
          <w:ilvl w:val="0"/>
          <w:numId w:val="29"/>
        </w:numPr>
        <w:spacing w:line="360" w:lineRule="auto"/>
        <w:rPr>
          <w:rFonts w:ascii="Arial" w:hAnsi="Arial" w:cs="Arial"/>
          <w:sz w:val="18"/>
          <w:lang w:val="en-GB"/>
        </w:rPr>
      </w:pPr>
      <w:r w:rsidRPr="00CA3F3D">
        <w:rPr>
          <w:rFonts w:ascii="Arial" w:hAnsi="Arial" w:cs="Arial"/>
          <w:sz w:val="18"/>
          <w:lang w:val="en-GB"/>
        </w:rPr>
        <w:t>Current Situation</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The Investment Process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Recommendations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Client Approach</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Key People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Fee Structure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Summary and Conclusion</w:t>
      </w:r>
    </w:p>
    <w:p w:rsidR="00E54D3E" w:rsidRPr="00CA3F3D" w:rsidRDefault="00E54D3E" w:rsidP="00EA39F1">
      <w:pPr>
        <w:spacing w:line="360" w:lineRule="auto"/>
        <w:rPr>
          <w:rFonts w:ascii="Arial" w:hAnsi="Arial" w:cs="Arial"/>
          <w:b/>
          <w:sz w:val="18"/>
          <w:lang w:val="en-GB"/>
        </w:rPr>
      </w:pPr>
    </w:p>
    <w:p w:rsidR="00E54D3E"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Risk Warnings</w:t>
      </w:r>
    </w:p>
    <w:p w:rsidR="00E54D3E" w:rsidRPr="00CA3F3D" w:rsidRDefault="00E54D3E" w:rsidP="00EA39F1">
      <w:pPr>
        <w:tabs>
          <w:tab w:val="num" w:pos="540"/>
        </w:tabs>
        <w:spacing w:line="360" w:lineRule="auto"/>
        <w:rPr>
          <w:rFonts w:ascii="Arial" w:hAnsi="Arial" w:cs="Arial"/>
          <w:sz w:val="18"/>
          <w:lang w:val="en-GB"/>
        </w:rPr>
      </w:pPr>
    </w:p>
    <w:p w:rsidR="004B1863"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Appendices</w:t>
      </w:r>
    </w:p>
    <w:p w:rsidR="00CC5DB2" w:rsidRPr="00EA39F1" w:rsidRDefault="004B1863" w:rsidP="004B1863">
      <w:pPr>
        <w:rPr>
          <w:rFonts w:ascii="Arial" w:hAnsi="Arial" w:cs="Arial"/>
          <w:lang w:val="en-GB"/>
        </w:rPr>
      </w:pPr>
      <w:r w:rsidRPr="00EA39F1">
        <w:rPr>
          <w:rFonts w:ascii="Arial" w:hAnsi="Arial" w:cs="Arial"/>
          <w:lang w:val="en-GB"/>
        </w:rPr>
        <w:br w:type="page"/>
      </w:r>
    </w:p>
    <w:p w:rsidR="00EA39F1" w:rsidRDefault="00EA39F1" w:rsidP="00EA39F1">
      <w:pPr>
        <w:pStyle w:val="MessageHeader"/>
        <w:pBdr>
          <w:top w:val="none" w:sz="0" w:space="0" w:color="auto"/>
          <w:left w:val="none" w:sz="0" w:space="0" w:color="auto"/>
          <w:bottom w:val="none" w:sz="0" w:space="0" w:color="auto"/>
          <w:right w:val="none" w:sz="0" w:space="0" w:color="auto"/>
        </w:pBdr>
        <w:shd w:val="clear" w:color="auto" w:fill="auto"/>
        <w:ind w:left="900" w:hanging="900"/>
        <w:rPr>
          <w:color w:val="333399"/>
          <w:sz w:val="28"/>
          <w:szCs w:val="20"/>
        </w:rPr>
      </w:pPr>
    </w:p>
    <w:p w:rsidR="00E54D3E" w:rsidRPr="00CA3F3D" w:rsidRDefault="00EA39F1"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900" w:hanging="900"/>
        <w:rPr>
          <w:color w:val="333399"/>
          <w:sz w:val="28"/>
          <w:szCs w:val="20"/>
        </w:rPr>
      </w:pPr>
      <w:r w:rsidRPr="00CA3F3D">
        <w:rPr>
          <w:color w:val="333399"/>
          <w:sz w:val="28"/>
          <w:szCs w:val="20"/>
        </w:rPr>
        <w:t xml:space="preserve">1. WELCOME  </w:t>
      </w:r>
    </w:p>
    <w:p w:rsidR="00EA39F1" w:rsidRPr="00CA3F3D" w:rsidRDefault="00EA39F1" w:rsidP="00CA3F3D">
      <w:pPr>
        <w:spacing w:line="276" w:lineRule="auto"/>
        <w:rPr>
          <w:b/>
          <w:bCs/>
          <w:color w:val="333399"/>
          <w:sz w:val="18"/>
        </w:rPr>
      </w:pPr>
      <w:r w:rsidRPr="00CA3F3D">
        <w:rPr>
          <w:b/>
          <w:bCs/>
          <w:color w:val="333399"/>
          <w:sz w:val="18"/>
        </w:rPr>
        <w:t>A Message from our Investment Director, Adrian Gough</w:t>
      </w:r>
    </w:p>
    <w:p w:rsidR="00CA3F3D" w:rsidRDefault="00CA3F3D" w:rsidP="00CA3F3D">
      <w:pPr>
        <w:spacing w:before="240" w:line="276" w:lineRule="auto"/>
        <w:rPr>
          <w:b/>
          <w:bCs/>
          <w:sz w:val="18"/>
        </w:rPr>
      </w:pPr>
      <w:r>
        <w:rPr>
          <w:b/>
          <w:bCs/>
          <w:noProof/>
          <w:sz w:val="18"/>
        </w:rPr>
        <w:drawing>
          <wp:anchor distT="0" distB="0" distL="114300" distR="114300" simplePos="0" relativeHeight="251668992" behindDoc="0" locked="0" layoutInCell="1" allowOverlap="1">
            <wp:simplePos x="0" y="0"/>
            <wp:positionH relativeFrom="column">
              <wp:posOffset>20955</wp:posOffset>
            </wp:positionH>
            <wp:positionV relativeFrom="paragraph">
              <wp:posOffset>57785</wp:posOffset>
            </wp:positionV>
            <wp:extent cx="1024255" cy="1381125"/>
            <wp:effectExtent l="19050" t="0" r="4445" b="0"/>
            <wp:wrapSquare wrapText="bothSides"/>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1" cstate="print">
                      <a:grayscl/>
                    </a:blip>
                    <a:srcRect b="9734"/>
                    <a:stretch>
                      <a:fillRect/>
                    </a:stretch>
                  </pic:blipFill>
                  <pic:spPr bwMode="auto">
                    <a:xfrm>
                      <a:off x="0" y="0"/>
                      <a:ext cx="1024255" cy="1381125"/>
                    </a:xfrm>
                    <a:prstGeom prst="rect">
                      <a:avLst/>
                    </a:prstGeom>
                    <a:noFill/>
                    <a:ln w="9525">
                      <a:noFill/>
                      <a:miter lim="800000"/>
                      <a:headEnd/>
                      <a:tailEnd/>
                    </a:ln>
                  </pic:spPr>
                </pic:pic>
              </a:graphicData>
            </a:graphic>
          </wp:anchor>
        </w:drawing>
      </w:r>
    </w:p>
    <w:p w:rsidR="00EA39F1" w:rsidRPr="00CA3F3D" w:rsidRDefault="00CA3F3D" w:rsidP="00CA3F3D">
      <w:pPr>
        <w:spacing w:before="240" w:line="360" w:lineRule="auto"/>
        <w:rPr>
          <w:b/>
          <w:bCs/>
          <w:sz w:val="18"/>
        </w:rPr>
      </w:pPr>
      <w:r>
        <w:rPr>
          <w:b/>
          <w:bCs/>
          <w:sz w:val="18"/>
        </w:rPr>
        <w:t>“</w:t>
      </w:r>
      <w:r w:rsidR="00EA39F1" w:rsidRPr="00CA3F3D">
        <w:rPr>
          <w:b/>
          <w:bCs/>
          <w:sz w:val="18"/>
        </w:rPr>
        <w:t>Our objective is to be the advisor of choice for ambitious organisations, high net worth individua</w:t>
      </w:r>
      <w:r>
        <w:rPr>
          <w:b/>
          <w:bCs/>
          <w:sz w:val="18"/>
        </w:rPr>
        <w:t>ls and other professionals.”</w:t>
      </w:r>
    </w:p>
    <w:p w:rsidR="00CA3F3D" w:rsidRDefault="00CA3F3D" w:rsidP="00CA3F3D">
      <w:pPr>
        <w:spacing w:before="120" w:after="240" w:line="276" w:lineRule="auto"/>
        <w:rPr>
          <w:rFonts w:cs="Arial"/>
          <w:color w:val="000000"/>
          <w:sz w:val="18"/>
        </w:rPr>
      </w:pPr>
    </w:p>
    <w:p w:rsidR="00CA3F3D" w:rsidRDefault="00CA3F3D" w:rsidP="00CA3F3D">
      <w:pPr>
        <w:spacing w:before="120" w:after="240" w:line="276" w:lineRule="auto"/>
        <w:rPr>
          <w:rFonts w:cs="Arial"/>
          <w:color w:val="000000"/>
          <w:sz w:val="18"/>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RSM Tenon Group PLC is a public company on the main list of the London Stock Exchange.  Being </w:t>
      </w:r>
      <w:r w:rsidRPr="00CA3F3D">
        <w:rPr>
          <w:sz w:val="18"/>
        </w:rPr>
        <w:t>one of the most progressive and entrepreneurial professional services firms in the UK</w:t>
      </w:r>
      <w:r w:rsidRPr="00CA3F3D">
        <w:rPr>
          <w:rFonts w:cs="Arial"/>
          <w:color w:val="000000"/>
          <w:sz w:val="18"/>
        </w:rPr>
        <w:t>, it has a dedicated focus on delivering the highest quality and closest personal service to its clients.  RSM Tenon Financial Management Limited was also voted IFA of the year 2009 by a leading industry magazine, Money Marketing.</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The achievement of your financial objectives takes time, knowledge and expertise, which very few individuals have.  That is why achieving the financial success that matches your personal success may sometimes seem elusive.  It is that knowledge, expertise and time that RSM Tenon Financial Management Ltd. brings to their clients to assist them achieve these.</w:t>
      </w:r>
    </w:p>
    <w:p w:rsidR="00EA39F1" w:rsidRPr="00CA3F3D" w:rsidRDefault="00EA39F1" w:rsidP="00CA3F3D">
      <w:pPr>
        <w:spacing w:before="120" w:after="240" w:line="360" w:lineRule="auto"/>
        <w:rPr>
          <w:rFonts w:cs="Arial"/>
          <w:color w:val="000000"/>
          <w:sz w:val="18"/>
        </w:rPr>
      </w:pPr>
      <w:r w:rsidRPr="00CA3F3D">
        <w:rPr>
          <w:rFonts w:cs="Arial"/>
          <w:color w:val="000000"/>
          <w:sz w:val="18"/>
        </w:rPr>
        <w:t xml:space="preserve">RSM Tenon Financial Management Limited advise clients who have combined assets of over £1billion currently under management. </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Tax</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Investment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Retirement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Planning and structuring</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Philanthropy</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Trusts and estate planning</w:t>
      </w:r>
    </w:p>
    <w:p w:rsidR="00F45C20" w:rsidRPr="00CA3F3D" w:rsidRDefault="00F45C20" w:rsidP="00CA3F3D">
      <w:pPr>
        <w:spacing w:line="360" w:lineRule="auto"/>
        <w:rPr>
          <w:rFonts w:ascii="Arial" w:hAnsi="Arial" w:cs="Arial"/>
          <w:sz w:val="18"/>
          <w:lang w:val="en-GB"/>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Our advice is delivered in an integrated way by a qualified and experienced relationship manager.</w:t>
      </w:r>
    </w:p>
    <w:p w:rsidR="00EA39F1" w:rsidRPr="00CA3F3D" w:rsidRDefault="00EA39F1" w:rsidP="00CA3F3D">
      <w:pPr>
        <w:spacing w:before="120" w:after="240" w:line="360" w:lineRule="auto"/>
        <w:rPr>
          <w:rFonts w:cs="Arial"/>
          <w:color w:val="000000"/>
          <w:sz w:val="14"/>
        </w:rPr>
      </w:pPr>
      <w:r w:rsidRPr="00CA3F3D">
        <w:rPr>
          <w:rFonts w:cs="Arial"/>
          <w:color w:val="000000"/>
          <w:sz w:val="18"/>
        </w:rPr>
        <w:t>Our investment consulting is bespoke and targeted specifically at the needs of high net worth families, for whom we provide strategic asset allocation advice and portfolio management services.</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This report confirms our advice and recommendations; please read it carefully and let us know if you have any questions.</w:t>
      </w:r>
    </w:p>
    <w:p w:rsidR="00F45C20" w:rsidRPr="00EA39F1" w:rsidRDefault="00F45C20" w:rsidP="00CA3F3D">
      <w:pPr>
        <w:spacing w:line="360" w:lineRule="auto"/>
        <w:jc w:val="both"/>
        <w:rPr>
          <w:rFonts w:ascii="Arial" w:hAnsi="Arial" w:cs="Arial"/>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0" w:firstLine="0"/>
        <w:rPr>
          <w:color w:val="333399"/>
          <w:sz w:val="28"/>
          <w:szCs w:val="20"/>
        </w:rPr>
      </w:pPr>
      <w:r w:rsidRPr="00CA3F3D">
        <w:rPr>
          <w:color w:val="333399"/>
          <w:sz w:val="28"/>
          <w:szCs w:val="20"/>
        </w:rPr>
        <w:t xml:space="preserve">2. </w:t>
      </w:r>
      <w:r w:rsidRPr="00CA3F3D">
        <w:rPr>
          <w:color w:val="333399"/>
          <w:sz w:val="28"/>
          <w:szCs w:val="20"/>
        </w:rPr>
        <w:tab/>
        <w:t>EXECUTIVE SUMMARY</w:t>
      </w:r>
    </w:p>
    <w:p w:rsidR="000013B8" w:rsidRPr="00EA39F1" w:rsidRDefault="000013B8" w:rsidP="00CA3F3D">
      <w:pPr>
        <w:spacing w:line="360" w:lineRule="auto"/>
        <w:rPr>
          <w:rFonts w:ascii="Arial" w:hAnsi="Arial" w:cs="Arial"/>
        </w:rPr>
      </w:pPr>
    </w:p>
    <w:p w:rsidR="000013B8" w:rsidRPr="00EA39F1" w:rsidRDefault="000013B8" w:rsidP="00CA3F3D">
      <w:pPr>
        <w:spacing w:line="360" w:lineRule="auto"/>
        <w:rPr>
          <w:rFonts w:ascii="Arial" w:hAnsi="Arial" w:cs="Arial"/>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Scope of Advice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Summary of Recommendations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FD7966" w:rsidRPr="00CA3F3D" w:rsidRDefault="00FD7966"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Action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Section five of this report provides significant detail relating to each of these recommendations and sets out clearly the actions that we advocate. This advice is based on the information provided and you should be aware that any information you have chosen not to disclose could affect the suitability of the advice provided.  If you feel that the recommendations provided are based on any misunderstanding or incorrect information, please make sure that you let us know as soon as possible so that any amendments can be made before you decide whether to proceed.</w:t>
      </w:r>
    </w:p>
    <w:p w:rsidR="000013B8" w:rsidRPr="00CA3F3D" w:rsidRDefault="000013B8"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720" w:hanging="720"/>
        <w:rPr>
          <w:color w:val="333399"/>
          <w:sz w:val="28"/>
          <w:szCs w:val="18"/>
        </w:rPr>
      </w:pPr>
      <w:r w:rsidRPr="00CA3F3D">
        <w:rPr>
          <w:color w:val="333399"/>
          <w:sz w:val="28"/>
          <w:szCs w:val="18"/>
        </w:rPr>
        <w:t xml:space="preserve">3. </w:t>
      </w:r>
      <w:r w:rsidRPr="00CA3F3D">
        <w:rPr>
          <w:color w:val="333399"/>
          <w:sz w:val="28"/>
          <w:szCs w:val="18"/>
        </w:rPr>
        <w:tab/>
        <w:t>CURRENT SITUATION</w:t>
      </w:r>
    </w:p>
    <w:p w:rsidR="000013B8" w:rsidRPr="00CA3F3D" w:rsidRDefault="000013B8" w:rsidP="00CA3F3D">
      <w:pPr>
        <w:spacing w:line="360" w:lineRule="auto"/>
        <w:rPr>
          <w:rFonts w:ascii="Arial" w:hAnsi="Arial" w:cs="Arial"/>
          <w:sz w:val="18"/>
          <w:szCs w:val="18"/>
        </w:rPr>
      </w:pPr>
    </w:p>
    <w:p w:rsidR="00132817" w:rsidRPr="00CA3F3D" w:rsidRDefault="00CD6442" w:rsidP="00CA3F3D">
      <w:pPr>
        <w:spacing w:line="360" w:lineRule="auto"/>
        <w:rPr>
          <w:rFonts w:ascii="Arial" w:hAnsi="Arial" w:cs="Arial"/>
          <w:sz w:val="18"/>
          <w:szCs w:val="18"/>
        </w:rPr>
      </w:pPr>
      <w:r w:rsidRPr="00CA3F3D">
        <w:rPr>
          <w:rFonts w:ascii="Arial" w:hAnsi="Arial" w:cs="Arial"/>
          <w:sz w:val="18"/>
          <w:szCs w:val="18"/>
        </w:rPr>
        <w:t>At our meeting on</w:t>
      </w:r>
      <w:r w:rsidR="003F302D">
        <w:rPr>
          <w:rFonts w:ascii="Arial" w:hAnsi="Arial" w:cs="Arial"/>
          <w:sz w:val="18"/>
          <w:szCs w:val="18"/>
        </w:rPr>
        <w:t xml:space="preserve"> </w:t>
      </w:r>
      <w:sdt>
        <w:sdtPr>
          <w:dataBinding w:prefixMappings="xmlns:ns0='http://rmtenon.com/2010/wealth-management-report'" w:xpath="/ns0:repgen[1]/ns0:client[1]/ns0:meeting-date[1]" w:storeItemID="{E858428B-8059-431D-92A4-14518FCF7E0B}"/>
          <w:rPr>
            <w:rFonts w:ascii="Arial" w:hAnsi="Arial" w:cs="Arial"/>
            <w:sz w:val="18"/>
            <w:szCs w:val="18"/>
          </w:rPr>
          <w:alias w:val="VRCS2"/>
          <w:tag w:val="client.meeting-date"/>
          <w:id w:val="5625233"/>
          <w:placeholder>
            <w:docPart w:val="45C0FA6B36BF4502A777DAD414E2C97F"/>
          </w:placeholder>
          <w:showingPlcHdr/>
          <w:date w:fullDate="2010-11-29T00:00:00Z">
            <w:dateFormat w:val="dd MMMM yyyy"/>
            <w:lid w:val="en-GB"/>
            <w:storeMappedDataAs w:val="dateTime"/>
            <w:calendar w:val="gregorian"/>
          </w:date>
        </w:sdtPr>
        <w:sdtContent>
          <w:r w:rsidR="003F302D" w:rsidRPr="00DC0209">
            <w:rPr>
              <w:rStyle w:val="PlaceholderText"/>
              <w:i/>
            </w:rPr>
            <w:t>[Meeting Date]</w:t>
          </w:r>
        </w:sdtContent>
      </w:sdt>
      <w:r w:rsidR="00E95179" w:rsidRPr="00CA3F3D">
        <w:rPr>
          <w:rFonts w:ascii="Arial" w:hAnsi="Arial" w:cs="Arial"/>
          <w:sz w:val="18"/>
          <w:szCs w:val="18"/>
        </w:rPr>
        <w:t xml:space="preserve"> </w:t>
      </w:r>
      <w:r w:rsidR="00132817" w:rsidRPr="00CA3F3D">
        <w:rPr>
          <w:rFonts w:ascii="Arial" w:hAnsi="Arial" w:cs="Arial"/>
          <w:sz w:val="18"/>
          <w:szCs w:val="18"/>
        </w:rPr>
        <w:t xml:space="preserve">we completed a Personal Financial Review and you provided </w:t>
      </w:r>
      <w:commentRangeStart w:id="3"/>
      <w:r w:rsidR="00132817" w:rsidRPr="00CA3F3D">
        <w:rPr>
          <w:rFonts w:ascii="Arial" w:hAnsi="Arial" w:cs="Arial"/>
          <w:sz w:val="18"/>
          <w:szCs w:val="18"/>
        </w:rPr>
        <w:t>full details of your current circumstances</w:t>
      </w:r>
      <w:commentRangeEnd w:id="3"/>
      <w:r w:rsidR="00132817" w:rsidRPr="00CA3F3D">
        <w:rPr>
          <w:rStyle w:val="CommentReference"/>
          <w:rFonts w:ascii="Arial" w:hAnsi="Arial" w:cs="Arial"/>
          <w:sz w:val="18"/>
          <w:szCs w:val="18"/>
        </w:rPr>
        <w:commentReference w:id="3"/>
      </w:r>
      <w:r w:rsidR="00132817" w:rsidRPr="00CA3F3D">
        <w:rPr>
          <w:rFonts w:ascii="Arial" w:hAnsi="Arial" w:cs="Arial"/>
          <w:sz w:val="18"/>
          <w:szCs w:val="18"/>
        </w:rPr>
        <w:t>.  Prior to this meeting you had both completed our psychometric risk profiling form and this information was used to determine your attitude to risk.</w:t>
      </w:r>
    </w:p>
    <w:p w:rsidR="00132817" w:rsidRPr="00CA3F3D" w:rsidRDefault="00132817" w:rsidP="00CA3F3D">
      <w:pPr>
        <w:spacing w:line="360" w:lineRule="auto"/>
        <w:rPr>
          <w:rFonts w:ascii="Arial" w:hAnsi="Arial" w:cs="Arial"/>
          <w:b/>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Summary of Current Circumstances</w:t>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r w:rsidRPr="00CA3F3D">
        <w:rPr>
          <w:rFonts w:ascii="Arial" w:hAnsi="Arial" w:cs="Arial"/>
          <w:b/>
          <w:sz w:val="18"/>
          <w:szCs w:val="18"/>
        </w:rPr>
        <w:t>Capital and Assets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Income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Objectives and Priorities</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 following table details your current financial objectives and priorities</w:t>
      </w:r>
    </w:p>
    <w:p w:rsidR="000013B8" w:rsidRPr="00CA3F3D" w:rsidRDefault="000013B8" w:rsidP="00CA3F3D">
      <w:pPr>
        <w:spacing w:line="360" w:lineRule="auto"/>
        <w:rPr>
          <w:rFonts w:ascii="Arial" w:hAnsi="Arial" w:cs="Arial"/>
          <w:sz w:val="18"/>
          <w:szCs w:val="18"/>
        </w:rPr>
      </w:pP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408"/>
        <w:gridCol w:w="2340"/>
      </w:tblGrid>
      <w:tr w:rsidR="000013B8" w:rsidRPr="00CA3F3D">
        <w:tc>
          <w:tcPr>
            <w:tcW w:w="6408"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Objective</w:t>
            </w:r>
          </w:p>
        </w:tc>
        <w:tc>
          <w:tcPr>
            <w:tcW w:w="2340"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Priority</w:t>
            </w: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bl>
    <w:p w:rsidR="000013B8" w:rsidRPr="00CA3F3D" w:rsidRDefault="000013B8" w:rsidP="00CA3F3D">
      <w:pPr>
        <w:spacing w:line="360" w:lineRule="auto"/>
        <w:rPr>
          <w:rFonts w:ascii="Arial" w:hAnsi="Arial" w:cs="Arial"/>
          <w:b/>
          <w:bCs/>
          <w:sz w:val="18"/>
          <w:szCs w:val="18"/>
        </w:rPr>
      </w:pPr>
    </w:p>
    <w:p w:rsidR="000013B8" w:rsidRPr="00CA3F3D" w:rsidRDefault="000013B8" w:rsidP="00CA3F3D">
      <w:pPr>
        <w:spacing w:line="360" w:lineRule="auto"/>
        <w:rPr>
          <w:rFonts w:ascii="Arial" w:hAnsi="Arial" w:cs="Arial"/>
          <w:bCs/>
          <w:sz w:val="18"/>
          <w:szCs w:val="18"/>
        </w:rPr>
      </w:pPr>
      <w:r w:rsidRPr="00CA3F3D">
        <w:rPr>
          <w:rFonts w:ascii="Arial" w:hAnsi="Arial" w:cs="Arial"/>
          <w:bCs/>
          <w:sz w:val="18"/>
          <w:szCs w:val="18"/>
        </w:rPr>
        <w:t>Your specific concerns relating to each of these topics are detailed below:</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Investment Time Horizon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w:t>
      </w:r>
      <w:r w:rsidR="0068636E">
        <w:rPr>
          <w:rFonts w:ascii="Arial" w:hAnsi="Arial" w:cs="Arial"/>
          <w:sz w:val="18"/>
          <w:szCs w:val="18"/>
        </w:rPr>
        <w:t xml:space="preserve"> </w:t>
      </w:r>
      <w:sdt>
        <w:sdtPr>
          <w:dataBinding w:prefixMappings="xmlns:ns0='http://rmtenon.com/2010/wealth-management-report'" w:xpath="/ns0:repgen[1]/ns0:strategy[1]/ns0:name-lower[1]" w:storeItemID="{E858428B-8059-431D-92A4-14518FCF7E0B}"/>
          <w:rPr>
            <w:rFonts w:ascii="Arial" w:hAnsi="Arial" w:cs="Arial"/>
            <w:sz w:val="18"/>
            <w:szCs w:val="18"/>
          </w:rPr>
          <w:alias w:val="VRRS11"/>
          <w:tag w:val="strategy.name-lower"/>
          <w:id w:val="3359619"/>
          <w:placeholder>
            <w:docPart w:val="062561B4B9D74939B1FB3BA4509AA0DD"/>
          </w:placeholder>
          <w:showingPlcHdr/>
          <w:text/>
        </w:sdtPr>
        <w:sdtContent>
          <w:r w:rsidR="0068636E" w:rsidRPr="0068636E">
            <w:rPr>
              <w:rStyle w:val="PlaceholderText"/>
              <w:i/>
            </w:rPr>
            <w:t>[</w:t>
          </w:r>
          <w:r w:rsidR="00743C83">
            <w:rPr>
              <w:rStyle w:val="PlaceholderText"/>
              <w:i/>
            </w:rPr>
            <w:t>s</w:t>
          </w:r>
          <w:r w:rsidR="0068636E" w:rsidRPr="0068636E">
            <w:rPr>
              <w:rStyle w:val="PlaceholderText"/>
              <w:i/>
            </w:rPr>
            <w:t>trategy</w:t>
          </w:r>
          <w:r w:rsidR="00743C83">
            <w:rPr>
              <w:rStyle w:val="PlaceholderText"/>
              <w:i/>
            </w:rPr>
            <w:t xml:space="preserve"> name</w:t>
          </w:r>
          <w:r w:rsidR="0068636E" w:rsidRPr="0068636E">
            <w:rPr>
              <w:rStyle w:val="PlaceholderText"/>
              <w:i/>
            </w:rPr>
            <w:t>]</w:t>
          </w:r>
        </w:sdtContent>
      </w:sdt>
      <w:r w:rsidRPr="00CA3F3D">
        <w:rPr>
          <w:rFonts w:ascii="Arial" w:hAnsi="Arial" w:cs="Arial"/>
          <w:sz w:val="18"/>
          <w:szCs w:val="18"/>
        </w:rPr>
        <w:t xml:space="preserve"> </w:t>
      </w:r>
      <w:r w:rsidR="008D6A66"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investment strategy we have recommended has a minimum investment time horizon of </w:t>
      </w:r>
      <w:sdt>
        <w:sdtPr>
          <w:dataBinding w:prefixMappings="xmlns:ns0='http://rmtenon.com/2010/wealth-management-report'" w:xpath="/ns0:repgen[1]/ns0:strategy[1]/ns0:time-horizon[1]" w:storeItemID="{E858428B-8059-431D-92A4-14518FCF7E0B}"/>
          <w:rPr>
            <w:rFonts w:ascii="Arial" w:hAnsi="Arial" w:cs="Arial"/>
            <w:sz w:val="18"/>
            <w:szCs w:val="18"/>
          </w:rPr>
          <w:alias w:val="VRRS12"/>
          <w:tag w:val="strategy.time-horizon"/>
          <w:id w:val="3359623"/>
          <w:placeholder>
            <w:docPart w:val="DAFBED0A12794DCD91D3A4B00F8CC757"/>
          </w:placeholder>
          <w:showingPlcHdr/>
          <w:text/>
        </w:sdtPr>
        <w:sdtContent>
          <w:r w:rsidR="00743C83" w:rsidRPr="00743C83">
            <w:rPr>
              <w:rStyle w:val="PlaceholderText"/>
              <w:i/>
            </w:rPr>
            <w:t>[Strategy Time Horizon]</w:t>
          </w:r>
        </w:sdtContent>
      </w:sdt>
      <w:r w:rsidR="005D6C70" w:rsidRPr="00CA3F3D">
        <w:rPr>
          <w:rFonts w:ascii="Arial" w:hAnsi="Arial" w:cs="Arial"/>
          <w:sz w:val="18"/>
          <w:szCs w:val="18"/>
        </w:rPr>
        <w:t>vrrs12</w:t>
      </w:r>
      <w:r w:rsidRPr="00CA3F3D">
        <w:rPr>
          <w:rFonts w:ascii="Arial" w:hAnsi="Arial" w:cs="Arial"/>
          <w:sz w:val="18"/>
          <w:szCs w:val="18"/>
        </w:rPr>
        <w:t xml:space="preserve"> years.  You are able to invest for at least</w:t>
      </w:r>
      <w:r w:rsidR="008D6432">
        <w:rPr>
          <w:rFonts w:ascii="Arial" w:hAnsi="Arial" w:cs="Arial"/>
          <w:sz w:val="18"/>
          <w:szCs w:val="18"/>
        </w:rPr>
        <w:t xml:space="preserve"> </w:t>
      </w:r>
      <w:sdt>
        <w:sdtPr>
          <w:dataBinding w:prefixMappings="xmlns:ns0='http://rmtenon.com/2010/wealth-management-report'" w:xpath="/ns0:repgen[1]/ns0:client[1]/ns0:time-horizon[1]" w:storeItemID="{E858428B-8059-431D-92A4-14518FCF7E0B}"/>
          <w:rPr>
            <w:rFonts w:ascii="Arial" w:hAnsi="Arial" w:cs="Arial"/>
            <w:sz w:val="18"/>
            <w:szCs w:val="18"/>
          </w:rPr>
          <w:alias w:val="VRCS3"/>
          <w:tag w:val="client.time-horizon"/>
          <w:id w:val="5625237"/>
          <w:placeholder>
            <w:docPart w:val="E95B505A2497485883CAA98DC9656076"/>
          </w:placeholder>
          <w:showingPlcHdr/>
          <w:text/>
        </w:sdtPr>
        <w:sdtEndPr>
          <w:rPr>
            <w:i/>
          </w:rPr>
        </w:sdtEndPr>
        <w:sdtContent>
          <w:r w:rsidR="00AE2CCB" w:rsidRPr="00AE2CCB">
            <w:rPr>
              <w:rFonts w:ascii="Arial" w:hAnsi="Arial" w:cs="Arial"/>
              <w:i/>
              <w:sz w:val="18"/>
              <w:szCs w:val="18"/>
            </w:rPr>
            <w:t>[</w:t>
          </w:r>
          <w:r w:rsidR="00AE2CCB" w:rsidRPr="00AE2CCB">
            <w:rPr>
              <w:rStyle w:val="PlaceholderText"/>
              <w:i/>
            </w:rPr>
            <w:t>Client Time Horizon]</w:t>
          </w:r>
        </w:sdtContent>
      </w:sdt>
      <w:r w:rsidR="00B43D90">
        <w:rPr>
          <w:rFonts w:ascii="Arial" w:hAnsi="Arial" w:cs="Arial"/>
          <w:sz w:val="18"/>
          <w:szCs w:val="18"/>
        </w:rPr>
        <w:t xml:space="preserve"> </w:t>
      </w:r>
      <w:r w:rsidRPr="00CA3F3D">
        <w:rPr>
          <w:rFonts w:ascii="Arial" w:hAnsi="Arial" w:cs="Arial"/>
          <w:sz w:val="18"/>
          <w:szCs w:val="18"/>
        </w:rPr>
        <w:t>years which fits with the investment time horizon of the suggested strategy.</w:t>
      </w:r>
    </w:p>
    <w:p w:rsidR="000013B8" w:rsidRPr="00CA3F3D" w:rsidRDefault="000013B8"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Attitude to Risk</w:t>
      </w: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You have completed a psychometric risk profiling questionnaire and you</w:t>
      </w:r>
      <w:commentRangeStart w:id="4"/>
      <w:r w:rsidRPr="00CA3F3D">
        <w:rPr>
          <w:rFonts w:ascii="Arial" w:hAnsi="Arial" w:cs="Arial"/>
          <w:sz w:val="18"/>
          <w:szCs w:val="18"/>
        </w:rPr>
        <w:t xml:space="preserve"> (both)</w:t>
      </w:r>
      <w:commentRangeEnd w:id="4"/>
      <w:r w:rsidRPr="00CA3F3D">
        <w:rPr>
          <w:rStyle w:val="CommentReference"/>
          <w:rFonts w:ascii="Arial" w:hAnsi="Arial" w:cs="Arial"/>
          <w:sz w:val="18"/>
          <w:szCs w:val="18"/>
        </w:rPr>
        <w:commentReference w:id="4"/>
      </w:r>
      <w:r w:rsidRPr="00CA3F3D">
        <w:rPr>
          <w:rFonts w:ascii="Arial" w:hAnsi="Arial" w:cs="Arial"/>
          <w:sz w:val="18"/>
          <w:szCs w:val="18"/>
        </w:rPr>
        <w:t xml:space="preserve"> have a </w:t>
      </w:r>
      <w:sdt>
        <w:sdtPr>
          <w:dataBinding w:prefixMappings="xmlns:ns0='http://rmtenon.com/2010/wealth-management-report'" w:xpath="/ns0:repgen[1]/ns0:strategy[1]/ns0:name-lower[1]" w:storeItemID="{E858428B-8059-431D-92A4-14518FCF7E0B}"/>
          <w:rPr>
            <w:rFonts w:ascii="Arial" w:hAnsi="Arial" w:cs="Arial"/>
            <w:sz w:val="18"/>
            <w:szCs w:val="18"/>
          </w:rPr>
          <w:alias w:val="VRRS11"/>
          <w:tag w:val="strategy.name-lower"/>
          <w:id w:val="15413469"/>
          <w:placeholder>
            <w:docPart w:val="A54270BBC85344A89F8C47762AEF625A"/>
          </w:placeholder>
          <w:showingPlcHdr/>
          <w:text/>
        </w:sdtPr>
        <w:sdtContent>
          <w:r w:rsidR="00FB01A0" w:rsidRPr="00FB01A0">
            <w:rPr>
              <w:rStyle w:val="PlaceholderText"/>
              <w:i/>
            </w:rPr>
            <w:t>[strategy.name-lower]</w:t>
          </w:r>
        </w:sdtContent>
      </w:sdt>
      <w:r w:rsidR="008D6A66"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attitude to risk.  </w:t>
      </w:r>
      <w:commentRangeStart w:id="5"/>
      <w:r w:rsidRPr="00CA3F3D">
        <w:rPr>
          <w:rFonts w:ascii="Arial" w:hAnsi="Arial" w:cs="Arial"/>
          <w:sz w:val="18"/>
          <w:szCs w:val="18"/>
        </w:rPr>
        <w:t xml:space="preserve">Additionally, the profile indicated that your risk and return objectives were in synch.  </w:t>
      </w:r>
      <w:commentRangeEnd w:id="5"/>
      <w:r w:rsidRPr="00CA3F3D">
        <w:rPr>
          <w:rStyle w:val="CommentReference"/>
          <w:rFonts w:ascii="Arial" w:hAnsi="Arial" w:cs="Arial"/>
          <w:sz w:val="18"/>
          <w:szCs w:val="18"/>
        </w:rPr>
        <w:commentReference w:id="5"/>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 xml:space="preserve">I have provided you with a Fact Sheet which fully details the investment and risk objectives of the </w:t>
      </w:r>
      <w:sdt>
        <w:sdtPr>
          <w:dataBinding w:prefixMappings="xmlns:ns0='http://rmtenon.com/2010/wealth-management-report'" w:xpath="/ns0:repgen[1]/ns0:strategy[1]/ns0:name-proper[1]" w:storeItemID="{E858428B-8059-431D-92A4-14518FCF7E0B}"/>
          <w:rPr>
            <w:rFonts w:ascii="Arial" w:hAnsi="Arial" w:cs="Arial"/>
            <w:sz w:val="18"/>
            <w:szCs w:val="18"/>
          </w:rPr>
          <w:alias w:val="VRRS11"/>
          <w:tag w:val="strategy.name-proper"/>
          <w:id w:val="3359632"/>
          <w:placeholder>
            <w:docPart w:val="606D3D4FB7EC423BABD5F14171C3C717"/>
          </w:placeholder>
          <w:showingPlcHdr/>
          <w:text/>
        </w:sdtPr>
        <w:sdtContent>
          <w:r w:rsidR="0090340A" w:rsidRPr="0090340A">
            <w:rPr>
              <w:rStyle w:val="PlaceholderText"/>
              <w:i/>
            </w:rPr>
            <w:t>[Strategy Name]</w:t>
          </w:r>
        </w:sdtContent>
      </w:sdt>
      <w:r w:rsidR="005E206C"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Investment Strategy.  However, I replay these here:</w:t>
      </w:r>
    </w:p>
    <w:p w:rsidR="00132817" w:rsidRPr="00CA3F3D" w:rsidRDefault="00132817" w:rsidP="00CA3F3D">
      <w:pPr>
        <w:spacing w:line="360" w:lineRule="auto"/>
        <w:rPr>
          <w:rFonts w:ascii="Arial" w:hAnsi="Arial" w:cs="Arial"/>
          <w:sz w:val="18"/>
          <w:szCs w:val="18"/>
        </w:rPr>
      </w:pPr>
    </w:p>
    <w:p w:rsidR="00751D38" w:rsidRPr="00CA3F3D" w:rsidRDefault="00115EA7" w:rsidP="00CA3F3D">
      <w:pPr>
        <w:spacing w:line="360" w:lineRule="auto"/>
        <w:rPr>
          <w:rFonts w:ascii="Arial" w:hAnsi="Arial" w:cs="Arial"/>
          <w:i/>
          <w:sz w:val="18"/>
          <w:szCs w:val="18"/>
        </w:rPr>
      </w:pPr>
      <w:sdt>
        <w:sdtPr>
          <w:dataBinding w:prefixMappings="xmlns:ns0='http://rmtenon.com/2010/wealth-management-report'" w:xpath="/ns0:repgen[1]/ns0:strategy[1]/ns0:investor-focus[1]" w:storeItemID="{E858428B-8059-431D-92A4-14518FCF7E0B}"/>
          <w:rPr>
            <w:rFonts w:ascii="Arial" w:hAnsi="Arial" w:cs="Arial"/>
            <w:i/>
            <w:sz w:val="18"/>
            <w:szCs w:val="18"/>
          </w:rPr>
          <w:alias w:val="VRRS2"/>
          <w:tag w:val="strategy.investor-focus"/>
          <w:id w:val="3359637"/>
          <w:placeholder>
            <w:docPart w:val="597E255EA9C041BBB24D7E27732229EF"/>
          </w:placeholder>
          <w:showingPlcHdr/>
          <w:text/>
        </w:sdtPr>
        <w:sdtContent>
          <w:r w:rsidR="0090340A" w:rsidRPr="0090340A">
            <w:rPr>
              <w:rStyle w:val="PlaceholderText"/>
              <w:i/>
            </w:rPr>
            <w:t>[Strategy Investor Focus]</w:t>
          </w:r>
        </w:sdtContent>
      </w:sdt>
      <w:r w:rsidR="008B00DF" w:rsidRPr="00CA3F3D">
        <w:rPr>
          <w:rFonts w:ascii="Arial" w:hAnsi="Arial" w:cs="Arial"/>
          <w:i/>
          <w:sz w:val="18"/>
          <w:szCs w:val="18"/>
        </w:rPr>
        <w:t>Vrrs2</w:t>
      </w:r>
    </w:p>
    <w:p w:rsidR="00B76329" w:rsidRPr="00CA3F3D" w:rsidRDefault="00B76329" w:rsidP="00CA3F3D">
      <w:pPr>
        <w:spacing w:line="360" w:lineRule="auto"/>
        <w:rPr>
          <w:rFonts w:ascii="Arial" w:hAnsi="Arial" w:cs="Arial"/>
          <w:i/>
          <w:sz w:val="18"/>
          <w:szCs w:val="18"/>
        </w:rPr>
      </w:pPr>
    </w:p>
    <w:p w:rsidR="00B76329" w:rsidRPr="00CA3F3D" w:rsidRDefault="00115EA7" w:rsidP="00CA3F3D">
      <w:pPr>
        <w:spacing w:line="360" w:lineRule="auto"/>
        <w:rPr>
          <w:rFonts w:ascii="Arial" w:hAnsi="Arial" w:cs="Arial"/>
          <w:i/>
          <w:sz w:val="18"/>
          <w:szCs w:val="18"/>
        </w:rPr>
      </w:pPr>
      <w:sdt>
        <w:sdtPr>
          <w:dataBinding w:prefixMappings="xmlns:ns0='http://rmtenon.com/2010/wealth-management-report'" w:xpath="/ns0:repgen[1]/ns0:strategy[1]/ns0:aim[1]" w:storeItemID="{E858428B-8059-431D-92A4-14518FCF7E0B}"/>
          <w:rPr>
            <w:rFonts w:ascii="Arial" w:hAnsi="Arial" w:cs="Arial"/>
            <w:i/>
            <w:sz w:val="18"/>
            <w:szCs w:val="18"/>
          </w:rPr>
          <w:alias w:val="VRRS3"/>
          <w:tag w:val="startegy.aim"/>
          <w:id w:val="3359641"/>
          <w:placeholder>
            <w:docPart w:val="E93251B92E7F4FE69DB7EE459340E9DB"/>
          </w:placeholder>
          <w:showingPlcHdr/>
          <w:text/>
        </w:sdtPr>
        <w:sdtContent>
          <w:r w:rsidR="00695BB8" w:rsidRPr="00695BB8">
            <w:rPr>
              <w:rStyle w:val="PlaceholderText"/>
              <w:i/>
            </w:rPr>
            <w:t>[Strategy Aim]</w:t>
          </w:r>
        </w:sdtContent>
      </w:sdt>
      <w:r w:rsidR="00B76329" w:rsidRPr="00CA3F3D">
        <w:rPr>
          <w:rFonts w:ascii="Arial" w:hAnsi="Arial" w:cs="Arial"/>
          <w:i/>
          <w:sz w:val="18"/>
          <w:szCs w:val="18"/>
        </w:rPr>
        <w:t>Vrrs3</w:t>
      </w:r>
    </w:p>
    <w:p w:rsidR="00E95179" w:rsidRDefault="00E95179" w:rsidP="00CA3F3D">
      <w:pPr>
        <w:spacing w:line="360" w:lineRule="auto"/>
        <w:rPr>
          <w:rFonts w:ascii="Arial" w:hAnsi="Arial" w:cs="Arial"/>
          <w:i/>
          <w:sz w:val="18"/>
          <w:szCs w:val="18"/>
        </w:rPr>
      </w:pPr>
    </w:p>
    <w:p w:rsidR="008C11A6" w:rsidRPr="00CA3F3D" w:rsidRDefault="008C11A6" w:rsidP="00CA3F3D">
      <w:pPr>
        <w:spacing w:line="360" w:lineRule="auto"/>
        <w:rPr>
          <w:rFonts w:ascii="Arial" w:hAnsi="Arial" w:cs="Arial"/>
          <w:i/>
          <w:sz w:val="18"/>
          <w:szCs w:val="18"/>
        </w:rPr>
      </w:pPr>
      <w:r>
        <w:rPr>
          <w:rFonts w:ascii="Arial" w:hAnsi="Arial" w:cs="Arial"/>
          <w:i/>
          <w:sz w:val="18"/>
          <w:szCs w:val="18"/>
        </w:rPr>
        <w:t xml:space="preserve">To achieve this objective, the minimum suggested investment period is  </w:t>
      </w:r>
      <w:sdt>
        <w:sdtPr>
          <w:dataBinding w:prefixMappings="xmlns:ns0='http://rmtenon.com/2010/wealth-management-report'" w:xpath="/ns0:repgen[1]/ns0:strategy[1]/ns0:time-horizon[1]" w:storeItemID="{E858428B-8059-431D-92A4-14518FCF7E0B}"/>
          <w:rPr>
            <w:rFonts w:ascii="Arial" w:hAnsi="Arial" w:cs="Arial"/>
            <w:i/>
            <w:sz w:val="18"/>
            <w:szCs w:val="18"/>
          </w:rPr>
          <w:alias w:val="VRRS12"/>
          <w:tag w:val="strategy.time-horizon"/>
          <w:id w:val="8204532"/>
          <w:placeholder>
            <w:docPart w:val="1E04502175C64D8CBBE34CD67BAA8416"/>
          </w:placeholder>
          <w:showingPlcHdr/>
          <w:text/>
        </w:sdtPr>
        <w:sdtContent>
          <w:r w:rsidRPr="008C11A6">
            <w:rPr>
              <w:rStyle w:val="PlaceholderText"/>
              <w:i/>
            </w:rPr>
            <w:t>[Strategy Time Horizon]</w:t>
          </w:r>
          <w:r w:rsidRPr="009F41EF">
            <w:rPr>
              <w:rStyle w:val="PlaceholderText"/>
            </w:rPr>
            <w:t xml:space="preserve"> </w:t>
          </w:r>
        </w:sdtContent>
      </w:sdt>
      <w:r>
        <w:rPr>
          <w:rFonts w:ascii="Arial" w:hAnsi="Arial" w:cs="Arial"/>
          <w:i/>
          <w:sz w:val="18"/>
          <w:szCs w:val="18"/>
        </w:rPr>
        <w:t xml:space="preserve"> years.</w:t>
      </w:r>
    </w:p>
    <w:p w:rsidR="00E95179" w:rsidRPr="00CA3F3D" w:rsidRDefault="00E95179" w:rsidP="00CA3F3D">
      <w:pPr>
        <w:spacing w:line="360" w:lineRule="auto"/>
        <w:rPr>
          <w:rFonts w:ascii="Arial" w:hAnsi="Arial" w:cs="Arial"/>
          <w:i/>
          <w:sz w:val="18"/>
          <w:szCs w:val="18"/>
        </w:rPr>
      </w:pPr>
      <w:r w:rsidRPr="00CA3F3D">
        <w:rPr>
          <w:rFonts w:ascii="Arial" w:hAnsi="Arial" w:cs="Arial"/>
          <w:i/>
          <w:sz w:val="18"/>
          <w:szCs w:val="18"/>
        </w:rPr>
        <w:t>Vrrs4</w:t>
      </w:r>
    </w:p>
    <w:p w:rsidR="00E95179" w:rsidRPr="00CA3F3D" w:rsidRDefault="00E95179" w:rsidP="00CA3F3D">
      <w:pPr>
        <w:spacing w:line="360" w:lineRule="auto"/>
        <w:rPr>
          <w:rFonts w:ascii="Arial" w:hAnsi="Arial" w:cs="Arial"/>
          <w:i/>
          <w:sz w:val="18"/>
          <w:szCs w:val="18"/>
        </w:rPr>
      </w:pPr>
    </w:p>
    <w:p w:rsidR="00E95179" w:rsidRPr="00CA3F3D" w:rsidRDefault="00115EA7" w:rsidP="00CA3F3D">
      <w:pPr>
        <w:spacing w:line="360" w:lineRule="auto"/>
        <w:rPr>
          <w:rFonts w:ascii="Arial" w:hAnsi="Arial" w:cs="Arial"/>
          <w:b/>
          <w:i/>
          <w:sz w:val="18"/>
          <w:szCs w:val="18"/>
        </w:rPr>
      </w:pPr>
      <w:sdt>
        <w:sdtPr>
          <w:dataBinding w:prefixMappings="xmlns:ns0='http://rmtenon.com/2010/wealth-management-report'" w:xpath="/ns0:repgen[1]/ns0:strategy[1]/ns0:asset-classes[1]" w:storeItemID="{E858428B-8059-431D-92A4-14518FCF7E0B}"/>
          <w:rPr>
            <w:rFonts w:ascii="Arial" w:hAnsi="Arial" w:cs="Arial"/>
            <w:i/>
            <w:sz w:val="18"/>
            <w:szCs w:val="18"/>
          </w:rPr>
          <w:alias w:val="VRRS5"/>
          <w:tag w:val="strategy.asset-classes"/>
          <w:id w:val="3359649"/>
          <w:placeholder>
            <w:docPart w:val="3C2B511630434B86952A9AD43C620F77"/>
          </w:placeholder>
          <w:showingPlcHdr/>
          <w:text/>
        </w:sdtPr>
        <w:sdtContent>
          <w:r w:rsidR="00136AB2" w:rsidRPr="00136AB2">
            <w:rPr>
              <w:rStyle w:val="PlaceholderText"/>
              <w:i/>
            </w:rPr>
            <w:t>[Strategy Asset Classes]</w:t>
          </w:r>
        </w:sdtContent>
      </w:sdt>
      <w:r w:rsidR="00E95179" w:rsidRPr="00CA3F3D">
        <w:rPr>
          <w:rFonts w:ascii="Arial" w:hAnsi="Arial" w:cs="Arial"/>
          <w:i/>
          <w:sz w:val="18"/>
          <w:szCs w:val="18"/>
        </w:rPr>
        <w:t>Vrrs5</w:t>
      </w:r>
    </w:p>
    <w:p w:rsidR="000013B8" w:rsidRPr="00CA3F3D" w:rsidRDefault="000013B8"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Affordability and Liquidity</w:t>
      </w:r>
    </w:p>
    <w:p w:rsidR="000013B8" w:rsidRPr="00CA3F3D" w:rsidRDefault="000013B8" w:rsidP="00CA3F3D">
      <w:pPr>
        <w:spacing w:line="360" w:lineRule="auto"/>
        <w:rPr>
          <w:rFonts w:ascii="Arial" w:hAnsi="Arial" w:cs="Arial"/>
          <w:b/>
          <w:sz w:val="18"/>
          <w:szCs w:val="18"/>
        </w:rPr>
      </w:pPr>
    </w:p>
    <w:p w:rsidR="003D548C" w:rsidRPr="00CA3F3D" w:rsidRDefault="003D548C"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0" w:firstLine="0"/>
        <w:rPr>
          <w:color w:val="333399"/>
          <w:sz w:val="28"/>
          <w:szCs w:val="18"/>
        </w:rPr>
      </w:pPr>
      <w:r w:rsidRPr="00CA3F3D">
        <w:rPr>
          <w:color w:val="333399"/>
          <w:sz w:val="28"/>
          <w:szCs w:val="18"/>
        </w:rPr>
        <w:t>4.</w:t>
      </w:r>
      <w:r w:rsidRPr="00CA3F3D">
        <w:rPr>
          <w:color w:val="333399"/>
          <w:sz w:val="28"/>
          <w:szCs w:val="18"/>
        </w:rPr>
        <w:tab/>
        <w:t>THE INVESTMENT PROCESS</w:t>
      </w:r>
    </w:p>
    <w:p w:rsidR="00013E7D" w:rsidRPr="00CA3F3D" w:rsidRDefault="00013E7D" w:rsidP="00CA3F3D">
      <w:pPr>
        <w:spacing w:line="276" w:lineRule="auto"/>
        <w:rPr>
          <w:rFonts w:ascii="Arial" w:hAnsi="Arial" w:cs="Arial"/>
          <w:sz w:val="18"/>
          <w:szCs w:val="18"/>
        </w:rPr>
      </w:pPr>
    </w:p>
    <w:p w:rsidR="00013E7D" w:rsidRPr="00CA3F3D" w:rsidRDefault="00013E7D" w:rsidP="00CA3F3D">
      <w:pPr>
        <w:spacing w:line="360" w:lineRule="auto"/>
        <w:rPr>
          <w:rFonts w:ascii="Arial" w:hAnsi="Arial" w:cs="Arial"/>
          <w:sz w:val="18"/>
          <w:szCs w:val="18"/>
        </w:rPr>
      </w:pPr>
      <w:r w:rsidRPr="00CA3F3D">
        <w:rPr>
          <w:rFonts w:ascii="Arial" w:hAnsi="Arial" w:cs="Arial"/>
          <w:b/>
          <w:sz w:val="18"/>
          <w:szCs w:val="18"/>
        </w:rPr>
        <w:t xml:space="preserve">Investment </w:t>
      </w:r>
      <w:r w:rsidR="00AB0ADE" w:rsidRPr="00CA3F3D">
        <w:rPr>
          <w:rFonts w:ascii="Arial" w:hAnsi="Arial" w:cs="Arial"/>
          <w:b/>
          <w:sz w:val="18"/>
          <w:szCs w:val="18"/>
        </w:rPr>
        <w:t>Philosophy</w:t>
      </w:r>
    </w:p>
    <w:p w:rsidR="00013E7D" w:rsidRPr="00CA3F3D" w:rsidRDefault="00013E7D" w:rsidP="00CA3F3D">
      <w:pPr>
        <w:spacing w:line="360" w:lineRule="auto"/>
        <w:rPr>
          <w:rFonts w:ascii="Arial" w:hAnsi="Arial" w:cs="Arial"/>
          <w:sz w:val="18"/>
          <w:szCs w:val="18"/>
        </w:rPr>
      </w:pPr>
      <w:r w:rsidRPr="00CA3F3D">
        <w:rPr>
          <w:rFonts w:ascii="Arial" w:hAnsi="Arial" w:cs="Arial"/>
          <w:sz w:val="18"/>
          <w:szCs w:val="18"/>
        </w:rPr>
        <w:t xml:space="preserve">When managing </w:t>
      </w:r>
      <w:r w:rsidR="00497B06" w:rsidRPr="00CA3F3D">
        <w:rPr>
          <w:rFonts w:ascii="Arial" w:hAnsi="Arial" w:cs="Arial"/>
          <w:sz w:val="18"/>
          <w:szCs w:val="18"/>
        </w:rPr>
        <w:t>clients’</w:t>
      </w:r>
      <w:r w:rsidRPr="00CA3F3D">
        <w:rPr>
          <w:rFonts w:ascii="Arial" w:hAnsi="Arial" w:cs="Arial"/>
          <w:sz w:val="18"/>
          <w:szCs w:val="18"/>
        </w:rPr>
        <w:t xml:space="preserve"> assets we follow certain </w:t>
      </w:r>
      <w:r w:rsidR="00B26C03" w:rsidRPr="00CA3F3D">
        <w:rPr>
          <w:rFonts w:ascii="Arial" w:hAnsi="Arial" w:cs="Arial"/>
          <w:sz w:val="18"/>
          <w:szCs w:val="18"/>
        </w:rPr>
        <w:t>methodologies</w:t>
      </w:r>
      <w:r w:rsidRPr="00CA3F3D">
        <w:rPr>
          <w:rFonts w:ascii="Arial" w:hAnsi="Arial" w:cs="Arial"/>
          <w:sz w:val="18"/>
          <w:szCs w:val="18"/>
        </w:rPr>
        <w:t xml:space="preserve"> that over time we have found work very well.</w:t>
      </w:r>
    </w:p>
    <w:p w:rsidR="00013E7D" w:rsidRPr="00CA3F3D" w:rsidRDefault="00013E7D"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apply modern portfolio theory rather than guesswork or gut feelings to portfolio construction.  This allows us to apply </w:t>
      </w:r>
      <w:r w:rsidR="00B26C03" w:rsidRPr="00CA3F3D">
        <w:rPr>
          <w:rFonts w:ascii="Arial" w:hAnsi="Arial" w:cs="Arial"/>
          <w:sz w:val="18"/>
          <w:szCs w:val="18"/>
        </w:rPr>
        <w:t>clear mathematical principles to our investment decisions</w:t>
      </w:r>
    </w:p>
    <w:p w:rsidR="00B26C03" w:rsidRPr="00CA3F3D" w:rsidRDefault="001E2287" w:rsidP="00CA3F3D">
      <w:pPr>
        <w:numPr>
          <w:ilvl w:val="0"/>
          <w:numId w:val="31"/>
        </w:numPr>
        <w:spacing w:line="360" w:lineRule="auto"/>
        <w:rPr>
          <w:rFonts w:ascii="Arial" w:hAnsi="Arial" w:cs="Arial"/>
          <w:sz w:val="18"/>
          <w:szCs w:val="18"/>
        </w:rPr>
      </w:pPr>
      <w:r w:rsidRPr="00CA3F3D">
        <w:rPr>
          <w:rFonts w:ascii="Arial" w:hAnsi="Arial" w:cs="Arial"/>
          <w:sz w:val="18"/>
          <w:szCs w:val="18"/>
        </w:rPr>
        <w:t>W</w:t>
      </w:r>
      <w:r w:rsidR="00B26C03" w:rsidRPr="00CA3F3D">
        <w:rPr>
          <w:rFonts w:ascii="Arial" w:hAnsi="Arial" w:cs="Arial"/>
          <w:sz w:val="18"/>
          <w:szCs w:val="18"/>
        </w:rPr>
        <w:t>e believe absolutely in a diversified asset strategy – this reduces risk and delivers more consistent returns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Our investment recommendations are always clear and based on an analysis of the risks and rewards and how any changes will integrate with your existing investments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have </w:t>
      </w:r>
      <w:r w:rsidR="00581B78" w:rsidRPr="00CA3F3D">
        <w:rPr>
          <w:rFonts w:ascii="Arial" w:hAnsi="Arial" w:cs="Arial"/>
          <w:sz w:val="18"/>
          <w:szCs w:val="18"/>
        </w:rPr>
        <w:t xml:space="preserve">a </w:t>
      </w:r>
      <w:r w:rsidR="001E2287" w:rsidRPr="00CA3F3D">
        <w:rPr>
          <w:rFonts w:ascii="Arial" w:hAnsi="Arial" w:cs="Arial"/>
          <w:sz w:val="18"/>
          <w:szCs w:val="18"/>
        </w:rPr>
        <w:t>whole of market</w:t>
      </w:r>
      <w:r w:rsidRPr="00CA3F3D">
        <w:rPr>
          <w:rFonts w:ascii="Arial" w:hAnsi="Arial" w:cs="Arial"/>
          <w:sz w:val="18"/>
          <w:szCs w:val="18"/>
        </w:rPr>
        <w:t xml:space="preserve"> approach to the selection of </w:t>
      </w:r>
      <w:r w:rsidR="001E2287" w:rsidRPr="00CA3F3D">
        <w:rPr>
          <w:rFonts w:ascii="Arial" w:hAnsi="Arial" w:cs="Arial"/>
          <w:sz w:val="18"/>
          <w:szCs w:val="18"/>
        </w:rPr>
        <w:t xml:space="preserve">investment </w:t>
      </w:r>
      <w:r w:rsidRPr="00CA3F3D">
        <w:rPr>
          <w:rFonts w:ascii="Arial" w:hAnsi="Arial" w:cs="Arial"/>
          <w:sz w:val="18"/>
          <w:szCs w:val="18"/>
        </w:rPr>
        <w:t>managers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Total underlying costs incurred in meeting your objectives should be</w:t>
      </w:r>
      <w:r w:rsidRPr="00CA3F3D">
        <w:rPr>
          <w:rFonts w:ascii="Arial" w:hAnsi="Arial" w:cs="Arial"/>
          <w:sz w:val="18"/>
          <w:szCs w:val="18"/>
          <w:lang w:val="en-GB"/>
        </w:rPr>
        <w:t xml:space="preserve"> minimised</w:t>
      </w:r>
    </w:p>
    <w:p w:rsidR="00B26C03" w:rsidRPr="00CA3F3D" w:rsidRDefault="00B26C03" w:rsidP="00CA3F3D">
      <w:pPr>
        <w:spacing w:line="360" w:lineRule="auto"/>
        <w:rPr>
          <w:rFonts w:ascii="Arial" w:hAnsi="Arial" w:cs="Arial"/>
          <w:sz w:val="18"/>
          <w:szCs w:val="18"/>
        </w:rPr>
      </w:pPr>
    </w:p>
    <w:p w:rsidR="00162502" w:rsidRPr="00CA3F3D" w:rsidRDefault="00162502" w:rsidP="00CA3F3D">
      <w:pPr>
        <w:spacing w:line="360" w:lineRule="auto"/>
        <w:rPr>
          <w:rFonts w:ascii="Arial" w:hAnsi="Arial" w:cs="Arial"/>
          <w:sz w:val="18"/>
          <w:szCs w:val="18"/>
        </w:rPr>
      </w:pPr>
      <w:r w:rsidRPr="00CA3F3D">
        <w:rPr>
          <w:rFonts w:ascii="Arial" w:hAnsi="Arial" w:cs="Arial"/>
          <w:b/>
          <w:sz w:val="18"/>
          <w:szCs w:val="18"/>
        </w:rPr>
        <w:t>Modern Portfolio Theory</w:t>
      </w:r>
    </w:p>
    <w:p w:rsidR="00162502" w:rsidRPr="00CA3F3D" w:rsidRDefault="00162502" w:rsidP="00CA3F3D">
      <w:pPr>
        <w:spacing w:line="360" w:lineRule="auto"/>
        <w:rPr>
          <w:rFonts w:ascii="Arial" w:hAnsi="Arial" w:cs="Arial"/>
          <w:sz w:val="18"/>
          <w:szCs w:val="18"/>
        </w:rPr>
      </w:pPr>
      <w:r w:rsidRPr="00CA3F3D">
        <w:rPr>
          <w:rFonts w:ascii="Arial" w:hAnsi="Arial" w:cs="Arial"/>
          <w:sz w:val="18"/>
          <w:szCs w:val="18"/>
        </w:rPr>
        <w:t>Modern Portfolio Theory is the term used to describe a mathematically ba</w:t>
      </w:r>
      <w:r w:rsidR="00581B78" w:rsidRPr="00CA3F3D">
        <w:rPr>
          <w:rFonts w:ascii="Arial" w:hAnsi="Arial" w:cs="Arial"/>
          <w:sz w:val="18"/>
          <w:szCs w:val="18"/>
        </w:rPr>
        <w:t xml:space="preserve">sed </w:t>
      </w:r>
      <w:r w:rsidRPr="00CA3F3D">
        <w:rPr>
          <w:rFonts w:ascii="Arial" w:hAnsi="Arial" w:cs="Arial"/>
          <w:sz w:val="18"/>
          <w:szCs w:val="18"/>
        </w:rPr>
        <w:t xml:space="preserve">investment process using the principles set out by Harry Markowitz and Bill Sharpe in their Nobel Prize Winning Investment Theory.  </w:t>
      </w:r>
      <w:r w:rsidR="00581B78" w:rsidRPr="00CA3F3D">
        <w:rPr>
          <w:rFonts w:ascii="Arial" w:hAnsi="Arial" w:cs="Arial"/>
          <w:sz w:val="18"/>
          <w:szCs w:val="18"/>
        </w:rPr>
        <w:t>For e</w:t>
      </w:r>
      <w:r w:rsidR="00F209C9" w:rsidRPr="00CA3F3D">
        <w:rPr>
          <w:rFonts w:ascii="Arial" w:hAnsi="Arial" w:cs="Arial"/>
          <w:sz w:val="18"/>
          <w:szCs w:val="18"/>
        </w:rPr>
        <w:t>ach asset class we estimate expected levels of</w:t>
      </w:r>
      <w:r w:rsidRPr="00CA3F3D">
        <w:rPr>
          <w:rFonts w:ascii="Arial" w:hAnsi="Arial" w:cs="Arial"/>
          <w:sz w:val="18"/>
          <w:szCs w:val="18"/>
        </w:rPr>
        <w:t xml:space="preserve"> risk and return</w:t>
      </w:r>
      <w:r w:rsidR="00F209C9" w:rsidRPr="00CA3F3D">
        <w:rPr>
          <w:rFonts w:ascii="Arial" w:hAnsi="Arial" w:cs="Arial"/>
          <w:sz w:val="18"/>
          <w:szCs w:val="18"/>
        </w:rPr>
        <w:t xml:space="preserve"> based on historical performance, risk premiums and forward looking views.  These estimates are then used to determine the most efficient mix of assets for each portfolio.  At the core of this process is a belief in efficient markets where, over the longer term, risk is in line with reward.  The following chart shows our medium term risk and return forecasts for each asset class.</w:t>
      </w:r>
    </w:p>
    <w:p w:rsidR="00AB0ADE" w:rsidRPr="00CA3F3D" w:rsidRDefault="001A3CE2" w:rsidP="00B26C03">
      <w:pPr>
        <w:rPr>
          <w:rFonts w:ascii="Arial" w:hAnsi="Arial" w:cs="Arial"/>
          <w:b/>
          <w:color w:val="000000"/>
          <w:sz w:val="18"/>
          <w:szCs w:val="18"/>
        </w:rPr>
      </w:pPr>
      <w:r w:rsidRPr="00CA3F3D">
        <w:rPr>
          <w:rFonts w:ascii="Arial" w:hAnsi="Arial" w:cs="Arial"/>
          <w:b/>
          <w:noProof/>
          <w:color w:val="000000"/>
          <w:sz w:val="18"/>
          <w:szCs w:val="18"/>
        </w:rPr>
        <w:lastRenderedPageBreak/>
        <w:drawing>
          <wp:inline distT="0" distB="0" distL="0" distR="0">
            <wp:extent cx="4010025" cy="2592314"/>
            <wp:effectExtent l="19050" t="0" r="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12" cstate="print"/>
                    <a:srcRect/>
                    <a:stretch>
                      <a:fillRect/>
                    </a:stretch>
                  </pic:blipFill>
                  <pic:spPr bwMode="auto">
                    <a:xfrm>
                      <a:off x="0" y="0"/>
                      <a:ext cx="4009520" cy="2591987"/>
                    </a:xfrm>
                    <a:prstGeom prst="rect">
                      <a:avLst/>
                    </a:prstGeom>
                    <a:noFill/>
                  </pic:spPr>
                </pic:pic>
              </a:graphicData>
            </a:graphic>
          </wp:inline>
        </w:drawing>
      </w:r>
    </w:p>
    <w:p w:rsidR="000013B8" w:rsidRPr="00CA3F3D" w:rsidRDefault="000013B8" w:rsidP="00B26C03">
      <w:pPr>
        <w:rPr>
          <w:rFonts w:ascii="Arial" w:hAnsi="Arial" w:cs="Arial"/>
          <w:b/>
          <w:color w:val="000000"/>
          <w:sz w:val="18"/>
          <w:szCs w:val="18"/>
        </w:rPr>
      </w:pPr>
    </w:p>
    <w:p w:rsidR="00CA3F3D" w:rsidRDefault="00CA3F3D">
      <w:pPr>
        <w:rPr>
          <w:rFonts w:ascii="Arial" w:hAnsi="Arial" w:cs="Arial"/>
          <w:b/>
          <w:color w:val="000000"/>
          <w:sz w:val="18"/>
          <w:szCs w:val="18"/>
        </w:rPr>
      </w:pPr>
      <w:r>
        <w:rPr>
          <w:rFonts w:ascii="Arial" w:hAnsi="Arial" w:cs="Arial"/>
          <w:b/>
          <w:color w:val="000000"/>
          <w:sz w:val="18"/>
          <w:szCs w:val="18"/>
        </w:rPr>
        <w:br w:type="page"/>
      </w:r>
    </w:p>
    <w:p w:rsidR="00CA3F3D" w:rsidRDefault="00CA3F3D" w:rsidP="00CA3F3D">
      <w:pPr>
        <w:spacing w:line="276" w:lineRule="auto"/>
        <w:rPr>
          <w:rFonts w:ascii="Arial" w:hAnsi="Arial" w:cs="Arial"/>
          <w:b/>
          <w:color w:val="000000"/>
          <w:sz w:val="18"/>
          <w:szCs w:val="18"/>
        </w:rPr>
      </w:pPr>
    </w:p>
    <w:p w:rsidR="00751D38" w:rsidRPr="00CA3F3D" w:rsidRDefault="00751D38" w:rsidP="00CA3F3D">
      <w:pPr>
        <w:spacing w:line="360" w:lineRule="auto"/>
        <w:rPr>
          <w:rFonts w:ascii="Arial" w:hAnsi="Arial" w:cs="Arial"/>
          <w:b/>
          <w:color w:val="000000"/>
          <w:sz w:val="18"/>
          <w:szCs w:val="18"/>
        </w:rPr>
      </w:pPr>
      <w:r w:rsidRPr="00CA3F3D">
        <w:rPr>
          <w:rFonts w:ascii="Arial" w:hAnsi="Arial" w:cs="Arial"/>
          <w:b/>
          <w:color w:val="000000"/>
          <w:sz w:val="18"/>
          <w:szCs w:val="18"/>
        </w:rPr>
        <w:t>Diversification</w:t>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old adage of not having all of your eggs in one basket is as sensible today as it has always been.  When building a portfolio it is very useful to understand just how different or similar a range of investments are to each other.  The statistical measure of similarity is ‘correlation’.  Correlation is measured on a scale of -1 to +1.  </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Two investments with a correlation of -1 are termed negatively correlated and will usually move in opposite directions.  To use a simplistic example, in the wet and cold winter months you would expect sales of umbrellas to flourish and sales of ice cream to flounder </w:t>
      </w:r>
      <w:r w:rsidR="00327C1C" w:rsidRPr="00CA3F3D">
        <w:rPr>
          <w:rFonts w:ascii="Arial" w:hAnsi="Arial" w:cs="Arial"/>
          <w:color w:val="000000"/>
          <w:sz w:val="18"/>
          <w:szCs w:val="18"/>
        </w:rPr>
        <w:t>i.e.</w:t>
      </w:r>
      <w:r w:rsidRPr="00CA3F3D">
        <w:rPr>
          <w:rFonts w:ascii="Arial" w:hAnsi="Arial" w:cs="Arial"/>
          <w:color w:val="000000"/>
          <w:sz w:val="18"/>
          <w:szCs w:val="18"/>
        </w:rPr>
        <w:t xml:space="preserve"> their returns are negatively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Investments with a correlation of +1 are positively correlated and will usually move in the same direction.  Using a similar example, in our cold and wet British winter you would expect sales of both </w:t>
      </w:r>
      <w:r w:rsidR="008C708A" w:rsidRPr="00CA3F3D">
        <w:rPr>
          <w:rFonts w:ascii="Arial" w:hAnsi="Arial" w:cs="Arial"/>
          <w:color w:val="000000"/>
          <w:sz w:val="18"/>
          <w:szCs w:val="18"/>
        </w:rPr>
        <w:t>umbrellas</w:t>
      </w:r>
      <w:r w:rsidRPr="00CA3F3D">
        <w:rPr>
          <w:rFonts w:ascii="Arial" w:hAnsi="Arial" w:cs="Arial"/>
          <w:color w:val="000000"/>
          <w:sz w:val="18"/>
          <w:szCs w:val="18"/>
        </w:rPr>
        <w:t xml:space="preserve"> and wellington boots to flourish i.e. their returns are positively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Finally, investments with a correlation of zero are </w:t>
      </w:r>
      <w:r w:rsidR="00327C1C" w:rsidRPr="00CA3F3D">
        <w:rPr>
          <w:rFonts w:ascii="Arial" w:hAnsi="Arial" w:cs="Arial"/>
          <w:color w:val="000000"/>
          <w:sz w:val="18"/>
          <w:szCs w:val="18"/>
        </w:rPr>
        <w:t>uncorrelated</w:t>
      </w:r>
      <w:r w:rsidRPr="00CA3F3D">
        <w:rPr>
          <w:rFonts w:ascii="Arial" w:hAnsi="Arial" w:cs="Arial"/>
          <w:color w:val="000000"/>
          <w:sz w:val="18"/>
          <w:szCs w:val="18"/>
        </w:rPr>
        <w:t xml:space="preserve"> and it is impossible to predict how they will move vers</w:t>
      </w:r>
      <w:r w:rsidR="00667332" w:rsidRPr="00CA3F3D">
        <w:rPr>
          <w:rFonts w:ascii="Arial" w:hAnsi="Arial" w:cs="Arial"/>
          <w:color w:val="000000"/>
          <w:sz w:val="18"/>
          <w:szCs w:val="18"/>
        </w:rPr>
        <w:t xml:space="preserve">us </w:t>
      </w:r>
      <w:r w:rsidRPr="00CA3F3D">
        <w:rPr>
          <w:rFonts w:ascii="Arial" w:hAnsi="Arial" w:cs="Arial"/>
          <w:color w:val="000000"/>
          <w:sz w:val="18"/>
          <w:szCs w:val="18"/>
        </w:rPr>
        <w:t>each other.  For example, sales of wellington boots and children’s crayons could be expected to show little correlation.</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following chart illustrates this.</w:t>
      </w:r>
    </w:p>
    <w:p w:rsidR="00751D38" w:rsidRPr="00CA3F3D" w:rsidRDefault="00751D38" w:rsidP="00751D38">
      <w:pPr>
        <w:rPr>
          <w:rFonts w:ascii="Arial" w:hAnsi="Arial" w:cs="Arial"/>
          <w:color w:val="000000"/>
          <w:sz w:val="18"/>
          <w:szCs w:val="18"/>
        </w:rPr>
      </w:pPr>
    </w:p>
    <w:p w:rsidR="00751D38" w:rsidRPr="00CA3F3D" w:rsidRDefault="001A3CE2" w:rsidP="00751D38">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4800600" cy="2676525"/>
            <wp:effectExtent l="1905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srcRect/>
                    <a:stretch>
                      <a:fillRect/>
                    </a:stretch>
                  </pic:blipFill>
                  <pic:spPr bwMode="auto">
                    <a:xfrm>
                      <a:off x="0" y="0"/>
                      <a:ext cx="4800600" cy="2676525"/>
                    </a:xfrm>
                    <a:prstGeom prst="rect">
                      <a:avLst/>
                    </a:prstGeom>
                    <a:noFill/>
                    <a:ln w="9525">
                      <a:noFill/>
                      <a:miter lim="800000"/>
                      <a:headEnd/>
                      <a:tailEnd/>
                    </a:ln>
                  </pic:spPr>
                </pic:pic>
              </a:graphicData>
            </a:graphic>
          </wp:inline>
        </w:drawing>
      </w:r>
    </w:p>
    <w:p w:rsidR="00751D38" w:rsidRPr="00CA3F3D" w:rsidRDefault="00751D38" w:rsidP="00751D38">
      <w:pPr>
        <w:rPr>
          <w:rFonts w:ascii="Arial" w:hAnsi="Arial" w:cs="Arial"/>
          <w:b/>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Some investments have high levels of positive correlation, such as UK and US equities:  We can be fairly certain of a fall in the UK stock market if the US stock market falls overnight.</w:t>
      </w:r>
    </w:p>
    <w:p w:rsidR="00751D38" w:rsidRPr="00CA3F3D" w:rsidRDefault="00751D38" w:rsidP="00751D38">
      <w:pPr>
        <w:rPr>
          <w:rFonts w:ascii="Arial" w:hAnsi="Arial" w:cs="Arial"/>
          <w:color w:val="000000"/>
          <w:sz w:val="18"/>
          <w:szCs w:val="18"/>
        </w:rPr>
      </w:pPr>
      <w:r w:rsidRPr="00CA3F3D">
        <w:rPr>
          <w:rFonts w:ascii="Arial" w:hAnsi="Arial" w:cs="Arial"/>
          <w:color w:val="000000"/>
          <w:sz w:val="18"/>
          <w:szCs w:val="18"/>
        </w:rPr>
        <w:br w:type="page"/>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lastRenderedPageBreak/>
        <w:t>Introducing alternative investments is the key to diversification.  The following table shows how little correlation some alternative investments are to the UK stock market:</w:t>
      </w:r>
    </w:p>
    <w:p w:rsidR="00751D38" w:rsidRPr="00CA3F3D" w:rsidRDefault="00751D38" w:rsidP="00CA3F3D">
      <w:pPr>
        <w:spacing w:line="360" w:lineRule="auto"/>
        <w:rPr>
          <w:rFonts w:ascii="Arial" w:hAnsi="Arial" w:cs="Arial"/>
          <w:color w:val="000000"/>
          <w:sz w:val="18"/>
          <w:szCs w:val="18"/>
        </w:rPr>
      </w:pPr>
    </w:p>
    <w:p w:rsidR="00751D38" w:rsidRPr="00CA3F3D" w:rsidRDefault="00CA3F3D"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UK Gilts</w:t>
      </w:r>
      <w:r w:rsidRPr="00CA3F3D">
        <w:rPr>
          <w:rFonts w:ascii="Arial" w:hAnsi="Arial" w:cs="Arial"/>
          <w:color w:val="000000"/>
          <w:sz w:val="18"/>
          <w:szCs w:val="18"/>
        </w:rPr>
        <w:tab/>
      </w:r>
      <w:r w:rsidRPr="00CA3F3D">
        <w:rPr>
          <w:rFonts w:ascii="Arial" w:hAnsi="Arial" w:cs="Arial"/>
          <w:color w:val="000000"/>
          <w:sz w:val="18"/>
          <w:szCs w:val="18"/>
        </w:rPr>
        <w:tab/>
      </w:r>
      <w:r>
        <w:rPr>
          <w:rFonts w:ascii="Arial" w:hAnsi="Arial" w:cs="Arial"/>
          <w:color w:val="000000"/>
          <w:sz w:val="18"/>
          <w:szCs w:val="18"/>
        </w:rPr>
        <w:tab/>
      </w:r>
      <w:r w:rsidRPr="00CA3F3D">
        <w:rPr>
          <w:rFonts w:ascii="Arial" w:hAnsi="Arial" w:cs="Arial"/>
          <w:color w:val="000000"/>
          <w:sz w:val="18"/>
          <w:szCs w:val="18"/>
        </w:rPr>
        <w:t xml:space="preserve"> </w:t>
      </w:r>
      <w:r w:rsidR="00751D38" w:rsidRPr="00CA3F3D">
        <w:rPr>
          <w:rFonts w:ascii="Arial" w:hAnsi="Arial" w:cs="Arial"/>
          <w:color w:val="000000"/>
          <w:sz w:val="18"/>
          <w:szCs w:val="18"/>
        </w:rPr>
        <w:t>-0.14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Commercial Property</w:t>
      </w:r>
      <w:r w:rsidRPr="00CA3F3D">
        <w:rPr>
          <w:rFonts w:ascii="Arial" w:hAnsi="Arial" w:cs="Arial"/>
          <w:color w:val="000000"/>
          <w:sz w:val="18"/>
          <w:szCs w:val="18"/>
        </w:rPr>
        <w:tab/>
        <w:t>+0.13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Hedge Funds</w:t>
      </w:r>
      <w:r w:rsidRPr="00CA3F3D">
        <w:rPr>
          <w:rFonts w:ascii="Arial" w:hAnsi="Arial" w:cs="Arial"/>
          <w:color w:val="000000"/>
          <w:sz w:val="18"/>
          <w:szCs w:val="18"/>
        </w:rPr>
        <w:tab/>
      </w:r>
      <w:r w:rsidRPr="00CA3F3D">
        <w:rPr>
          <w:rFonts w:ascii="Arial" w:hAnsi="Arial" w:cs="Arial"/>
          <w:color w:val="000000"/>
          <w:sz w:val="18"/>
          <w:szCs w:val="18"/>
        </w:rPr>
        <w:tab/>
        <w:t>+0.53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Commodities</w:t>
      </w:r>
      <w:r w:rsidRPr="00CA3F3D">
        <w:rPr>
          <w:rFonts w:ascii="Arial" w:hAnsi="Arial" w:cs="Arial"/>
          <w:color w:val="000000"/>
          <w:sz w:val="18"/>
          <w:szCs w:val="18"/>
        </w:rPr>
        <w:tab/>
      </w:r>
      <w:r w:rsidRPr="00CA3F3D">
        <w:rPr>
          <w:rFonts w:ascii="Arial" w:hAnsi="Arial" w:cs="Arial"/>
          <w:color w:val="000000"/>
          <w:sz w:val="18"/>
          <w:szCs w:val="18"/>
        </w:rPr>
        <w:tab/>
        <w:t>+0.24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Private Equity</w:t>
      </w:r>
      <w:r w:rsidRPr="00CA3F3D">
        <w:rPr>
          <w:rFonts w:ascii="Arial" w:hAnsi="Arial" w:cs="Arial"/>
          <w:color w:val="000000"/>
          <w:sz w:val="18"/>
          <w:szCs w:val="18"/>
        </w:rPr>
        <w:tab/>
      </w:r>
      <w:r w:rsidRPr="00CA3F3D">
        <w:rPr>
          <w:rFonts w:ascii="Arial" w:hAnsi="Arial" w:cs="Arial"/>
          <w:color w:val="000000"/>
          <w:sz w:val="18"/>
          <w:szCs w:val="18"/>
        </w:rPr>
        <w:tab/>
        <w:t>+0.49</w:t>
      </w:r>
    </w:p>
    <w:p w:rsidR="00751D38" w:rsidRPr="00CA3F3D" w:rsidRDefault="00751D38" w:rsidP="00CA3F3D">
      <w:pPr>
        <w:spacing w:line="360" w:lineRule="auto"/>
        <w:ind w:left="1080"/>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key to effective diversification is to have a range of investments that have correlations as low as possible.  From the table above we can see that the last four investments are all positively correlated but they are all a long way from a correlation of +1.0 (where the investments could be expected to move in an identical way).</w:t>
      </w:r>
    </w:p>
    <w:p w:rsidR="00751D38" w:rsidRPr="00CA3F3D" w:rsidRDefault="00751D38" w:rsidP="00B26C03">
      <w:pPr>
        <w:rPr>
          <w:rFonts w:ascii="Arial" w:hAnsi="Arial" w:cs="Arial"/>
          <w:b/>
          <w:color w:val="000000"/>
          <w:sz w:val="18"/>
          <w:szCs w:val="18"/>
        </w:rPr>
      </w:pPr>
    </w:p>
    <w:p w:rsidR="003E4A19" w:rsidRPr="00CA3F3D" w:rsidRDefault="003E4A19" w:rsidP="00CA3F3D">
      <w:pPr>
        <w:spacing w:line="360" w:lineRule="auto"/>
        <w:rPr>
          <w:rFonts w:ascii="Arial" w:hAnsi="Arial" w:cs="Arial"/>
          <w:b/>
          <w:color w:val="000000"/>
          <w:sz w:val="18"/>
          <w:szCs w:val="18"/>
        </w:rPr>
      </w:pPr>
      <w:r w:rsidRPr="00CA3F3D">
        <w:rPr>
          <w:rFonts w:ascii="Arial" w:hAnsi="Arial" w:cs="Arial"/>
          <w:b/>
          <w:color w:val="000000"/>
          <w:sz w:val="18"/>
          <w:szCs w:val="18"/>
        </w:rPr>
        <w:t>The benefits of Diversification</w:t>
      </w:r>
    </w:p>
    <w:p w:rsidR="003E4A19" w:rsidRPr="00CA3F3D" w:rsidRDefault="003E4A19"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Diversifying your portfolio into alternative assets WILL reduce risk.  Even adding </w:t>
      </w:r>
      <w:r w:rsidR="003D548C" w:rsidRPr="00CA3F3D">
        <w:rPr>
          <w:rFonts w:ascii="Arial" w:hAnsi="Arial" w:cs="Arial"/>
          <w:color w:val="000000"/>
          <w:sz w:val="18"/>
          <w:szCs w:val="18"/>
        </w:rPr>
        <w:t>very high</w:t>
      </w:r>
      <w:r w:rsidRPr="00CA3F3D">
        <w:rPr>
          <w:rFonts w:ascii="Arial" w:hAnsi="Arial" w:cs="Arial"/>
          <w:color w:val="000000"/>
          <w:sz w:val="18"/>
          <w:szCs w:val="18"/>
        </w:rPr>
        <w:t xml:space="preserve"> risk assets such as commodities and private equity can reduce portfolio risk if the weightings are correct.  The following chart demonstrates this</w:t>
      </w:r>
      <w:r w:rsidR="003D548C" w:rsidRPr="00CA3F3D">
        <w:rPr>
          <w:rFonts w:ascii="Arial" w:hAnsi="Arial" w:cs="Arial"/>
          <w:color w:val="000000"/>
          <w:sz w:val="18"/>
          <w:szCs w:val="18"/>
        </w:rPr>
        <w:t xml:space="preserve"> concept using ten years of historical </w:t>
      </w:r>
      <w:r w:rsidRPr="00CA3F3D">
        <w:rPr>
          <w:rFonts w:ascii="Arial" w:hAnsi="Arial" w:cs="Arial"/>
          <w:color w:val="000000"/>
          <w:sz w:val="18"/>
          <w:szCs w:val="18"/>
        </w:rPr>
        <w:t xml:space="preserve">data.  Starting with a 75% equity / 25% bond portfolio (Dark Grey) we can see the average annual return over 10 years is c.10.5% and risk is 3%.  By adding a 10% commercial property weighting, portfolio risk reduces and return increases.  If we add a 10% hedge fund weighting, return increases and portfolio risk reduces.  These additions might seem </w:t>
      </w:r>
      <w:r w:rsidR="003D548C" w:rsidRPr="00CA3F3D">
        <w:rPr>
          <w:rFonts w:ascii="Arial" w:hAnsi="Arial" w:cs="Arial"/>
          <w:color w:val="000000"/>
          <w:sz w:val="18"/>
          <w:szCs w:val="18"/>
        </w:rPr>
        <w:t>straightforward</w:t>
      </w:r>
      <w:r w:rsidRPr="00CA3F3D">
        <w:rPr>
          <w:rFonts w:ascii="Arial" w:hAnsi="Arial" w:cs="Arial"/>
          <w:color w:val="000000"/>
          <w:sz w:val="18"/>
          <w:szCs w:val="18"/>
        </w:rPr>
        <w:t xml:space="preserve"> as both of the</w:t>
      </w:r>
      <w:r w:rsidR="003D548C" w:rsidRPr="00CA3F3D">
        <w:rPr>
          <w:rFonts w:ascii="Arial" w:hAnsi="Arial" w:cs="Arial"/>
          <w:color w:val="000000"/>
          <w:sz w:val="18"/>
          <w:szCs w:val="18"/>
        </w:rPr>
        <w:t>se asset classes are lower risk</w:t>
      </w:r>
      <w:r w:rsidR="007A3887" w:rsidRPr="00CA3F3D">
        <w:rPr>
          <w:rFonts w:ascii="Arial" w:hAnsi="Arial" w:cs="Arial"/>
          <w:color w:val="000000"/>
          <w:sz w:val="18"/>
          <w:szCs w:val="18"/>
        </w:rPr>
        <w:t>, however</w:t>
      </w:r>
      <w:r w:rsidRPr="00CA3F3D">
        <w:rPr>
          <w:rFonts w:ascii="Arial" w:hAnsi="Arial" w:cs="Arial"/>
          <w:color w:val="000000"/>
          <w:sz w:val="18"/>
          <w:szCs w:val="18"/>
        </w:rPr>
        <w:t>, if we add a 5% weighting to private equity (the most risk</w:t>
      </w:r>
      <w:r w:rsidR="003D548C" w:rsidRPr="00CA3F3D">
        <w:rPr>
          <w:rFonts w:ascii="Arial" w:hAnsi="Arial" w:cs="Arial"/>
          <w:color w:val="000000"/>
          <w:sz w:val="18"/>
          <w:szCs w:val="18"/>
        </w:rPr>
        <w:t>y</w:t>
      </w:r>
      <w:r w:rsidRPr="00CA3F3D">
        <w:rPr>
          <w:rFonts w:ascii="Arial" w:hAnsi="Arial" w:cs="Arial"/>
          <w:color w:val="000000"/>
          <w:sz w:val="18"/>
          <w:szCs w:val="18"/>
        </w:rPr>
        <w:t xml:space="preserve"> asset class in the previous </w:t>
      </w:r>
      <w:r w:rsidR="00751D38" w:rsidRPr="00CA3F3D">
        <w:rPr>
          <w:rFonts w:ascii="Arial" w:hAnsi="Arial" w:cs="Arial"/>
          <w:color w:val="000000"/>
          <w:sz w:val="18"/>
          <w:szCs w:val="18"/>
        </w:rPr>
        <w:t>section</w:t>
      </w:r>
      <w:r w:rsidRPr="00CA3F3D">
        <w:rPr>
          <w:rFonts w:ascii="Arial" w:hAnsi="Arial" w:cs="Arial"/>
          <w:color w:val="000000"/>
          <w:sz w:val="18"/>
          <w:szCs w:val="18"/>
        </w:rPr>
        <w:t>), again we see a reduction in risk and an increase in return.  Finally, we add a 5% weighting to commodities, another high risk asset class; again, risk reduces and return increases.</w:t>
      </w:r>
    </w:p>
    <w:p w:rsidR="003E4A19" w:rsidRPr="00CA3F3D" w:rsidRDefault="001A3CE2" w:rsidP="00B26C03">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5485765" cy="2656840"/>
            <wp:effectExtent l="0" t="0" r="0" b="0"/>
            <wp:docPr id="9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14" cstate="print"/>
                    <a:srcRect/>
                    <a:stretch>
                      <a:fillRect/>
                    </a:stretch>
                  </pic:blipFill>
                  <pic:spPr bwMode="auto">
                    <a:xfrm>
                      <a:off x="0" y="0"/>
                      <a:ext cx="5485765" cy="2656840"/>
                    </a:xfrm>
                    <a:prstGeom prst="rect">
                      <a:avLst/>
                    </a:prstGeom>
                    <a:noFill/>
                  </pic:spPr>
                </pic:pic>
              </a:graphicData>
            </a:graphic>
          </wp:inline>
        </w:drawing>
      </w:r>
    </w:p>
    <w:p w:rsidR="00414D73" w:rsidRPr="00CA3F3D" w:rsidRDefault="00414D73" w:rsidP="00B26C03">
      <w:pPr>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Might there be reasons not to diversify?  The major reason would be that a diversified investment strategy should be expected to under-perform a strongly rising stock market.</w:t>
      </w:r>
    </w:p>
    <w:p w:rsidR="003E4A19" w:rsidRPr="00CA3F3D" w:rsidRDefault="003E4A19" w:rsidP="00CA3F3D">
      <w:pPr>
        <w:spacing w:line="360" w:lineRule="auto"/>
        <w:rPr>
          <w:rFonts w:ascii="Arial" w:hAnsi="Arial" w:cs="Arial"/>
          <w:b/>
          <w:color w:val="000000"/>
          <w:sz w:val="18"/>
          <w:szCs w:val="18"/>
        </w:rPr>
      </w:pPr>
    </w:p>
    <w:p w:rsidR="00502850" w:rsidRPr="00CA3F3D" w:rsidRDefault="00502850" w:rsidP="00CA3F3D">
      <w:pPr>
        <w:spacing w:line="360" w:lineRule="auto"/>
        <w:rPr>
          <w:rFonts w:ascii="Arial" w:hAnsi="Arial" w:cs="Arial"/>
          <w:b/>
          <w:color w:val="000000"/>
          <w:sz w:val="18"/>
          <w:szCs w:val="18"/>
        </w:rPr>
      </w:pPr>
      <w:r w:rsidRPr="00CA3F3D">
        <w:rPr>
          <w:rFonts w:ascii="Arial" w:hAnsi="Arial" w:cs="Arial"/>
          <w:b/>
          <w:color w:val="000000"/>
          <w:sz w:val="18"/>
          <w:szCs w:val="18"/>
        </w:rPr>
        <w:t>Model Portfolios</w:t>
      </w: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We maintain model portfolios for all of our core investment strategies.  This allows us to more efficiently manage our clients’ portfolios, attribute risk and monitor any deviations.  Each model has a detailed investment objective which</w:t>
      </w:r>
      <w:r w:rsidR="00581B78" w:rsidRPr="00CA3F3D">
        <w:rPr>
          <w:rFonts w:ascii="Arial" w:hAnsi="Arial" w:cs="Arial"/>
          <w:color w:val="000000"/>
          <w:sz w:val="18"/>
          <w:szCs w:val="18"/>
        </w:rPr>
        <w:t>,</w:t>
      </w:r>
      <w:r w:rsidRPr="00CA3F3D">
        <w:rPr>
          <w:rFonts w:ascii="Arial" w:hAnsi="Arial" w:cs="Arial"/>
          <w:color w:val="000000"/>
          <w:sz w:val="18"/>
          <w:szCs w:val="18"/>
        </w:rPr>
        <w:t xml:space="preserve"> together with appropriate constraints and risk controls</w:t>
      </w:r>
      <w:r w:rsidR="00581B78" w:rsidRPr="00CA3F3D">
        <w:rPr>
          <w:rFonts w:ascii="Arial" w:hAnsi="Arial" w:cs="Arial"/>
          <w:color w:val="000000"/>
          <w:sz w:val="18"/>
          <w:szCs w:val="18"/>
        </w:rPr>
        <w:t>,</w:t>
      </w:r>
      <w:r w:rsidRPr="00CA3F3D">
        <w:rPr>
          <w:rFonts w:ascii="Arial" w:hAnsi="Arial" w:cs="Arial"/>
          <w:color w:val="000000"/>
          <w:sz w:val="18"/>
          <w:szCs w:val="18"/>
        </w:rPr>
        <w:t xml:space="preserve"> ensures </w:t>
      </w:r>
      <w:r w:rsidR="00581B78" w:rsidRPr="00CA3F3D">
        <w:rPr>
          <w:rFonts w:ascii="Arial" w:hAnsi="Arial" w:cs="Arial"/>
          <w:color w:val="000000"/>
          <w:sz w:val="18"/>
          <w:szCs w:val="18"/>
        </w:rPr>
        <w:t>maximum opportunity for expectations to be</w:t>
      </w:r>
      <w:r w:rsidRPr="00CA3F3D">
        <w:rPr>
          <w:rFonts w:ascii="Arial" w:hAnsi="Arial" w:cs="Arial"/>
          <w:color w:val="000000"/>
          <w:sz w:val="18"/>
          <w:szCs w:val="18"/>
        </w:rPr>
        <w:t xml:space="preserve"> achieved.</w:t>
      </w:r>
    </w:p>
    <w:p w:rsidR="00502850" w:rsidRPr="00CA3F3D" w:rsidRDefault="00502850" w:rsidP="00CA3F3D">
      <w:pPr>
        <w:spacing w:line="360" w:lineRule="auto"/>
        <w:rPr>
          <w:rFonts w:ascii="Arial" w:hAnsi="Arial" w:cs="Arial"/>
          <w:color w:val="000000"/>
          <w:sz w:val="18"/>
          <w:szCs w:val="18"/>
        </w:rPr>
      </w:pP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Our model portfolios are monitored by the firm’s Investment Committee who meet regularly to ensure portfolios are performing in line with expectations, review performance of investment managers and agree new asset classes or changes in policy.</w:t>
      </w:r>
    </w:p>
    <w:p w:rsidR="00502850" w:rsidRPr="00CA3F3D" w:rsidRDefault="00502850" w:rsidP="00CA3F3D">
      <w:pPr>
        <w:spacing w:line="360" w:lineRule="auto"/>
        <w:rPr>
          <w:rFonts w:ascii="Arial" w:hAnsi="Arial" w:cs="Arial"/>
          <w:color w:val="000000"/>
          <w:sz w:val="18"/>
          <w:szCs w:val="18"/>
        </w:rPr>
      </w:pPr>
    </w:p>
    <w:p w:rsidR="001C39C2" w:rsidRPr="00CA3F3D" w:rsidRDefault="001E2287" w:rsidP="00CA3F3D">
      <w:pPr>
        <w:spacing w:line="360" w:lineRule="auto"/>
        <w:rPr>
          <w:rFonts w:ascii="Arial" w:hAnsi="Arial" w:cs="Arial"/>
          <w:color w:val="000000"/>
          <w:sz w:val="18"/>
          <w:szCs w:val="18"/>
        </w:rPr>
      </w:pPr>
      <w:r w:rsidRPr="00CA3F3D">
        <w:rPr>
          <w:rFonts w:ascii="Arial" w:hAnsi="Arial" w:cs="Arial"/>
          <w:b/>
          <w:color w:val="000000"/>
          <w:sz w:val="18"/>
          <w:szCs w:val="18"/>
        </w:rPr>
        <w:t>Whole of Market</w:t>
      </w:r>
      <w:r w:rsidR="001C39C2" w:rsidRPr="00CA3F3D">
        <w:rPr>
          <w:rFonts w:ascii="Arial" w:hAnsi="Arial" w:cs="Arial"/>
          <w:b/>
          <w:color w:val="000000"/>
          <w:sz w:val="18"/>
          <w:szCs w:val="18"/>
        </w:rPr>
        <w:t xml:space="preserve"> Approach</w:t>
      </w:r>
    </w:p>
    <w:p w:rsidR="001C39C2" w:rsidRPr="00CA3F3D" w:rsidRDefault="0020287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We believe </w:t>
      </w:r>
      <w:r w:rsidR="001C39C2" w:rsidRPr="00CA3F3D">
        <w:rPr>
          <w:rFonts w:ascii="Arial" w:hAnsi="Arial" w:cs="Arial"/>
          <w:color w:val="000000"/>
          <w:sz w:val="18"/>
          <w:szCs w:val="18"/>
        </w:rPr>
        <w:t>that no single manager will be effective at mana</w:t>
      </w:r>
      <w:r w:rsidR="003E6647" w:rsidRPr="00CA3F3D">
        <w:rPr>
          <w:rFonts w:ascii="Arial" w:hAnsi="Arial" w:cs="Arial"/>
          <w:color w:val="000000"/>
          <w:sz w:val="18"/>
          <w:szCs w:val="18"/>
        </w:rPr>
        <w:t>ging money in all asset classes.  Consequently,</w:t>
      </w:r>
      <w:r w:rsidR="001C39C2" w:rsidRPr="00CA3F3D">
        <w:rPr>
          <w:rFonts w:ascii="Arial" w:hAnsi="Arial" w:cs="Arial"/>
          <w:color w:val="000000"/>
          <w:sz w:val="18"/>
          <w:szCs w:val="18"/>
        </w:rPr>
        <w:t xml:space="preserve"> we operate an open architecture ap</w:t>
      </w:r>
      <w:r w:rsidR="003E6647" w:rsidRPr="00CA3F3D">
        <w:rPr>
          <w:rFonts w:ascii="Arial" w:hAnsi="Arial" w:cs="Arial"/>
          <w:color w:val="000000"/>
          <w:sz w:val="18"/>
          <w:szCs w:val="18"/>
        </w:rPr>
        <w:t>proach to investment management, choosing the world’s best managers wherever they may be.</w:t>
      </w:r>
    </w:p>
    <w:p w:rsidR="001C39C2" w:rsidRPr="00CA3F3D" w:rsidRDefault="001C39C2"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Our universe of investment options includes </w:t>
      </w:r>
      <w:r w:rsidR="00502850" w:rsidRPr="00CA3F3D">
        <w:rPr>
          <w:rFonts w:ascii="Arial" w:hAnsi="Arial" w:cs="Arial"/>
          <w:color w:val="000000"/>
          <w:sz w:val="18"/>
          <w:szCs w:val="18"/>
        </w:rPr>
        <w:t>Boutique Investment M</w:t>
      </w:r>
      <w:r w:rsidR="003E6647" w:rsidRPr="00CA3F3D">
        <w:rPr>
          <w:rFonts w:ascii="Arial" w:hAnsi="Arial" w:cs="Arial"/>
          <w:color w:val="000000"/>
          <w:sz w:val="18"/>
          <w:szCs w:val="18"/>
        </w:rPr>
        <w:t>anagers</w:t>
      </w:r>
      <w:r w:rsidRPr="00CA3F3D">
        <w:rPr>
          <w:rFonts w:ascii="Arial" w:hAnsi="Arial" w:cs="Arial"/>
          <w:color w:val="000000"/>
          <w:sz w:val="18"/>
          <w:szCs w:val="18"/>
        </w:rPr>
        <w:t>, UK</w:t>
      </w:r>
      <w:r w:rsidR="00502850" w:rsidRPr="00CA3F3D">
        <w:rPr>
          <w:rFonts w:ascii="Arial" w:hAnsi="Arial" w:cs="Arial"/>
          <w:color w:val="000000"/>
          <w:sz w:val="18"/>
          <w:szCs w:val="18"/>
        </w:rPr>
        <w:t xml:space="preserve"> Unit T</w:t>
      </w:r>
      <w:r w:rsidR="005E2533" w:rsidRPr="00CA3F3D">
        <w:rPr>
          <w:rFonts w:ascii="Arial" w:hAnsi="Arial" w:cs="Arial"/>
          <w:color w:val="000000"/>
          <w:sz w:val="18"/>
          <w:szCs w:val="18"/>
        </w:rPr>
        <w:t xml:space="preserve">rusts and OEICs, offshore funds, </w:t>
      </w:r>
      <w:r w:rsidR="00502850" w:rsidRPr="00CA3F3D">
        <w:rPr>
          <w:rFonts w:ascii="Arial" w:hAnsi="Arial" w:cs="Arial"/>
          <w:color w:val="000000"/>
          <w:sz w:val="18"/>
          <w:szCs w:val="18"/>
        </w:rPr>
        <w:t>Investment T</w:t>
      </w:r>
      <w:r w:rsidRPr="00CA3F3D">
        <w:rPr>
          <w:rFonts w:ascii="Arial" w:hAnsi="Arial" w:cs="Arial"/>
          <w:color w:val="000000"/>
          <w:sz w:val="18"/>
          <w:szCs w:val="18"/>
        </w:rPr>
        <w:t>rusts</w:t>
      </w:r>
      <w:r w:rsidR="005E2533" w:rsidRPr="00CA3F3D">
        <w:rPr>
          <w:rFonts w:ascii="Arial" w:hAnsi="Arial" w:cs="Arial"/>
          <w:color w:val="000000"/>
          <w:sz w:val="18"/>
          <w:szCs w:val="18"/>
        </w:rPr>
        <w:t xml:space="preserve"> and funds listed on any recognised investment exchange</w:t>
      </w:r>
      <w:r w:rsidRPr="00CA3F3D">
        <w:rPr>
          <w:rFonts w:ascii="Arial" w:hAnsi="Arial" w:cs="Arial"/>
          <w:color w:val="000000"/>
          <w:sz w:val="18"/>
          <w:szCs w:val="18"/>
        </w:rPr>
        <w:t xml:space="preserve">.  We are NOT restricted to the funds available on a particular IFA </w:t>
      </w:r>
      <w:r w:rsidR="000C5C83" w:rsidRPr="00CA3F3D">
        <w:rPr>
          <w:rFonts w:ascii="Arial" w:hAnsi="Arial" w:cs="Arial"/>
          <w:color w:val="000000"/>
          <w:sz w:val="18"/>
          <w:szCs w:val="18"/>
        </w:rPr>
        <w:t xml:space="preserve">or stockbroker </w:t>
      </w:r>
      <w:r w:rsidRPr="00CA3F3D">
        <w:rPr>
          <w:rFonts w:ascii="Arial" w:hAnsi="Arial" w:cs="Arial"/>
          <w:color w:val="000000"/>
          <w:sz w:val="18"/>
          <w:szCs w:val="18"/>
        </w:rPr>
        <w:t>investment platform.</w:t>
      </w:r>
    </w:p>
    <w:p w:rsidR="001C39C2" w:rsidRPr="00CA3F3D" w:rsidRDefault="001C39C2" w:rsidP="00B26C03">
      <w:pPr>
        <w:rPr>
          <w:rFonts w:ascii="Arial" w:hAnsi="Arial" w:cs="Arial"/>
          <w:color w:val="000000"/>
          <w:sz w:val="18"/>
          <w:szCs w:val="18"/>
        </w:rPr>
      </w:pPr>
    </w:p>
    <w:p w:rsidR="001C39C2" w:rsidRPr="00CA3F3D" w:rsidRDefault="005C302A" w:rsidP="00CA3F3D">
      <w:pPr>
        <w:spacing w:line="360" w:lineRule="auto"/>
        <w:rPr>
          <w:rFonts w:ascii="Arial" w:hAnsi="Arial" w:cs="Arial"/>
          <w:i/>
          <w:color w:val="000000"/>
          <w:sz w:val="18"/>
          <w:szCs w:val="18"/>
        </w:rPr>
      </w:pPr>
      <w:r w:rsidRPr="00CA3F3D">
        <w:rPr>
          <w:rFonts w:ascii="Arial" w:hAnsi="Arial" w:cs="Arial"/>
          <w:i/>
          <w:color w:val="000000"/>
          <w:sz w:val="18"/>
          <w:szCs w:val="18"/>
        </w:rPr>
        <w:t>Whole of Market</w:t>
      </w:r>
      <w:r w:rsidR="001C39C2" w:rsidRPr="00CA3F3D">
        <w:rPr>
          <w:rFonts w:ascii="Arial" w:hAnsi="Arial" w:cs="Arial"/>
          <w:i/>
          <w:color w:val="000000"/>
          <w:sz w:val="18"/>
          <w:szCs w:val="18"/>
        </w:rPr>
        <w:t xml:space="preserve"> – Key Benefits</w:t>
      </w:r>
    </w:p>
    <w:p w:rsidR="001C39C2" w:rsidRPr="00CA3F3D" w:rsidRDefault="001C39C2" w:rsidP="00CA3F3D">
      <w:pPr>
        <w:spacing w:line="360" w:lineRule="auto"/>
        <w:rPr>
          <w:rFonts w:ascii="Arial" w:hAnsi="Arial" w:cs="Arial"/>
          <w:color w:val="000000"/>
          <w:sz w:val="18"/>
          <w:szCs w:val="18"/>
        </w:rPr>
      </w:pPr>
    </w:p>
    <w:p w:rsidR="001C39C2" w:rsidRPr="00CA3F3D" w:rsidRDefault="001C39C2"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Access to some of the worlds most talented and experienced investment professionals</w:t>
      </w:r>
    </w:p>
    <w:p w:rsidR="001C39C2"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Risk control through diversification across asset classes, styles and managers</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Much reduced stock specific risk</w:t>
      </w:r>
    </w:p>
    <w:p w:rsidR="0032509F" w:rsidRPr="00CA3F3D" w:rsidRDefault="003E6647"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Monitoring your investment</w:t>
      </w:r>
      <w:r w:rsidR="0032509F" w:rsidRPr="00CA3F3D">
        <w:rPr>
          <w:rFonts w:ascii="Arial" w:hAnsi="Arial" w:cs="Arial"/>
          <w:color w:val="000000"/>
          <w:sz w:val="18"/>
          <w:szCs w:val="18"/>
        </w:rPr>
        <w:t xml:space="preserve"> managers against strict buy and sell criteria</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Competitive total expense ratio</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b/>
          <w:color w:val="000000"/>
          <w:sz w:val="18"/>
          <w:szCs w:val="18"/>
        </w:rPr>
      </w:pPr>
      <w:r w:rsidRPr="00CA3F3D">
        <w:rPr>
          <w:rFonts w:ascii="Arial" w:hAnsi="Arial" w:cs="Arial"/>
          <w:b/>
          <w:color w:val="000000"/>
          <w:sz w:val="18"/>
          <w:szCs w:val="18"/>
        </w:rPr>
        <w:t>Manager Selection and De-selection</w:t>
      </w:r>
    </w:p>
    <w:p w:rsidR="001C39C2"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We have a detailed process for</w:t>
      </w:r>
      <w:r w:rsidR="003E6647" w:rsidRPr="00CA3F3D">
        <w:rPr>
          <w:rFonts w:ascii="Arial" w:hAnsi="Arial" w:cs="Arial"/>
          <w:color w:val="000000"/>
          <w:sz w:val="18"/>
          <w:szCs w:val="18"/>
        </w:rPr>
        <w:t xml:space="preserve"> the selection, monitoring and de-selection</w:t>
      </w:r>
      <w:r w:rsidRPr="00CA3F3D">
        <w:rPr>
          <w:rFonts w:ascii="Arial" w:hAnsi="Arial" w:cs="Arial"/>
          <w:color w:val="000000"/>
          <w:sz w:val="18"/>
          <w:szCs w:val="18"/>
        </w:rPr>
        <w:t xml:space="preserve"> of investment managers.  It is designed to put managers on watch and to trigger </w:t>
      </w:r>
      <w:r w:rsidR="00FC3785" w:rsidRPr="00CA3F3D">
        <w:rPr>
          <w:rFonts w:ascii="Arial" w:hAnsi="Arial" w:cs="Arial"/>
          <w:color w:val="000000"/>
          <w:sz w:val="18"/>
          <w:szCs w:val="18"/>
        </w:rPr>
        <w:t xml:space="preserve">recommended </w:t>
      </w:r>
      <w:r w:rsidRPr="00CA3F3D">
        <w:rPr>
          <w:rFonts w:ascii="Arial" w:hAnsi="Arial" w:cs="Arial"/>
          <w:color w:val="000000"/>
          <w:sz w:val="18"/>
          <w:szCs w:val="18"/>
        </w:rPr>
        <w:t xml:space="preserve">sales in the event of excessive risk </w:t>
      </w:r>
      <w:r w:rsidR="00502850" w:rsidRPr="00CA3F3D">
        <w:rPr>
          <w:rFonts w:ascii="Arial" w:hAnsi="Arial" w:cs="Arial"/>
          <w:color w:val="000000"/>
          <w:sz w:val="18"/>
          <w:szCs w:val="18"/>
        </w:rPr>
        <w:t xml:space="preserve">or poor performance </w:t>
      </w:r>
      <w:r w:rsidRPr="00CA3F3D">
        <w:rPr>
          <w:rFonts w:ascii="Arial" w:hAnsi="Arial" w:cs="Arial"/>
          <w:color w:val="000000"/>
          <w:sz w:val="18"/>
          <w:szCs w:val="18"/>
        </w:rPr>
        <w:t>relative to the market or peers.  This ana</w:t>
      </w:r>
      <w:r w:rsidR="003E6647" w:rsidRPr="00CA3F3D">
        <w:rPr>
          <w:rFonts w:ascii="Arial" w:hAnsi="Arial" w:cs="Arial"/>
          <w:color w:val="000000"/>
          <w:sz w:val="18"/>
          <w:szCs w:val="18"/>
        </w:rPr>
        <w:t>lysis is applied to all manager</w:t>
      </w:r>
      <w:r w:rsidRPr="00CA3F3D">
        <w:rPr>
          <w:rFonts w:ascii="Arial" w:hAnsi="Arial" w:cs="Arial"/>
          <w:color w:val="000000"/>
          <w:sz w:val="18"/>
          <w:szCs w:val="18"/>
        </w:rPr>
        <w:t>s.</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All manager appointments are made against these criteria and of particular importance are: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A consistent track record</w:t>
      </w:r>
    </w:p>
    <w:p w:rsidR="00502850" w:rsidRPr="00CA3F3D" w:rsidRDefault="00502850"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Excellent risk adjusted returns</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Management tenure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lastRenderedPageBreak/>
        <w:t>Good communication links with the manager</w:t>
      </w:r>
    </w:p>
    <w:p w:rsidR="0032509F" w:rsidRPr="00CA3F3D" w:rsidRDefault="0032509F" w:rsidP="00CA3F3D">
      <w:pPr>
        <w:spacing w:line="360" w:lineRule="auto"/>
        <w:rPr>
          <w:rFonts w:ascii="Arial" w:hAnsi="Arial" w:cs="Arial"/>
          <w:color w:val="000000"/>
          <w:sz w:val="18"/>
          <w:szCs w:val="18"/>
        </w:rPr>
      </w:pPr>
    </w:p>
    <w:p w:rsidR="00F237D7" w:rsidRPr="00CA3F3D" w:rsidRDefault="00F237D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following chart </w:t>
      </w:r>
      <w:r w:rsidR="009B3FF2" w:rsidRPr="00CA3F3D">
        <w:rPr>
          <w:rFonts w:ascii="Arial" w:hAnsi="Arial" w:cs="Arial"/>
          <w:color w:val="000000"/>
          <w:sz w:val="18"/>
          <w:szCs w:val="18"/>
        </w:rPr>
        <w:t>illustrates</w:t>
      </w:r>
      <w:r w:rsidRPr="00CA3F3D">
        <w:rPr>
          <w:rFonts w:ascii="Arial" w:hAnsi="Arial" w:cs="Arial"/>
          <w:color w:val="000000"/>
          <w:sz w:val="18"/>
          <w:szCs w:val="18"/>
        </w:rPr>
        <w:t xml:space="preserve"> our manager selecti</w:t>
      </w:r>
      <w:r w:rsidR="00FC3785" w:rsidRPr="00CA3F3D">
        <w:rPr>
          <w:rFonts w:ascii="Arial" w:hAnsi="Arial" w:cs="Arial"/>
          <w:color w:val="000000"/>
          <w:sz w:val="18"/>
          <w:szCs w:val="18"/>
        </w:rPr>
        <w:t>on process, starting with over 5</w:t>
      </w:r>
      <w:r w:rsidR="009B3FF2" w:rsidRPr="00CA3F3D">
        <w:rPr>
          <w:rFonts w:ascii="Arial" w:hAnsi="Arial" w:cs="Arial"/>
          <w:color w:val="000000"/>
          <w:sz w:val="18"/>
          <w:szCs w:val="18"/>
        </w:rPr>
        <w:t>3</w:t>
      </w:r>
      <w:r w:rsidRPr="00CA3F3D">
        <w:rPr>
          <w:rFonts w:ascii="Arial" w:hAnsi="Arial" w:cs="Arial"/>
          <w:color w:val="000000"/>
          <w:sz w:val="18"/>
          <w:szCs w:val="18"/>
        </w:rPr>
        <w:t>,000 manager options which are refine</w:t>
      </w:r>
      <w:r w:rsidR="00AB0ADE" w:rsidRPr="00CA3F3D">
        <w:rPr>
          <w:rFonts w:ascii="Arial" w:hAnsi="Arial" w:cs="Arial"/>
          <w:color w:val="000000"/>
          <w:sz w:val="18"/>
          <w:szCs w:val="18"/>
        </w:rPr>
        <w:t>d down to c.25 managers who would</w:t>
      </w:r>
      <w:r w:rsidRPr="00CA3F3D">
        <w:rPr>
          <w:rFonts w:ascii="Arial" w:hAnsi="Arial" w:cs="Arial"/>
          <w:color w:val="000000"/>
          <w:sz w:val="18"/>
          <w:szCs w:val="18"/>
        </w:rPr>
        <w:t xml:space="preserve"> be used in your portfolio.</w:t>
      </w:r>
    </w:p>
    <w:p w:rsidR="00F237D7" w:rsidRPr="00CA3F3D" w:rsidRDefault="00F237D7" w:rsidP="0032509F">
      <w:pPr>
        <w:rPr>
          <w:rFonts w:ascii="Arial" w:hAnsi="Arial" w:cs="Arial"/>
          <w:color w:val="000000"/>
          <w:sz w:val="18"/>
          <w:szCs w:val="18"/>
        </w:rPr>
      </w:pPr>
    </w:p>
    <w:p w:rsidR="00F237D7" w:rsidRPr="00CA3F3D" w:rsidRDefault="00115EA7" w:rsidP="0032509F">
      <w:pPr>
        <w:rPr>
          <w:rFonts w:ascii="Arial" w:hAnsi="Arial" w:cs="Arial"/>
          <w:color w:val="000000"/>
          <w:sz w:val="18"/>
          <w:szCs w:val="18"/>
        </w:rPr>
      </w:pPr>
      <w:r>
        <w:rPr>
          <w:rFonts w:ascii="Arial" w:hAnsi="Arial" w:cs="Arial"/>
          <w:color w:val="000000"/>
          <w:sz w:val="18"/>
          <w:szCs w:val="18"/>
        </w:rPr>
      </w:r>
      <w:r>
        <w:rPr>
          <w:rFonts w:ascii="Arial" w:hAnsi="Arial" w:cs="Arial"/>
          <w:color w:val="000000"/>
          <w:sz w:val="18"/>
          <w:szCs w:val="18"/>
        </w:rPr>
        <w:pict>
          <v:group id="_x0000_s1026" editas="canvas" style="width:432.3pt;height:211.7pt;mso-position-horizontal-relative:char;mso-position-vertical-relative:line" coordorigin="2350,6510" coordsize="11386,573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350;top:6510;width:11386;height:5735" o:preferrelative="f">
              <v:fill o:detectmouseclick="t"/>
              <v:path o:extrusionok="t" o:connecttype="none"/>
              <o:lock v:ext="edit" text="t"/>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28" type="#_x0000_t5" style="position:absolute;left:5373;top:6510;width:5292;height:4861;v-text-anchor:middle" fillcolor="#0768a9">
              <v:fill color2="fill darken(118)" rotate="t" method="linear sigma" type="gradient"/>
            </v:shape>
            <v:shape id="_x0000_s1029" type="#_x0000_t5" style="position:absolute;left:5373;top:10496;width:5294;height:875;v-text-anchor:middle" fillcolor="#0768a9" stroked="f"/>
            <v:shape id="_x0000_s1030" type="#_x0000_t5" style="position:absolute;left:5373;top:11371;width:5294;height:874;rotation:180;v-text-anchor:middle" fillcolor="#0768a9" stroked="f"/>
            <v:shape id="_x0000_s1031" type="#_x0000_t5" style="position:absolute;left:5750;top:9914;width:4538;height:777;v-text-anchor:middle" fillcolor="silver"/>
            <v:shape id="_x0000_s1032" type="#_x0000_t5" style="position:absolute;left:6790;top:7970;width:2458;height:777;v-text-anchor:middle" fillcolor="silver"/>
            <v:shape id="_x0000_s1033" type="#_x0000_t5" style="position:absolute;left:7263;top:7288;width:1512;height:583;v-text-anchor:middle" fillcolor="silver"/>
            <v:shapetype id="_x0000_t202" coordsize="21600,21600" o:spt="202" path="m,l,21600r21600,l21600,xe">
              <v:stroke joinstyle="miter"/>
              <v:path gradientshapeok="t" o:connecttype="rect"/>
            </v:shapetype>
            <v:shape id="_x0000_s1034" type="#_x0000_t202" style="position:absolute;left:6886;top:11079;width:2456;height:742" filled="f" fillcolor="#bbe0e3" stroked="f">
              <v:textbox style="mso-next-textbox:#_x0000_s1034" inset="1.60019mm,.80011mm,1.60019mm,.80011mm">
                <w:txbxContent>
                  <w:p w:rsidR="00D80B9C" w:rsidRPr="00CF5426" w:rsidRDefault="00D80B9C" w:rsidP="00F237D7">
                    <w:pPr>
                      <w:autoSpaceDE w:val="0"/>
                      <w:autoSpaceDN w:val="0"/>
                      <w:adjustRightInd w:val="0"/>
                      <w:jc w:val="center"/>
                      <w:rPr>
                        <w:b/>
                        <w:bCs/>
                        <w:color w:val="FFFFFF"/>
                        <w:sz w:val="15"/>
                        <w:szCs w:val="24"/>
                        <w:lang w:val="en-GB"/>
                      </w:rPr>
                    </w:pPr>
                    <w:r>
                      <w:rPr>
                        <w:b/>
                        <w:bCs/>
                        <w:color w:val="FFFFFF"/>
                        <w:sz w:val="15"/>
                        <w:szCs w:val="24"/>
                        <w:lang w:val="en-GB"/>
                      </w:rPr>
                      <w:t>53,311</w:t>
                    </w:r>
                  </w:p>
                  <w:p w:rsidR="00D80B9C" w:rsidRPr="00CF5426" w:rsidRDefault="00D80B9C" w:rsidP="00F237D7">
                    <w:pPr>
                      <w:autoSpaceDE w:val="0"/>
                      <w:autoSpaceDN w:val="0"/>
                      <w:adjustRightInd w:val="0"/>
                      <w:jc w:val="center"/>
                      <w:rPr>
                        <w:b/>
                        <w:bCs/>
                        <w:color w:val="FFFFFF"/>
                        <w:sz w:val="15"/>
                        <w:szCs w:val="24"/>
                      </w:rPr>
                    </w:pPr>
                    <w:r w:rsidRPr="00CF5426">
                      <w:rPr>
                        <w:b/>
                        <w:bCs/>
                        <w:color w:val="FFFFFF"/>
                        <w:sz w:val="15"/>
                        <w:szCs w:val="24"/>
                        <w:lang w:val="en-GB"/>
                      </w:rPr>
                      <w:t>Number of Managers</w:t>
                    </w:r>
                  </w:p>
                </w:txbxContent>
              </v:textbox>
            </v:shape>
            <v:shape id="_x0000_s1035" type="#_x0000_t202" style="position:absolute;left:7642;top:7384;width:662;height:371" filled="f" fillcolor="#bbe0e3" stroked="f">
              <v:textbox style="mso-next-textbox:#_x0000_s1035" inset="1.60019mm,.80011mm,1.60019mm,.80011mm">
                <w:txbxContent>
                  <w:p w:rsidR="00D80B9C" w:rsidRPr="00CF5426" w:rsidRDefault="00D80B9C" w:rsidP="00F237D7">
                    <w:pPr>
                      <w:autoSpaceDE w:val="0"/>
                      <w:autoSpaceDN w:val="0"/>
                      <w:adjustRightInd w:val="0"/>
                      <w:jc w:val="center"/>
                      <w:rPr>
                        <w:b/>
                        <w:bCs/>
                        <w:color w:val="000000"/>
                        <w:sz w:val="15"/>
                        <w:szCs w:val="24"/>
                      </w:rPr>
                    </w:pPr>
                    <w:r w:rsidRPr="00CF5426">
                      <w:rPr>
                        <w:b/>
                        <w:bCs/>
                        <w:color w:val="000000"/>
                        <w:sz w:val="15"/>
                        <w:szCs w:val="24"/>
                        <w:lang w:val="en-GB"/>
                      </w:rPr>
                      <w:t>25</w:t>
                    </w:r>
                  </w:p>
                </w:txbxContent>
              </v:textbox>
            </v:shape>
            <v:shape id="_x0000_s1036" type="#_x0000_t202" style="position:absolute;left:7642;top:8261;width:756;height:370" filled="f" fillcolor="#bbe0e3" stroked="f">
              <v:textbox style="mso-next-textbox:#_x0000_s1036" inset="1.60019mm,.80011mm,1.60019mm,.80011mm">
                <w:txbxContent>
                  <w:p w:rsidR="00D80B9C" w:rsidRPr="00CF5426" w:rsidRDefault="00D80B9C" w:rsidP="00F237D7">
                    <w:pPr>
                      <w:autoSpaceDE w:val="0"/>
                      <w:autoSpaceDN w:val="0"/>
                      <w:adjustRightInd w:val="0"/>
                      <w:jc w:val="center"/>
                      <w:rPr>
                        <w:b/>
                        <w:bCs/>
                        <w:color w:val="000000"/>
                        <w:sz w:val="15"/>
                        <w:szCs w:val="24"/>
                      </w:rPr>
                    </w:pPr>
                    <w:r w:rsidRPr="00CF5426">
                      <w:rPr>
                        <w:b/>
                        <w:bCs/>
                        <w:color w:val="000000"/>
                        <w:sz w:val="15"/>
                        <w:szCs w:val="24"/>
                        <w:lang w:val="en-GB"/>
                      </w:rPr>
                      <w:t>57</w:t>
                    </w:r>
                  </w:p>
                </w:txbxContent>
              </v:textbox>
            </v:shape>
            <v:shape id="_x0000_s1037" type="#_x0000_t5" style="position:absolute;left:6319;top:8940;width:3496;height:778;v-text-anchor:middle" fillcolor="silver"/>
            <v:shape id="_x0000_s1038" type="#_x0000_t202" style="position:absolute;left:7642;top:9231;width:756;height:371" filled="f" fillcolor="#bbe0e3" stroked="f">
              <v:textbox style="mso-next-textbox:#_x0000_s1038" inset="1.60019mm,.80011mm,1.60019mm,.80011mm">
                <w:txbxContent>
                  <w:p w:rsidR="00D80B9C" w:rsidRPr="00CF5426" w:rsidRDefault="00D80B9C" w:rsidP="00F237D7">
                    <w:pPr>
                      <w:autoSpaceDE w:val="0"/>
                      <w:autoSpaceDN w:val="0"/>
                      <w:adjustRightInd w:val="0"/>
                      <w:jc w:val="center"/>
                      <w:rPr>
                        <w:b/>
                        <w:bCs/>
                        <w:color w:val="000000"/>
                        <w:sz w:val="15"/>
                        <w:szCs w:val="24"/>
                      </w:rPr>
                    </w:pPr>
                    <w:r w:rsidRPr="00CF5426">
                      <w:rPr>
                        <w:b/>
                        <w:bCs/>
                        <w:color w:val="000000"/>
                        <w:sz w:val="15"/>
                        <w:szCs w:val="24"/>
                        <w:lang w:val="en-GB"/>
                      </w:rPr>
                      <w:t>120</w:t>
                    </w:r>
                  </w:p>
                </w:txbxContent>
              </v:textbox>
            </v:shape>
            <v:shape id="_x0000_s1039" type="#_x0000_t202" style="position:absolute;left:7642;top:10205;width:756;height:370" filled="f" fillcolor="#bbe0e3" stroked="f">
              <v:textbox style="mso-next-textbox:#_x0000_s1039" inset="1.60019mm,.80011mm,1.60019mm,.80011mm">
                <w:txbxContent>
                  <w:p w:rsidR="00D80B9C" w:rsidRPr="00CF5426" w:rsidRDefault="00D80B9C" w:rsidP="00F237D7">
                    <w:pPr>
                      <w:autoSpaceDE w:val="0"/>
                      <w:autoSpaceDN w:val="0"/>
                      <w:adjustRightInd w:val="0"/>
                      <w:jc w:val="center"/>
                      <w:rPr>
                        <w:b/>
                        <w:bCs/>
                        <w:color w:val="000000"/>
                        <w:sz w:val="15"/>
                        <w:szCs w:val="24"/>
                      </w:rPr>
                    </w:pPr>
                    <w:r w:rsidRPr="00CF5426">
                      <w:rPr>
                        <w:b/>
                        <w:bCs/>
                        <w:color w:val="000000"/>
                        <w:sz w:val="15"/>
                        <w:szCs w:val="24"/>
                        <w:lang w:val="en-GB"/>
                      </w:rPr>
                      <w:t>150</w:t>
                    </w:r>
                  </w:p>
                </w:txbxContent>
              </v:textbox>
            </v:shape>
            <v:line id="_x0000_s1040" style="position:absolute;flip:x" from="4428,7871" to="7263,7871"/>
            <v:line id="_x0000_s1041" style="position:absolute;flip:x" from="3957,8745" to="6790,8745"/>
            <v:line id="_x0000_s1042" style="position:absolute;flip:x" from="3294,9718" to="6223,9718"/>
            <v:line id="_x0000_s1043" style="position:absolute;flip:x" from="2444,10691" to="5750,10691"/>
            <v:shape id="_x0000_s1044" type="#_x0000_t202" style="position:absolute;left:4996;top:6705;width:2361;height:495" filled="f" fillcolor="#bbe0e3" stroked="f">
              <v:textbox style="mso-next-textbox:#_x0000_s1044" inset="1.60019mm,.80011mm,1.60019mm,.80011mm">
                <w:txbxContent>
                  <w:p w:rsidR="00D80B9C" w:rsidRPr="00CF5426" w:rsidRDefault="00D80B9C" w:rsidP="00F237D7">
                    <w:pPr>
                      <w:autoSpaceDE w:val="0"/>
                      <w:autoSpaceDN w:val="0"/>
                      <w:adjustRightInd w:val="0"/>
                      <w:rPr>
                        <w:b/>
                        <w:bCs/>
                        <w:color w:val="0768A9"/>
                        <w:sz w:val="23"/>
                        <w:szCs w:val="36"/>
                      </w:rPr>
                    </w:pPr>
                    <w:r w:rsidRPr="00CF5426">
                      <w:rPr>
                        <w:b/>
                        <w:bCs/>
                        <w:color w:val="0768A9"/>
                        <w:sz w:val="23"/>
                        <w:szCs w:val="36"/>
                        <w:lang w:val="en-GB"/>
                      </w:rPr>
                      <w:t>Process</w:t>
                    </w:r>
                  </w:p>
                </w:txbxContent>
              </v:textbox>
            </v:shape>
            <v:shape id="_x0000_s1045" type="#_x0000_t202" style="position:absolute;left:8869;top:6705;width:2360;height:495" filled="f" fillcolor="#bbe0e3" stroked="f">
              <v:textbox style="mso-next-textbox:#_x0000_s1045" inset="1.60019mm,.80011mm,1.60019mm,.80011mm">
                <w:txbxContent>
                  <w:p w:rsidR="00D80B9C" w:rsidRPr="00CF5426" w:rsidRDefault="00D80B9C" w:rsidP="00F237D7">
                    <w:pPr>
                      <w:autoSpaceDE w:val="0"/>
                      <w:autoSpaceDN w:val="0"/>
                      <w:adjustRightInd w:val="0"/>
                      <w:rPr>
                        <w:b/>
                        <w:bCs/>
                        <w:color w:val="0768A9"/>
                        <w:sz w:val="23"/>
                        <w:szCs w:val="36"/>
                      </w:rPr>
                    </w:pPr>
                    <w:r w:rsidRPr="00CF5426">
                      <w:rPr>
                        <w:b/>
                        <w:bCs/>
                        <w:color w:val="0768A9"/>
                        <w:sz w:val="23"/>
                        <w:szCs w:val="36"/>
                        <w:lang w:val="en-GB"/>
                      </w:rPr>
                      <w:t>Resource</w:t>
                    </w:r>
                  </w:p>
                </w:txbxContent>
              </v:textbox>
            </v:shape>
            <v:shape id="_x0000_s1046" type="#_x0000_t202" style="position:absolute;left:4713;top:7384;width:2550;height:455" filled="f" fillcolor="#bbe0e3" stroked="f">
              <v:textbox style="mso-next-textbox:#_x0000_s1046" inset="1.60019mm,.80011mm,1.60019mm,.80011mm">
                <w:txbxContent>
                  <w:p w:rsidR="00D80B9C" w:rsidRPr="00CF5426" w:rsidRDefault="00D80B9C" w:rsidP="00F237D7">
                    <w:pPr>
                      <w:autoSpaceDE w:val="0"/>
                      <w:autoSpaceDN w:val="0"/>
                      <w:adjustRightInd w:val="0"/>
                      <w:rPr>
                        <w:color w:val="000000"/>
                        <w:szCs w:val="32"/>
                      </w:rPr>
                    </w:pPr>
                    <w:r w:rsidRPr="00CF5426">
                      <w:rPr>
                        <w:color w:val="000000"/>
                        <w:szCs w:val="32"/>
                        <w:lang w:val="en-GB"/>
                      </w:rPr>
                      <w:t>Investment</w:t>
                    </w:r>
                  </w:p>
                </w:txbxContent>
              </v:textbox>
            </v:shape>
            <v:shape id="_x0000_s1047" type="#_x0000_t202" style="position:absolute;left:4240;top:8261;width:2550;height:454" filled="f" fillcolor="#bbe0e3" stroked="f">
              <v:textbox style="mso-next-textbox:#_x0000_s1047" inset="1.60019mm,.80011mm,1.60019mm,.80011mm">
                <w:txbxContent>
                  <w:p w:rsidR="00D80B9C" w:rsidRPr="00CF5426" w:rsidRDefault="00D80B9C" w:rsidP="00F237D7">
                    <w:pPr>
                      <w:autoSpaceDE w:val="0"/>
                      <w:autoSpaceDN w:val="0"/>
                      <w:adjustRightInd w:val="0"/>
                      <w:rPr>
                        <w:color w:val="000000"/>
                        <w:szCs w:val="32"/>
                      </w:rPr>
                    </w:pPr>
                    <w:r w:rsidRPr="00CF5426">
                      <w:rPr>
                        <w:color w:val="000000"/>
                        <w:szCs w:val="32"/>
                        <w:lang w:val="en-GB"/>
                      </w:rPr>
                      <w:t>Approved List</w:t>
                    </w:r>
                  </w:p>
                </w:txbxContent>
              </v:textbox>
            </v:shape>
            <v:shape id="_x0000_s1048" type="#_x0000_t202" style="position:absolute;left:3011;top:9231;width:3400;height:455" filled="f" fillcolor="#bbe0e3" stroked="f">
              <v:textbox style="mso-next-textbox:#_x0000_s1048" inset="1.60019mm,.80011mm,1.60019mm,.80011mm">
                <w:txbxContent>
                  <w:p w:rsidR="00D80B9C" w:rsidRPr="00CF5426" w:rsidRDefault="00D80B9C" w:rsidP="00F237D7">
                    <w:pPr>
                      <w:autoSpaceDE w:val="0"/>
                      <w:autoSpaceDN w:val="0"/>
                      <w:adjustRightInd w:val="0"/>
                      <w:rPr>
                        <w:color w:val="000000"/>
                        <w:szCs w:val="32"/>
                      </w:rPr>
                    </w:pPr>
                    <w:r w:rsidRPr="00CF5426">
                      <w:rPr>
                        <w:color w:val="000000"/>
                        <w:szCs w:val="32"/>
                        <w:lang w:val="en-GB"/>
                      </w:rPr>
                      <w:t>Qualitative Due Diligence</w:t>
                    </w:r>
                  </w:p>
                </w:txbxContent>
              </v:textbox>
            </v:shape>
            <v:shape id="_x0000_s1049" type="#_x0000_t202" style="position:absolute;left:2633;top:10010;width:2928;height:454" filled="f" fillcolor="#bbe0e3" stroked="f">
              <v:textbox style="mso-next-textbox:#_x0000_s1049" inset="1.60019mm,.80011mm,1.60019mm,.80011mm">
                <w:txbxContent>
                  <w:p w:rsidR="00D80B9C" w:rsidRPr="00CF5426" w:rsidRDefault="00D80B9C" w:rsidP="00F237D7">
                    <w:pPr>
                      <w:autoSpaceDE w:val="0"/>
                      <w:autoSpaceDN w:val="0"/>
                      <w:adjustRightInd w:val="0"/>
                      <w:rPr>
                        <w:color w:val="000000"/>
                        <w:szCs w:val="32"/>
                      </w:rPr>
                    </w:pPr>
                    <w:r w:rsidRPr="00CF5426">
                      <w:rPr>
                        <w:color w:val="000000"/>
                        <w:szCs w:val="32"/>
                        <w:lang w:val="en-GB"/>
                      </w:rPr>
                      <w:t>Quantitative Analysis</w:t>
                    </w:r>
                  </w:p>
                </w:txbxContent>
              </v:textbox>
            </v:shape>
            <v:line id="_x0000_s1050" style="position:absolute" from="10288,10691" to="13500,10691"/>
            <v:line id="_x0000_s1051" style="position:absolute" from="9815,9718" to="13028,9718"/>
            <v:line id="_x0000_s1052" style="position:absolute" from="9248,8745" to="12650,8745"/>
            <v:line id="_x0000_s1053" style="position:absolute" from="8775,7871" to="11328,7871"/>
            <v:shape id="_x0000_s1054" type="#_x0000_t202" style="position:absolute;left:10617;top:10884;width:3119;height:371" filled="f" fillcolor="#bbe0e3" stroked="f">
              <v:textbox style="mso-next-textbox:#_x0000_s1054" inset="1.60019mm,.80011mm,1.60019mm,.80011mm">
                <w:txbxContent>
                  <w:p w:rsidR="00D80B9C" w:rsidRPr="00CF5426" w:rsidRDefault="00D80B9C" w:rsidP="00F237D7">
                    <w:pPr>
                      <w:autoSpaceDE w:val="0"/>
                      <w:autoSpaceDN w:val="0"/>
                      <w:adjustRightInd w:val="0"/>
                      <w:rPr>
                        <w:color w:val="000000"/>
                        <w:sz w:val="15"/>
                        <w:szCs w:val="24"/>
                      </w:rPr>
                    </w:pPr>
                    <w:r w:rsidRPr="00CF5426">
                      <w:rPr>
                        <w:color w:val="000000"/>
                        <w:sz w:val="15"/>
                        <w:szCs w:val="24"/>
                        <w:lang w:val="en-GB"/>
                      </w:rPr>
                      <w:t>Database, contacts, clients</w:t>
                    </w:r>
                  </w:p>
                </w:txbxContent>
              </v:textbox>
            </v:shape>
            <v:shape id="_x0000_s1055" type="#_x0000_t202" style="position:absolute;left:10192;top:10010;width:3119;height:371" filled="f" fillcolor="#bbe0e3" stroked="f">
              <v:textbox style="mso-next-textbox:#_x0000_s1055" inset="1.60019mm,.80011mm,1.60019mm,.80011mm">
                <w:txbxContent>
                  <w:p w:rsidR="00D80B9C" w:rsidRPr="00CF5426" w:rsidRDefault="00D80B9C" w:rsidP="00F237D7">
                    <w:pPr>
                      <w:autoSpaceDE w:val="0"/>
                      <w:autoSpaceDN w:val="0"/>
                      <w:adjustRightInd w:val="0"/>
                      <w:rPr>
                        <w:color w:val="000000"/>
                        <w:sz w:val="15"/>
                        <w:szCs w:val="24"/>
                      </w:rPr>
                    </w:pPr>
                    <w:r w:rsidRPr="00CF5426">
                      <w:rPr>
                        <w:color w:val="000000"/>
                        <w:sz w:val="15"/>
                        <w:szCs w:val="24"/>
                        <w:lang w:val="en-GB"/>
                      </w:rPr>
                      <w:t>ARC Profiler System</w:t>
                    </w:r>
                  </w:p>
                </w:txbxContent>
              </v:textbox>
            </v:shape>
            <v:shape id="_x0000_s1056" type="#_x0000_t202" style="position:absolute;left:9436;top:8163;width:3118;height:370" filled="f" fillcolor="#bbe0e3" stroked="f">
              <v:textbox style="mso-next-textbox:#_x0000_s1056" inset="1.60019mm,.80011mm,1.60019mm,.80011mm">
                <w:txbxContent>
                  <w:p w:rsidR="00D80B9C" w:rsidRPr="00CF5426" w:rsidRDefault="00D80B9C" w:rsidP="00F237D7">
                    <w:pPr>
                      <w:autoSpaceDE w:val="0"/>
                      <w:autoSpaceDN w:val="0"/>
                      <w:adjustRightInd w:val="0"/>
                      <w:rPr>
                        <w:color w:val="000000"/>
                        <w:sz w:val="15"/>
                        <w:szCs w:val="24"/>
                      </w:rPr>
                    </w:pPr>
                    <w:r w:rsidRPr="00CF5426">
                      <w:rPr>
                        <w:color w:val="000000"/>
                        <w:sz w:val="15"/>
                        <w:szCs w:val="24"/>
                        <w:lang w:val="en-GB"/>
                      </w:rPr>
                      <w:t>Skill and experience overlay</w:t>
                    </w:r>
                  </w:p>
                </w:txbxContent>
              </v:textbox>
            </v:shape>
            <v:shape id="_x0000_s1057" type="#_x0000_t202" style="position:absolute;left:2350;top:10982;width:2928;height:455" filled="f" fillcolor="#bbe0e3" stroked="f">
              <v:textbox style="mso-next-textbox:#_x0000_s1057" inset="1.60019mm,.80011mm,1.60019mm,.80011mm">
                <w:txbxContent>
                  <w:p w:rsidR="00D80B9C" w:rsidRPr="00CF5426" w:rsidRDefault="00D80B9C" w:rsidP="00F237D7">
                    <w:pPr>
                      <w:autoSpaceDE w:val="0"/>
                      <w:autoSpaceDN w:val="0"/>
                      <w:adjustRightInd w:val="0"/>
                      <w:rPr>
                        <w:color w:val="000000"/>
                        <w:szCs w:val="32"/>
                      </w:rPr>
                    </w:pPr>
                    <w:r w:rsidRPr="00CF5426">
                      <w:rPr>
                        <w:color w:val="000000"/>
                        <w:szCs w:val="32"/>
                        <w:lang w:val="en-GB"/>
                      </w:rPr>
                      <w:t>Research</w:t>
                    </w:r>
                  </w:p>
                </w:txbxContent>
              </v:textbox>
            </v:shape>
            <v:shape id="_x0000_s1058" type="#_x0000_t202" style="position:absolute;left:9721;top:9135;width:3119;height:617" filled="f" fillcolor="#bbe0e3" stroked="f">
              <v:textbox style="mso-next-textbox:#_x0000_s1058" inset="1.60019mm,.80011mm,1.60019mm,.80011mm">
                <w:txbxContent>
                  <w:p w:rsidR="00D80B9C" w:rsidRPr="00CF5426" w:rsidRDefault="00D80B9C" w:rsidP="00F237D7">
                    <w:pPr>
                      <w:autoSpaceDE w:val="0"/>
                      <w:autoSpaceDN w:val="0"/>
                      <w:adjustRightInd w:val="0"/>
                      <w:rPr>
                        <w:color w:val="000000"/>
                        <w:sz w:val="15"/>
                        <w:szCs w:val="24"/>
                      </w:rPr>
                    </w:pPr>
                    <w:r w:rsidRPr="00CF5426">
                      <w:rPr>
                        <w:color w:val="000000"/>
                        <w:sz w:val="15"/>
                        <w:szCs w:val="24"/>
                        <w:lang w:val="en-GB"/>
                      </w:rPr>
                      <w:t>Manager visits and independent due diligence reports</w:t>
                    </w:r>
                  </w:p>
                </w:txbxContent>
              </v:textbox>
            </v:shape>
            <w10:wrap type="none"/>
            <w10:anchorlock/>
          </v:group>
        </w:pict>
      </w:r>
    </w:p>
    <w:p w:rsidR="00414D73" w:rsidRPr="00CA3F3D" w:rsidRDefault="00B919B8" w:rsidP="00F845FF">
      <w:pPr>
        <w:spacing w:line="360" w:lineRule="auto"/>
        <w:rPr>
          <w:rFonts w:ascii="Arial" w:hAnsi="Arial" w:cs="Arial"/>
          <w:b/>
          <w:color w:val="000000"/>
          <w:sz w:val="18"/>
          <w:szCs w:val="18"/>
        </w:rPr>
      </w:pPr>
      <w:r w:rsidRPr="00CA3F3D">
        <w:rPr>
          <w:rFonts w:ascii="Arial" w:hAnsi="Arial" w:cs="Arial"/>
          <w:b/>
          <w:color w:val="000000"/>
          <w:sz w:val="18"/>
          <w:szCs w:val="18"/>
        </w:rPr>
        <w:t>Manager Blending</w:t>
      </w: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Selecting good </w:t>
      </w:r>
      <w:r w:rsidR="00B919B8" w:rsidRPr="00CA3F3D">
        <w:rPr>
          <w:rFonts w:ascii="Arial" w:hAnsi="Arial" w:cs="Arial"/>
          <w:color w:val="000000"/>
          <w:sz w:val="18"/>
          <w:szCs w:val="18"/>
        </w:rPr>
        <w:t>managers is only half of the process</w:t>
      </w:r>
      <w:r w:rsidRPr="00CA3F3D">
        <w:rPr>
          <w:rFonts w:ascii="Arial" w:hAnsi="Arial" w:cs="Arial"/>
          <w:color w:val="000000"/>
          <w:sz w:val="18"/>
          <w:szCs w:val="18"/>
        </w:rPr>
        <w:t>.  Very little benefit is obtained by ‘diversifying’ risk by using four managers who all follow very similar investment strategies.  The key is to choose good managers and then blend these managers together to deliver a mix where overall risk is reduced.  The following chart shows how this works in practice.</w:t>
      </w:r>
    </w:p>
    <w:p w:rsidR="005956D4" w:rsidRPr="00CA3F3D" w:rsidRDefault="005956D4" w:rsidP="00F845FF">
      <w:pPr>
        <w:spacing w:line="360" w:lineRule="auto"/>
        <w:rPr>
          <w:rFonts w:ascii="Arial" w:hAnsi="Arial" w:cs="Arial"/>
          <w:color w:val="000000"/>
          <w:sz w:val="18"/>
          <w:szCs w:val="18"/>
        </w:rPr>
      </w:pP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The black line represents the ‘Capital Markets Line’ which is all of the possible mixes of two asset classes; Cash and Equities.  Any fund above the line is delivering a superior level of risk adjusted return.</w:t>
      </w:r>
      <w:r w:rsidR="00B919B8" w:rsidRPr="00CA3F3D">
        <w:rPr>
          <w:rFonts w:ascii="Arial" w:hAnsi="Arial" w:cs="Arial"/>
          <w:color w:val="000000"/>
          <w:sz w:val="18"/>
          <w:szCs w:val="18"/>
        </w:rPr>
        <w:t xml:space="preserve">  Our two funds, </w:t>
      </w:r>
      <w:r w:rsidR="00425AA9" w:rsidRPr="00CA3F3D">
        <w:rPr>
          <w:rFonts w:ascii="Arial" w:hAnsi="Arial" w:cs="Arial"/>
          <w:color w:val="000000"/>
          <w:sz w:val="18"/>
          <w:szCs w:val="18"/>
        </w:rPr>
        <w:t>1</w:t>
      </w:r>
      <w:r w:rsidR="00B919B8" w:rsidRPr="00CA3F3D">
        <w:rPr>
          <w:rFonts w:ascii="Arial" w:hAnsi="Arial" w:cs="Arial"/>
          <w:color w:val="000000"/>
          <w:sz w:val="18"/>
          <w:szCs w:val="18"/>
        </w:rPr>
        <w:t xml:space="preserve"> and </w:t>
      </w:r>
      <w:r w:rsidR="00425AA9" w:rsidRPr="00CA3F3D">
        <w:rPr>
          <w:rFonts w:ascii="Arial" w:hAnsi="Arial" w:cs="Arial"/>
          <w:color w:val="000000"/>
          <w:sz w:val="18"/>
          <w:szCs w:val="18"/>
        </w:rPr>
        <w:t>2</w:t>
      </w:r>
      <w:r w:rsidR="00B919B8" w:rsidRPr="00CA3F3D">
        <w:rPr>
          <w:rFonts w:ascii="Arial" w:hAnsi="Arial" w:cs="Arial"/>
          <w:color w:val="000000"/>
          <w:sz w:val="18"/>
          <w:szCs w:val="18"/>
        </w:rPr>
        <w:t xml:space="preserve"> are both very good.  If we were to blend these funds together in a 50/50 mix, the return of the blend would be the average of the two, as we might expect. The </w:t>
      </w:r>
      <w:r w:rsidR="00F45C20" w:rsidRPr="00CA3F3D">
        <w:rPr>
          <w:rFonts w:ascii="Arial" w:hAnsi="Arial" w:cs="Arial"/>
          <w:color w:val="000000"/>
          <w:sz w:val="18"/>
          <w:szCs w:val="18"/>
        </w:rPr>
        <w:t>risk of the blend, however, would</w:t>
      </w:r>
      <w:r w:rsidR="00B919B8" w:rsidRPr="00CA3F3D">
        <w:rPr>
          <w:rFonts w:ascii="Arial" w:hAnsi="Arial" w:cs="Arial"/>
          <w:color w:val="000000"/>
          <w:sz w:val="18"/>
          <w:szCs w:val="18"/>
        </w:rPr>
        <w:t xml:space="preserve"> NOT be the average.  This is because the funds are not perfectly correlated.  In this example, the funds are approximately 50% correlated and we can see a significantly reduction in risk by blending the funds together in a portfolio</w:t>
      </w:r>
      <w:r w:rsidR="004B1863" w:rsidRPr="00CA3F3D">
        <w:rPr>
          <w:rFonts w:ascii="Arial" w:hAnsi="Arial" w:cs="Arial"/>
          <w:color w:val="000000"/>
          <w:sz w:val="18"/>
          <w:szCs w:val="18"/>
        </w:rPr>
        <w:t>.</w:t>
      </w:r>
    </w:p>
    <w:p w:rsidR="005956D4" w:rsidRPr="00CA3F3D" w:rsidRDefault="005956D4" w:rsidP="00F845FF">
      <w:pPr>
        <w:spacing w:line="360" w:lineRule="auto"/>
        <w:rPr>
          <w:rFonts w:ascii="Arial" w:hAnsi="Arial" w:cs="Arial"/>
          <w:color w:val="000000"/>
          <w:sz w:val="18"/>
          <w:szCs w:val="18"/>
        </w:rPr>
      </w:pPr>
    </w:p>
    <w:p w:rsidR="005956D4" w:rsidRPr="00CA3F3D" w:rsidRDefault="00115EA7" w:rsidP="005A2E98">
      <w:pPr>
        <w:rPr>
          <w:rFonts w:ascii="Arial" w:hAnsi="Arial" w:cs="Arial"/>
          <w:color w:val="000000"/>
          <w:sz w:val="18"/>
          <w:szCs w:val="18"/>
        </w:rPr>
      </w:pPr>
      <w:r w:rsidRPr="00115EA7">
        <w:rPr>
          <w:rFonts w:ascii="Arial" w:hAnsi="Arial" w:cs="Arial"/>
          <w:noProof/>
          <w:color w:val="000000"/>
          <w:sz w:val="18"/>
          <w:szCs w:val="18"/>
          <w:lang w:val="en-GB" w:eastAsia="en-GB"/>
        </w:rPr>
        <w:lastRenderedPageBreak/>
        <w:pict>
          <v:shapetype id="_x0000_t32" coordsize="21600,21600" o:spt="32" o:oned="t" path="m,l21600,21600e" filled="f">
            <v:path arrowok="t" fillok="f" o:connecttype="none"/>
            <o:lock v:ext="edit" shapetype="t"/>
          </v:shapetype>
          <v:shape id="_x0000_s1086" type="#_x0000_t32" style="position:absolute;margin-left:41.4pt;margin-top:69.3pt;width:336pt;height:53.25pt;flip:y;z-index:251658752" o:connectortype="straight"/>
        </w:pict>
      </w:r>
      <w:r w:rsidR="005956D4" w:rsidRPr="00CA3F3D">
        <w:rPr>
          <w:rFonts w:ascii="Arial" w:hAnsi="Arial" w:cs="Arial"/>
          <w:noProof/>
          <w:color w:val="000000"/>
          <w:sz w:val="18"/>
          <w:szCs w:val="18"/>
        </w:rPr>
        <w:drawing>
          <wp:inline distT="0" distB="0" distL="0" distR="0">
            <wp:extent cx="5419725" cy="2466975"/>
            <wp:effectExtent l="19050" t="0" r="952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 cstate="print"/>
                    <a:srcRect/>
                    <a:stretch>
                      <a:fillRect/>
                    </a:stretch>
                  </pic:blipFill>
                  <pic:spPr bwMode="auto">
                    <a:xfrm>
                      <a:off x="0" y="0"/>
                      <a:ext cx="5419725" cy="2466975"/>
                    </a:xfrm>
                    <a:prstGeom prst="rect">
                      <a:avLst/>
                    </a:prstGeom>
                    <a:noFill/>
                    <a:ln w="9525">
                      <a:noFill/>
                      <a:miter lim="800000"/>
                      <a:headEnd/>
                      <a:tailEnd/>
                    </a:ln>
                  </pic:spPr>
                </pic:pic>
              </a:graphicData>
            </a:graphic>
          </wp:inline>
        </w:drawing>
      </w:r>
    </w:p>
    <w:p w:rsidR="00414D73" w:rsidRPr="00CA3F3D" w:rsidRDefault="00414D73" w:rsidP="005A2E98">
      <w:pPr>
        <w:rPr>
          <w:rFonts w:ascii="Arial" w:hAnsi="Arial" w:cs="Arial"/>
          <w:color w:val="000000"/>
          <w:sz w:val="18"/>
          <w:szCs w:val="18"/>
        </w:rPr>
      </w:pPr>
    </w:p>
    <w:p w:rsidR="005956D4" w:rsidRPr="00CA3F3D" w:rsidRDefault="005956D4" w:rsidP="00CE220B">
      <w:pPr>
        <w:rPr>
          <w:rFonts w:ascii="Arial" w:hAnsi="Arial" w:cs="Arial"/>
          <w:b/>
          <w:color w:val="000000"/>
          <w:sz w:val="18"/>
          <w:szCs w:val="18"/>
        </w:rPr>
      </w:pPr>
    </w:p>
    <w:p w:rsidR="00CE220B" w:rsidRPr="00CA3F3D" w:rsidRDefault="00CE220B" w:rsidP="00F845FF">
      <w:pPr>
        <w:spacing w:line="360" w:lineRule="auto"/>
        <w:rPr>
          <w:rFonts w:ascii="Arial" w:hAnsi="Arial" w:cs="Arial"/>
          <w:b/>
          <w:color w:val="000000"/>
          <w:sz w:val="18"/>
          <w:szCs w:val="18"/>
        </w:rPr>
      </w:pPr>
      <w:r w:rsidRPr="00CA3F3D">
        <w:rPr>
          <w:rFonts w:ascii="Arial" w:hAnsi="Arial" w:cs="Arial"/>
          <w:b/>
          <w:color w:val="000000"/>
          <w:sz w:val="18"/>
          <w:szCs w:val="18"/>
        </w:rPr>
        <w:t>What happens in practice?</w:t>
      </w: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Your portfolio is monitored on a regular basis with a</w:t>
      </w:r>
      <w:r w:rsidR="00414D73" w:rsidRPr="00CA3F3D">
        <w:rPr>
          <w:rFonts w:ascii="Arial" w:hAnsi="Arial" w:cs="Arial"/>
          <w:color w:val="000000"/>
          <w:sz w:val="18"/>
          <w:szCs w:val="18"/>
        </w:rPr>
        <w:t xml:space="preserve"> detailed review of every fund and</w:t>
      </w:r>
      <w:r w:rsidRPr="00CA3F3D">
        <w:rPr>
          <w:rFonts w:ascii="Arial" w:hAnsi="Arial" w:cs="Arial"/>
          <w:color w:val="000000"/>
          <w:sz w:val="18"/>
          <w:szCs w:val="18"/>
        </w:rPr>
        <w:t xml:space="preserve"> manager included in your portfolio on at least a monthly basis.  Where we detect undesirable risk or return trends we will investigate further and, where appropriate, recommend changes.  </w:t>
      </w:r>
      <w:r w:rsidRPr="00CA3F3D">
        <w:rPr>
          <w:rFonts w:ascii="Arial" w:hAnsi="Arial" w:cs="Arial"/>
          <w:b/>
          <w:color w:val="000000"/>
          <w:sz w:val="18"/>
          <w:szCs w:val="18"/>
        </w:rPr>
        <w:t>Any changes will be</w:t>
      </w:r>
      <w:r w:rsidR="009B3FF2" w:rsidRPr="00CA3F3D">
        <w:rPr>
          <w:rFonts w:ascii="Arial" w:hAnsi="Arial" w:cs="Arial"/>
          <w:b/>
          <w:color w:val="000000"/>
          <w:sz w:val="18"/>
          <w:szCs w:val="18"/>
        </w:rPr>
        <w:t xml:space="preserve"> communicated to </w:t>
      </w:r>
      <w:r w:rsidR="000C5C83" w:rsidRPr="00CA3F3D">
        <w:rPr>
          <w:rFonts w:ascii="Arial" w:hAnsi="Arial" w:cs="Arial"/>
          <w:b/>
          <w:color w:val="000000"/>
          <w:sz w:val="18"/>
          <w:szCs w:val="18"/>
        </w:rPr>
        <w:t>you</w:t>
      </w:r>
      <w:r w:rsidRPr="00CA3F3D">
        <w:rPr>
          <w:rFonts w:ascii="Arial" w:hAnsi="Arial" w:cs="Arial"/>
          <w:b/>
          <w:color w:val="000000"/>
          <w:sz w:val="18"/>
          <w:szCs w:val="18"/>
        </w:rPr>
        <w:t xml:space="preserve"> and you will need to agree the changes before they </w:t>
      </w:r>
      <w:r w:rsidR="007A3887" w:rsidRPr="00CA3F3D">
        <w:rPr>
          <w:rFonts w:ascii="Arial" w:hAnsi="Arial" w:cs="Arial"/>
          <w:b/>
          <w:color w:val="000000"/>
          <w:sz w:val="18"/>
          <w:szCs w:val="18"/>
        </w:rPr>
        <w:t>are implemented</w:t>
      </w:r>
      <w:r w:rsidRPr="00CA3F3D">
        <w:rPr>
          <w:rFonts w:ascii="Arial" w:hAnsi="Arial" w:cs="Arial"/>
          <w:color w:val="000000"/>
          <w:sz w:val="18"/>
          <w:szCs w:val="18"/>
        </w:rPr>
        <w:t>.  This ensures you remain involved in t</w:t>
      </w:r>
      <w:r w:rsidR="00DD1936" w:rsidRPr="00CA3F3D">
        <w:rPr>
          <w:rFonts w:ascii="Arial" w:hAnsi="Arial" w:cs="Arial"/>
          <w:color w:val="000000"/>
          <w:sz w:val="18"/>
          <w:szCs w:val="18"/>
        </w:rPr>
        <w:t>he management of your portfolio</w:t>
      </w:r>
      <w:r w:rsidRPr="00CA3F3D">
        <w:rPr>
          <w:rFonts w:ascii="Arial" w:hAnsi="Arial" w:cs="Arial"/>
          <w:color w:val="000000"/>
          <w:sz w:val="18"/>
          <w:szCs w:val="18"/>
        </w:rPr>
        <w:t>.</w:t>
      </w:r>
    </w:p>
    <w:p w:rsidR="00CE220B" w:rsidRPr="00CA3F3D" w:rsidRDefault="00CE220B" w:rsidP="00F845FF">
      <w:pPr>
        <w:spacing w:line="360" w:lineRule="auto"/>
        <w:rPr>
          <w:rFonts w:ascii="Arial" w:hAnsi="Arial" w:cs="Arial"/>
          <w:color w:val="000000"/>
          <w:sz w:val="18"/>
          <w:szCs w:val="18"/>
        </w:rPr>
      </w:pPr>
    </w:p>
    <w:p w:rsidR="009B3FF2"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Our investment committee meets on a </w:t>
      </w:r>
      <w:r w:rsidR="00F45C20" w:rsidRPr="00CA3F3D">
        <w:rPr>
          <w:rFonts w:ascii="Arial" w:hAnsi="Arial" w:cs="Arial"/>
          <w:color w:val="000000"/>
          <w:sz w:val="18"/>
          <w:szCs w:val="18"/>
        </w:rPr>
        <w:t>monthly</w:t>
      </w:r>
      <w:r w:rsidRPr="00CA3F3D">
        <w:rPr>
          <w:rFonts w:ascii="Arial" w:hAnsi="Arial" w:cs="Arial"/>
          <w:color w:val="000000"/>
          <w:sz w:val="18"/>
          <w:szCs w:val="18"/>
        </w:rPr>
        <w:t xml:space="preserve"> basis to review markets and th</w:t>
      </w:r>
      <w:r w:rsidR="00DD1936" w:rsidRPr="00CA3F3D">
        <w:rPr>
          <w:rFonts w:ascii="Arial" w:hAnsi="Arial" w:cs="Arial"/>
          <w:color w:val="000000"/>
          <w:sz w:val="18"/>
          <w:szCs w:val="18"/>
        </w:rPr>
        <w:t>e outlook for risk and return of</w:t>
      </w:r>
      <w:r w:rsidRPr="00CA3F3D">
        <w:rPr>
          <w:rFonts w:ascii="Arial" w:hAnsi="Arial" w:cs="Arial"/>
          <w:color w:val="000000"/>
          <w:sz w:val="18"/>
          <w:szCs w:val="18"/>
        </w:rPr>
        <w:t xml:space="preserve"> </w:t>
      </w:r>
      <w:r w:rsidR="009B3FF2" w:rsidRPr="00CA3F3D">
        <w:rPr>
          <w:rFonts w:ascii="Arial" w:hAnsi="Arial" w:cs="Arial"/>
          <w:color w:val="000000"/>
          <w:sz w:val="18"/>
          <w:szCs w:val="18"/>
        </w:rPr>
        <w:t xml:space="preserve">the </w:t>
      </w:r>
      <w:r w:rsidRPr="00CA3F3D">
        <w:rPr>
          <w:rFonts w:ascii="Arial" w:hAnsi="Arial" w:cs="Arial"/>
          <w:color w:val="000000"/>
          <w:sz w:val="18"/>
          <w:szCs w:val="18"/>
        </w:rPr>
        <w:t xml:space="preserve">various asset classes.  We buy in </w:t>
      </w:r>
      <w:r w:rsidR="00F45C20" w:rsidRPr="00CA3F3D">
        <w:rPr>
          <w:rFonts w:ascii="Arial" w:hAnsi="Arial" w:cs="Arial"/>
          <w:color w:val="000000"/>
          <w:sz w:val="18"/>
          <w:szCs w:val="18"/>
        </w:rPr>
        <w:t>independent</w:t>
      </w:r>
      <w:r w:rsidRPr="00CA3F3D">
        <w:rPr>
          <w:rFonts w:ascii="Arial" w:hAnsi="Arial" w:cs="Arial"/>
          <w:color w:val="000000"/>
          <w:sz w:val="18"/>
          <w:szCs w:val="18"/>
        </w:rPr>
        <w:t xml:space="preserve"> research and this forms the thrust of our asset allocation decision making.  </w:t>
      </w:r>
    </w:p>
    <w:p w:rsidR="004B1863" w:rsidRPr="00CA3F3D" w:rsidRDefault="004B1863" w:rsidP="00F845FF">
      <w:pPr>
        <w:spacing w:line="360" w:lineRule="auto"/>
        <w:rPr>
          <w:rFonts w:ascii="Arial" w:hAnsi="Arial" w:cs="Arial"/>
          <w:color w:val="000000"/>
          <w:sz w:val="18"/>
          <w:szCs w:val="18"/>
        </w:rPr>
      </w:pPr>
    </w:p>
    <w:p w:rsidR="00F45C20"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We do not believe that </w:t>
      </w:r>
      <w:r w:rsidR="00F15634" w:rsidRPr="00CA3F3D">
        <w:rPr>
          <w:rFonts w:ascii="Arial" w:hAnsi="Arial" w:cs="Arial"/>
          <w:color w:val="000000"/>
          <w:sz w:val="18"/>
          <w:szCs w:val="18"/>
        </w:rPr>
        <w:t xml:space="preserve">constant </w:t>
      </w:r>
      <w:r w:rsidRPr="00CA3F3D">
        <w:rPr>
          <w:rFonts w:ascii="Arial" w:hAnsi="Arial" w:cs="Arial"/>
          <w:color w:val="000000"/>
          <w:sz w:val="18"/>
          <w:szCs w:val="18"/>
        </w:rPr>
        <w:t>tactical asset allocation</w:t>
      </w:r>
      <w:r w:rsidR="00F15634" w:rsidRPr="00CA3F3D">
        <w:rPr>
          <w:rFonts w:ascii="Arial" w:hAnsi="Arial" w:cs="Arial"/>
          <w:color w:val="000000"/>
          <w:sz w:val="18"/>
          <w:szCs w:val="18"/>
        </w:rPr>
        <w:t xml:space="preserve"> </w:t>
      </w:r>
      <w:r w:rsidR="00BD7A33" w:rsidRPr="00CA3F3D">
        <w:rPr>
          <w:rFonts w:ascii="Arial" w:hAnsi="Arial" w:cs="Arial"/>
          <w:color w:val="000000"/>
          <w:sz w:val="18"/>
          <w:szCs w:val="18"/>
        </w:rPr>
        <w:t>changes</w:t>
      </w:r>
      <w:r w:rsidRPr="00CA3F3D">
        <w:rPr>
          <w:rFonts w:ascii="Arial" w:hAnsi="Arial" w:cs="Arial"/>
          <w:color w:val="000000"/>
          <w:sz w:val="18"/>
          <w:szCs w:val="18"/>
        </w:rPr>
        <w:t xml:space="preserve"> </w:t>
      </w:r>
      <w:r w:rsidR="003D548C" w:rsidRPr="00CA3F3D">
        <w:rPr>
          <w:rFonts w:ascii="Arial" w:hAnsi="Arial" w:cs="Arial"/>
          <w:color w:val="000000"/>
          <w:sz w:val="18"/>
          <w:szCs w:val="18"/>
        </w:rPr>
        <w:t>add significantly to returns</w:t>
      </w:r>
      <w:r w:rsidRPr="00CA3F3D">
        <w:rPr>
          <w:rFonts w:ascii="Arial" w:hAnsi="Arial" w:cs="Arial"/>
          <w:color w:val="000000"/>
          <w:sz w:val="18"/>
          <w:szCs w:val="18"/>
        </w:rPr>
        <w:t xml:space="preserve"> and will make changes to asset allocation only </w:t>
      </w:r>
      <w:r w:rsidR="00F45C20" w:rsidRPr="00CA3F3D">
        <w:rPr>
          <w:rFonts w:ascii="Arial" w:hAnsi="Arial" w:cs="Arial"/>
          <w:color w:val="000000"/>
          <w:sz w:val="18"/>
          <w:szCs w:val="18"/>
        </w:rPr>
        <w:t>in specific circumstances:</w:t>
      </w:r>
    </w:p>
    <w:p w:rsidR="00F45C20" w:rsidRPr="00CA3F3D" w:rsidRDefault="00F45C20" w:rsidP="00F845FF">
      <w:pPr>
        <w:spacing w:line="360" w:lineRule="auto"/>
        <w:rPr>
          <w:rFonts w:ascii="Arial" w:hAnsi="Arial" w:cs="Arial"/>
          <w:color w:val="000000"/>
          <w:sz w:val="18"/>
          <w:szCs w:val="18"/>
        </w:rPr>
      </w:pP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w:t>
      </w:r>
      <w:r w:rsidR="00CE220B" w:rsidRPr="00CA3F3D">
        <w:rPr>
          <w:rFonts w:ascii="Arial" w:hAnsi="Arial" w:cs="Arial"/>
          <w:color w:val="000000"/>
          <w:sz w:val="18"/>
          <w:szCs w:val="18"/>
        </w:rPr>
        <w:t xml:space="preserve">f we determine that medium term risk and </w:t>
      </w:r>
      <w:r w:rsidRPr="00CA3F3D">
        <w:rPr>
          <w:rFonts w:ascii="Arial" w:hAnsi="Arial" w:cs="Arial"/>
          <w:color w:val="000000"/>
          <w:sz w:val="18"/>
          <w:szCs w:val="18"/>
        </w:rPr>
        <w:t>return forecasts have changed;</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If</w:t>
      </w:r>
      <w:r w:rsidR="00CE220B" w:rsidRPr="00CA3F3D">
        <w:rPr>
          <w:rFonts w:ascii="Arial" w:hAnsi="Arial" w:cs="Arial"/>
          <w:color w:val="000000"/>
          <w:sz w:val="18"/>
          <w:szCs w:val="18"/>
        </w:rPr>
        <w:t xml:space="preserve"> there has been a shift in the corr</w:t>
      </w:r>
      <w:r w:rsidRPr="00CA3F3D">
        <w:rPr>
          <w:rFonts w:ascii="Arial" w:hAnsi="Arial" w:cs="Arial"/>
          <w:color w:val="000000"/>
          <w:sz w:val="18"/>
          <w:szCs w:val="18"/>
        </w:rPr>
        <w:t>elation between asset classes;</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Where a new asset class becomes available or an existing asset class which was previously inaccessible becomes available;</w:t>
      </w:r>
    </w:p>
    <w:p w:rsidR="00F45C20" w:rsidRPr="00CA3F3D" w:rsidRDefault="00F45C20" w:rsidP="00F845FF">
      <w:pPr>
        <w:spacing w:line="360" w:lineRule="auto"/>
        <w:rPr>
          <w:rFonts w:ascii="Arial" w:hAnsi="Arial" w:cs="Arial"/>
          <w:color w:val="000000"/>
          <w:sz w:val="18"/>
          <w:szCs w:val="18"/>
        </w:rPr>
      </w:pP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Again, asset allocation changes will be communicated to you and will require your consent before any changes are implemented.</w:t>
      </w:r>
    </w:p>
    <w:p w:rsidR="00CE220B" w:rsidRPr="00CA3F3D" w:rsidRDefault="00CE220B" w:rsidP="00F845FF">
      <w:pPr>
        <w:spacing w:line="360" w:lineRule="auto"/>
        <w:rPr>
          <w:rFonts w:ascii="Arial" w:hAnsi="Arial" w:cs="Arial"/>
          <w:color w:val="000000"/>
          <w:sz w:val="18"/>
          <w:szCs w:val="18"/>
        </w:rPr>
      </w:pPr>
    </w:p>
    <w:p w:rsidR="000013B8"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In summary, this is a proactive investment management service where you remain involved in the decision making, to the extent that you wish to be, but where change is not made for change</w:t>
      </w:r>
      <w:r w:rsidR="00BD7A33" w:rsidRPr="00CA3F3D">
        <w:rPr>
          <w:rFonts w:ascii="Arial" w:hAnsi="Arial" w:cs="Arial"/>
          <w:color w:val="000000"/>
          <w:sz w:val="18"/>
          <w:szCs w:val="18"/>
        </w:rPr>
        <w:t>’</w:t>
      </w:r>
      <w:r w:rsidRPr="00CA3F3D">
        <w:rPr>
          <w:rFonts w:ascii="Arial" w:hAnsi="Arial" w:cs="Arial"/>
          <w:color w:val="000000"/>
          <w:sz w:val="18"/>
          <w:szCs w:val="18"/>
        </w:rPr>
        <w:t>s sake.</w:t>
      </w:r>
      <w:r w:rsidR="005A2E98" w:rsidRPr="00CA3F3D">
        <w:rPr>
          <w:rFonts w:ascii="Arial" w:hAnsi="Arial" w:cs="Arial"/>
          <w:color w:val="000000"/>
          <w:sz w:val="18"/>
          <w:szCs w:val="18"/>
        </w:rPr>
        <w:br w:type="page"/>
      </w:r>
    </w:p>
    <w:p w:rsidR="00E54D3E" w:rsidRPr="00F845FF" w:rsidRDefault="00F845FF" w:rsidP="00F845FF">
      <w:pPr>
        <w:pStyle w:val="MessageHeader"/>
        <w:pBdr>
          <w:top w:val="none" w:sz="0" w:space="0" w:color="auto"/>
          <w:left w:val="none" w:sz="0" w:space="0" w:color="auto"/>
          <w:bottom w:val="none" w:sz="0" w:space="0" w:color="auto"/>
          <w:right w:val="none" w:sz="0" w:space="0" w:color="auto"/>
        </w:pBdr>
        <w:shd w:val="clear" w:color="auto" w:fill="auto"/>
        <w:tabs>
          <w:tab w:val="left" w:pos="900"/>
        </w:tabs>
        <w:ind w:left="0" w:firstLine="0"/>
        <w:rPr>
          <w:color w:val="333399"/>
          <w:sz w:val="28"/>
          <w:szCs w:val="28"/>
        </w:rPr>
      </w:pPr>
      <w:r w:rsidRPr="00F845FF">
        <w:rPr>
          <w:color w:val="333399"/>
          <w:sz w:val="28"/>
          <w:szCs w:val="28"/>
        </w:rPr>
        <w:lastRenderedPageBreak/>
        <w:t xml:space="preserve">5. </w:t>
      </w:r>
      <w:r w:rsidRPr="00F845FF">
        <w:rPr>
          <w:color w:val="333399"/>
          <w:sz w:val="28"/>
          <w:szCs w:val="28"/>
        </w:rPr>
        <w:tab/>
        <w:t>RECOMMENDATIONS</w:t>
      </w:r>
    </w:p>
    <w:p w:rsidR="000013B8" w:rsidRPr="00CA3F3D" w:rsidRDefault="000013B8" w:rsidP="000013B8">
      <w:pPr>
        <w:rPr>
          <w:rFonts w:ascii="Arial" w:hAnsi="Arial" w:cs="Arial"/>
          <w:sz w:val="18"/>
          <w:szCs w:val="18"/>
        </w:rPr>
      </w:pPr>
    </w:p>
    <w:p w:rsidR="000013B8" w:rsidRPr="00CA3F3D" w:rsidRDefault="000013B8" w:rsidP="000013B8">
      <w:pPr>
        <w:rPr>
          <w:rFonts w:ascii="Arial" w:hAnsi="Arial" w:cs="Arial"/>
          <w:b/>
          <w:color w:val="0768A9"/>
          <w:sz w:val="18"/>
          <w:szCs w:val="18"/>
        </w:rPr>
      </w:pPr>
      <w:r w:rsidRPr="00CA3F3D">
        <w:rPr>
          <w:rFonts w:ascii="Arial" w:hAnsi="Arial" w:cs="Arial"/>
          <w:b/>
          <w:color w:val="0768A9"/>
          <w:sz w:val="18"/>
          <w:szCs w:val="18"/>
        </w:rPr>
        <w:t>Summary of Recommendations</w:t>
      </w:r>
    </w:p>
    <w:p w:rsidR="00751D38" w:rsidRPr="00CA3F3D" w:rsidRDefault="00751D38" w:rsidP="00751D38">
      <w:pPr>
        <w:rPr>
          <w:rFonts w:ascii="Arial" w:hAnsi="Arial" w:cs="Arial"/>
          <w:sz w:val="18"/>
          <w:szCs w:val="18"/>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268"/>
        <w:gridCol w:w="3183"/>
        <w:gridCol w:w="3837"/>
      </w:tblGrid>
      <w:tr w:rsidR="00751D38" w:rsidRPr="00CA3F3D">
        <w:tc>
          <w:tcPr>
            <w:tcW w:w="2268" w:type="dxa"/>
            <w:shd w:val="clear" w:color="auto" w:fill="D9D9D9"/>
          </w:tcPr>
          <w:p w:rsidR="00751D38" w:rsidRPr="00CA3F3D" w:rsidRDefault="00751D38" w:rsidP="00F845FF">
            <w:pPr>
              <w:spacing w:line="360" w:lineRule="auto"/>
              <w:rPr>
                <w:rFonts w:ascii="Arial" w:hAnsi="Arial" w:cs="Arial"/>
                <w:sz w:val="18"/>
                <w:szCs w:val="18"/>
              </w:rPr>
            </w:pPr>
            <w:commentRangeStart w:id="6"/>
            <w:r w:rsidRPr="00CA3F3D">
              <w:rPr>
                <w:rFonts w:ascii="Arial" w:hAnsi="Arial" w:cs="Arial"/>
                <w:sz w:val="18"/>
                <w:szCs w:val="18"/>
              </w:rPr>
              <w:t>Need</w:t>
            </w:r>
          </w:p>
        </w:tc>
        <w:tc>
          <w:tcPr>
            <w:tcW w:w="3183"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Recommendation</w:t>
            </w:r>
          </w:p>
        </w:tc>
        <w:tc>
          <w:tcPr>
            <w:tcW w:w="3837"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Key Reasons</w:t>
            </w:r>
          </w:p>
        </w:tc>
      </w:tr>
      <w:tr w:rsidR="00751D38" w:rsidRPr="00CA3F3D" w:rsidTr="00425B88">
        <w:trPr>
          <w:trHeight w:val="1507"/>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p>
        </w:tc>
      </w:tr>
      <w:tr w:rsidR="00751D38" w:rsidRPr="00CA3F3D" w:rsidTr="00425B88">
        <w:trPr>
          <w:trHeight w:val="168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r w:rsidRPr="00CA3F3D">
              <w:rPr>
                <w:rFonts w:ascii="Arial" w:hAnsi="Arial" w:cs="Arial"/>
                <w:sz w:val="18"/>
                <w:szCs w:val="18"/>
              </w:rPr>
              <w:t xml:space="preserve"> </w:t>
            </w:r>
          </w:p>
        </w:tc>
      </w:tr>
      <w:tr w:rsidR="00751D38" w:rsidRPr="00CA3F3D" w:rsidTr="00425B88">
        <w:trPr>
          <w:trHeight w:val="156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425B88" w:rsidRPr="00CA3F3D" w:rsidRDefault="00425B88" w:rsidP="00132817">
            <w:pPr>
              <w:rPr>
                <w:rFonts w:ascii="Arial" w:hAnsi="Arial" w:cs="Arial"/>
                <w:sz w:val="18"/>
                <w:szCs w:val="18"/>
              </w:rPr>
            </w:pPr>
          </w:p>
          <w:commentRangeEnd w:id="6"/>
          <w:p w:rsidR="00751D38" w:rsidRPr="00CA3F3D" w:rsidRDefault="00751D38" w:rsidP="00132817">
            <w:pPr>
              <w:rPr>
                <w:rFonts w:ascii="Arial" w:hAnsi="Arial" w:cs="Arial"/>
                <w:sz w:val="18"/>
                <w:szCs w:val="18"/>
              </w:rPr>
            </w:pPr>
            <w:r w:rsidRPr="00CA3F3D">
              <w:rPr>
                <w:rStyle w:val="CommentReference"/>
                <w:rFonts w:ascii="Arial" w:hAnsi="Arial" w:cs="Arial"/>
                <w:sz w:val="18"/>
                <w:szCs w:val="18"/>
              </w:rPr>
              <w:commentReference w:id="6"/>
            </w:r>
          </w:p>
        </w:tc>
      </w:tr>
    </w:tbl>
    <w:p w:rsidR="00425B88" w:rsidRPr="00CA3F3D" w:rsidRDefault="00425B88" w:rsidP="00751D38">
      <w:pPr>
        <w:rPr>
          <w:rFonts w:ascii="Arial" w:hAnsi="Arial" w:cs="Arial"/>
          <w:b/>
          <w:color w:val="0768A9"/>
          <w:sz w:val="18"/>
          <w:szCs w:val="18"/>
        </w:rPr>
      </w:pPr>
    </w:p>
    <w:p w:rsidR="00751D38" w:rsidRPr="00CA3F3D" w:rsidRDefault="00751D38" w:rsidP="00F845FF">
      <w:pPr>
        <w:spacing w:line="360" w:lineRule="auto"/>
        <w:rPr>
          <w:rFonts w:ascii="Arial" w:hAnsi="Arial" w:cs="Arial"/>
          <w:b/>
          <w:color w:val="0768A9"/>
          <w:sz w:val="18"/>
          <w:szCs w:val="18"/>
        </w:rPr>
      </w:pPr>
      <w:r w:rsidRPr="00CA3F3D">
        <w:rPr>
          <w:rFonts w:ascii="Arial" w:hAnsi="Arial" w:cs="Arial"/>
          <w:b/>
          <w:color w:val="0768A9"/>
          <w:sz w:val="18"/>
          <w:szCs w:val="18"/>
        </w:rPr>
        <w:t>Transfe</w:t>
      </w:r>
      <w:r w:rsidR="001774E3">
        <w:rPr>
          <w:rFonts w:ascii="Arial" w:hAnsi="Arial" w:cs="Arial"/>
          <w:b/>
          <w:color w:val="0768A9"/>
          <w:sz w:val="18"/>
          <w:szCs w:val="18"/>
        </w:rPr>
        <w:t xml:space="preserve">r day to day management of your </w:t>
      </w:r>
      <w:r w:rsidRPr="00CA3F3D">
        <w:rPr>
          <w:rFonts w:ascii="Arial" w:hAnsi="Arial" w:cs="Arial"/>
          <w:b/>
          <w:color w:val="0768A9"/>
          <w:sz w:val="18"/>
          <w:szCs w:val="18"/>
        </w:rPr>
        <w:t xml:space="preserve">portfolio to </w:t>
      </w:r>
      <w:r w:rsidR="00F845FF">
        <w:rPr>
          <w:rFonts w:ascii="Arial" w:hAnsi="Arial" w:cs="Arial"/>
          <w:b/>
          <w:color w:val="0768A9"/>
          <w:sz w:val="18"/>
          <w:szCs w:val="18"/>
        </w:rPr>
        <w:t>Investment Strategies</w:t>
      </w:r>
    </w:p>
    <w:p w:rsidR="000013B8" w:rsidRPr="00CA3F3D" w:rsidRDefault="000013B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We have agreed that an absolute return orientated approach, where risk is actively controlled and investment returns are targeted at a margin above Bank of England Base Rate, net of all fees is appropriate for you given your objective and appetite for risk.  We believe this to be a far more suitable return objective than to simply try and out-perform the stock market index by 1-2% per annum and where an investment manager will claim to have performed well if he ‘only’ loses 18% of your portfolio value when stock markets have fallen by 20%!</w:t>
      </w:r>
    </w:p>
    <w:p w:rsidR="00751D38" w:rsidRPr="00CA3F3D" w:rsidRDefault="00751D3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b/>
          <w:sz w:val="18"/>
          <w:szCs w:val="18"/>
        </w:rPr>
      </w:pPr>
      <w:r w:rsidRPr="00CA3F3D">
        <w:rPr>
          <w:rFonts w:ascii="Arial" w:hAnsi="Arial" w:cs="Arial"/>
          <w:b/>
          <w:sz w:val="18"/>
          <w:szCs w:val="18"/>
        </w:rPr>
        <w:t xml:space="preserve">My recommended investment approach is our </w:t>
      </w:r>
      <w:sdt>
        <w:sdtPr>
          <w:dataBinding w:prefixMappings="xmlns:ns0='http://rmtenon.com/2010/wealth-management-report'" w:xpath="/ns0:repgen[1]/ns0:strategy[1]/ns0:name-proper[1]" w:storeItemID="{E858428B-8059-431D-92A4-14518FCF7E0B}"/>
          <w:rPr>
            <w:rFonts w:ascii="Arial" w:hAnsi="Arial" w:cs="Arial"/>
            <w:b/>
            <w:sz w:val="18"/>
            <w:szCs w:val="18"/>
          </w:rPr>
          <w:alias w:val="VRRS6"/>
          <w:tag w:val="client.strategy.name-proper"/>
          <w:id w:val="3359682"/>
          <w:placeholder>
            <w:docPart w:val="31663EC848424C6981A7D2C83C86BFB1"/>
          </w:placeholder>
          <w:showingPlcHdr/>
          <w:text/>
        </w:sdtPr>
        <w:sdtContent>
          <w:r w:rsidR="00C046A5" w:rsidRPr="00C046A5">
            <w:rPr>
              <w:rStyle w:val="PlaceholderText"/>
              <w:i/>
            </w:rPr>
            <w:t>[Client Investment Type]</w:t>
          </w:r>
        </w:sdtContent>
      </w:sdt>
      <w:r w:rsidR="0077655A" w:rsidRPr="00CA3F3D">
        <w:rPr>
          <w:rFonts w:ascii="Arial" w:hAnsi="Arial" w:cs="Arial"/>
          <w:b/>
          <w:sz w:val="18"/>
          <w:szCs w:val="18"/>
        </w:rPr>
        <w:t>Vrrs6</w:t>
      </w:r>
      <w:r w:rsidRPr="00CA3F3D">
        <w:rPr>
          <w:rFonts w:ascii="Arial" w:hAnsi="Arial" w:cs="Arial"/>
          <w:b/>
          <w:sz w:val="18"/>
          <w:szCs w:val="18"/>
        </w:rPr>
        <w:t xml:space="preserve"> Strategy which is designed to deliver a return of </w:t>
      </w:r>
      <w:sdt>
        <w:sdtPr>
          <w:dataBinding w:prefixMappings="xmlns:ns0='http://rmtenon.com/2010/wealth-management-report'" w:xpath="/ns0:repgen[1]/ns0:strategy[1]/ns0:performance[1]/ns0:return-over-base[1]" w:storeItemID="{E858428B-8059-431D-92A4-14518FCF7E0B}"/>
          <w:rPr>
            <w:rFonts w:ascii="Arial" w:hAnsi="Arial" w:cs="Arial"/>
            <w:b/>
            <w:sz w:val="18"/>
            <w:szCs w:val="18"/>
          </w:rPr>
          <w:alias w:val="VRRS7"/>
          <w:tag w:val="strategy.performance.return-over-base"/>
          <w:id w:val="3359686"/>
          <w:placeholder>
            <w:docPart w:val="F2EAEAE2FDCB48F5A1D97216875CA1CA"/>
          </w:placeholder>
          <w:showingPlcHdr/>
          <w:text/>
        </w:sdtPr>
        <w:sdtContent>
          <w:r w:rsidR="002E3644" w:rsidRPr="002E3644">
            <w:rPr>
              <w:rStyle w:val="PlaceholderText"/>
              <w:i/>
            </w:rPr>
            <w:t>[Strategy Return Over Base]</w:t>
          </w:r>
        </w:sdtContent>
      </w:sdt>
      <w:r w:rsidR="0077655A" w:rsidRPr="00CA3F3D">
        <w:rPr>
          <w:rFonts w:ascii="Arial" w:hAnsi="Arial" w:cs="Arial"/>
          <w:b/>
          <w:sz w:val="18"/>
          <w:szCs w:val="18"/>
        </w:rPr>
        <w:t>Vrr</w:t>
      </w:r>
      <w:r w:rsidR="00D1781F" w:rsidRPr="00CA3F3D">
        <w:rPr>
          <w:rFonts w:ascii="Arial" w:hAnsi="Arial" w:cs="Arial"/>
          <w:b/>
          <w:sz w:val="18"/>
          <w:szCs w:val="18"/>
        </w:rPr>
        <w:t>s</w:t>
      </w:r>
      <w:r w:rsidR="0077655A" w:rsidRPr="00CA3F3D">
        <w:rPr>
          <w:rFonts w:ascii="Arial" w:hAnsi="Arial" w:cs="Arial"/>
          <w:b/>
          <w:sz w:val="18"/>
          <w:szCs w:val="18"/>
        </w:rPr>
        <w:t>7</w:t>
      </w:r>
      <w:r w:rsidRPr="00CA3F3D">
        <w:rPr>
          <w:rFonts w:ascii="Arial" w:hAnsi="Arial" w:cs="Arial"/>
          <w:b/>
          <w:sz w:val="18"/>
          <w:szCs w:val="18"/>
        </w:rPr>
        <w:t xml:space="preserve">% per annum above Bank of England Base Rate (after all fees) over a rolling </w:t>
      </w:r>
      <w:sdt>
        <w:sdtPr>
          <w:dataBinding w:prefixMappings="xmlns:ns0='http://rmtenon.com/2010/wealth-management-report'" w:xpath="/ns0:repgen[1]/ns0:strategy[1]/ns0:time-horizon[1]" w:storeItemID="{E858428B-8059-431D-92A4-14518FCF7E0B}"/>
          <w:rPr>
            <w:rFonts w:ascii="Arial" w:hAnsi="Arial" w:cs="Arial"/>
            <w:b/>
            <w:sz w:val="18"/>
            <w:szCs w:val="18"/>
          </w:rPr>
          <w:alias w:val="VRRS12"/>
          <w:tag w:val="strategy.time-horizon"/>
          <w:id w:val="3359690"/>
          <w:placeholder>
            <w:docPart w:val="06CBF213B3614467AF20F29EF084B0F6"/>
          </w:placeholder>
          <w:showingPlcHdr/>
          <w:text/>
        </w:sdtPr>
        <w:sdtContent>
          <w:r w:rsidR="002E3644" w:rsidRPr="002E3644">
            <w:rPr>
              <w:rStyle w:val="PlaceholderText"/>
              <w:i/>
            </w:rPr>
            <w:t>[Strategy Time Horizon]</w:t>
          </w:r>
        </w:sdtContent>
      </w:sdt>
      <w:r w:rsidR="00FA2C3B" w:rsidRPr="00CA3F3D">
        <w:rPr>
          <w:rFonts w:ascii="Arial" w:hAnsi="Arial" w:cs="Arial"/>
          <w:b/>
          <w:sz w:val="18"/>
          <w:szCs w:val="18"/>
        </w:rPr>
        <w:t>vrrs12</w:t>
      </w:r>
      <w:r w:rsidR="00327C1C" w:rsidRPr="00CA3F3D">
        <w:rPr>
          <w:rFonts w:ascii="Arial" w:hAnsi="Arial" w:cs="Arial"/>
          <w:b/>
          <w:sz w:val="18"/>
          <w:szCs w:val="18"/>
        </w:rPr>
        <w:t xml:space="preserve"> </w:t>
      </w:r>
      <w:r w:rsidRPr="00CA3F3D">
        <w:rPr>
          <w:rFonts w:ascii="Arial" w:hAnsi="Arial" w:cs="Arial"/>
          <w:b/>
          <w:sz w:val="18"/>
          <w:szCs w:val="18"/>
        </w:rPr>
        <w:t xml:space="preserve">year period.  </w:t>
      </w:r>
    </w:p>
    <w:p w:rsidR="004322B8" w:rsidRPr="00CA3F3D" w:rsidRDefault="004322B8" w:rsidP="00F845FF">
      <w:pPr>
        <w:spacing w:line="360" w:lineRule="auto"/>
        <w:rPr>
          <w:rFonts w:ascii="Arial" w:hAnsi="Arial" w:cs="Arial"/>
          <w:b/>
          <w:sz w:val="18"/>
          <w:szCs w:val="18"/>
        </w:rPr>
      </w:pPr>
    </w:p>
    <w:p w:rsidR="004322B8" w:rsidRPr="00CA3F3D" w:rsidRDefault="004322B8" w:rsidP="00F845FF">
      <w:pPr>
        <w:spacing w:line="360" w:lineRule="auto"/>
        <w:rPr>
          <w:rFonts w:ascii="Arial" w:hAnsi="Arial" w:cs="Arial"/>
          <w:sz w:val="18"/>
          <w:szCs w:val="18"/>
        </w:rPr>
      </w:pPr>
      <w:r w:rsidRPr="00CA3F3D">
        <w:rPr>
          <w:rFonts w:ascii="Arial" w:hAnsi="Arial" w:cs="Arial"/>
          <w:sz w:val="18"/>
          <w:szCs w:val="18"/>
        </w:rPr>
        <w:lastRenderedPageBreak/>
        <w:t xml:space="preserve">We believe the MOST important investment decision is to determine the most </w:t>
      </w:r>
      <w:r w:rsidR="00000DE5" w:rsidRPr="00CA3F3D">
        <w:rPr>
          <w:rFonts w:ascii="Arial" w:hAnsi="Arial" w:cs="Arial"/>
          <w:sz w:val="18"/>
          <w:szCs w:val="18"/>
        </w:rPr>
        <w:t>effective asset allocation mix and a</w:t>
      </w:r>
      <w:r w:rsidRPr="00CA3F3D">
        <w:rPr>
          <w:rFonts w:ascii="Arial" w:hAnsi="Arial" w:cs="Arial"/>
          <w:sz w:val="18"/>
          <w:szCs w:val="18"/>
        </w:rPr>
        <w:t xml:space="preserve"> large number of studies have been conducted into whether asset allocation adds value to the investment process.  The latest of these “Does Asset Allocation Policy Explain 40, 90 or 100 Percent of Performance?” by Roger Ibbotson and Paul Kaplan confirmed the results of </w:t>
      </w:r>
      <w:r w:rsidR="00F15634" w:rsidRPr="00CA3F3D">
        <w:rPr>
          <w:rFonts w:ascii="Arial" w:hAnsi="Arial" w:cs="Arial"/>
          <w:sz w:val="18"/>
          <w:szCs w:val="18"/>
        </w:rPr>
        <w:t xml:space="preserve">all </w:t>
      </w:r>
      <w:r w:rsidRPr="00CA3F3D">
        <w:rPr>
          <w:rFonts w:ascii="Arial" w:hAnsi="Arial" w:cs="Arial"/>
          <w:sz w:val="18"/>
          <w:szCs w:val="18"/>
        </w:rPr>
        <w:t>previous studies – that around 90% of performance is determined by asset allocation.</w:t>
      </w:r>
    </w:p>
    <w:p w:rsidR="0050010A" w:rsidRPr="00CA3F3D" w:rsidRDefault="00084B72" w:rsidP="0050010A">
      <w:pPr>
        <w:rPr>
          <w:rFonts w:ascii="Arial" w:hAnsi="Arial" w:cs="Arial"/>
          <w:sz w:val="18"/>
          <w:szCs w:val="18"/>
        </w:rPr>
      </w:pPr>
      <w:r w:rsidRPr="00CA3F3D">
        <w:rPr>
          <w:rFonts w:ascii="Arial" w:hAnsi="Arial" w:cs="Arial"/>
          <w:sz w:val="18"/>
          <w:szCs w:val="18"/>
        </w:rPr>
        <w:br w:type="page"/>
      </w:r>
      <w:sdt>
        <w:sdtPr>
          <w:dataBinding w:prefixMappings="xmlns:ns0='http://rmtenon.com/2010/wealth-management-report'" w:xpath="/ns0:repgen[1]/ns0:charts[1]/ns0:allocation[1]/ns0:header[1]" w:storeItemID="{E858428B-8059-431D-92A4-14518FCF7E0B}"/>
          <w:rPr>
            <w:rFonts w:ascii="Arial" w:hAnsi="Arial" w:cs="Arial"/>
            <w:sz w:val="18"/>
            <w:szCs w:val="18"/>
          </w:rPr>
          <w:alias w:val="VRRS16"/>
          <w:tag w:val="chart.allocation.header"/>
          <w:id w:val="3359703"/>
          <w:placeholder>
            <w:docPart w:val="A260C96D49DF433880BED8EDEDAC15BA"/>
          </w:placeholder>
          <w:showingPlcHdr/>
          <w:text/>
        </w:sdtPr>
        <w:sdtContent>
          <w:r w:rsidR="00E41A5D" w:rsidRPr="00E41A5D">
            <w:rPr>
              <w:rStyle w:val="PlaceholderText"/>
              <w:i/>
            </w:rPr>
            <w:t>[Allocation Chart Header]</w:t>
          </w:r>
        </w:sdtContent>
      </w:sdt>
      <w:r w:rsidR="00DB0977" w:rsidRPr="00CA3F3D">
        <w:rPr>
          <w:rFonts w:ascii="Arial" w:hAnsi="Arial" w:cs="Arial"/>
          <w:sz w:val="18"/>
          <w:szCs w:val="18"/>
        </w:rPr>
        <w:t>Vrrs16</w:t>
      </w:r>
      <w:r w:rsidR="0050010A" w:rsidRPr="00CA3F3D">
        <w:rPr>
          <w:rFonts w:ascii="Arial" w:hAnsi="Arial" w:cs="Arial"/>
          <w:sz w:val="18"/>
          <w:szCs w:val="18"/>
        </w:rPr>
        <w:t>:</w:t>
      </w:r>
    </w:p>
    <w:p w:rsidR="0050010A" w:rsidRPr="00CA3F3D" w:rsidRDefault="0050010A" w:rsidP="0050010A">
      <w:pPr>
        <w:rPr>
          <w:rFonts w:ascii="Arial" w:hAnsi="Arial" w:cs="Arial"/>
          <w:sz w:val="18"/>
          <w:szCs w:val="18"/>
        </w:rPr>
      </w:pPr>
      <w:bookmarkStart w:id="7" w:name="AssetAllo"/>
    </w:p>
    <w:bookmarkEnd w:id="7" w:displacedByCustomXml="next"/>
    <w:sdt>
      <w:sdtPr>
        <w:rPr>
          <w:rFonts w:ascii="Arial" w:hAnsi="Arial" w:cs="Arial"/>
          <w:sz w:val="18"/>
          <w:szCs w:val="18"/>
        </w:rPr>
        <w:alias w:val="AllocationChart"/>
        <w:tag w:val="AllocationChart"/>
        <w:id w:val="15413487"/>
        <w:placeholder>
          <w:docPart w:val="C4151071B01A40BCA76BB116A055DFC7"/>
        </w:placeholder>
        <w:showingPlcHdr/>
        <w:text/>
      </w:sdtPr>
      <w:sdtContent>
        <w:p w:rsidR="0050010A" w:rsidRPr="00CA3F3D" w:rsidRDefault="00615572" w:rsidP="0050010A">
          <w:pPr>
            <w:jc w:val="center"/>
            <w:rPr>
              <w:rFonts w:ascii="Arial" w:hAnsi="Arial" w:cs="Arial"/>
              <w:sz w:val="18"/>
              <w:szCs w:val="18"/>
            </w:rPr>
          </w:pPr>
          <w:r w:rsidRPr="00615572">
            <w:rPr>
              <w:rStyle w:val="PlaceholderText"/>
              <w:i/>
            </w:rPr>
            <w:t>[Allocation Chart]</w:t>
          </w:r>
        </w:p>
      </w:sdtContent>
    </w:sdt>
    <w:p w:rsidR="0050010A" w:rsidRPr="00CA3F3D" w:rsidRDefault="0050010A" w:rsidP="0050010A">
      <w:pPr>
        <w:rPr>
          <w:rFonts w:ascii="Arial" w:hAnsi="Arial" w:cs="Arial"/>
          <w:color w:val="000000"/>
          <w:sz w:val="18"/>
          <w:szCs w:val="18"/>
        </w:rPr>
      </w:pPr>
    </w:p>
    <w:p w:rsidR="0050010A" w:rsidRPr="00F73108" w:rsidRDefault="00115EA7" w:rsidP="0050010A">
      <w:pPr>
        <w:rPr>
          <w:rFonts w:ascii="Arial" w:hAnsi="Arial" w:cs="Arial"/>
          <w:color w:val="000000"/>
          <w:sz w:val="18"/>
          <w:szCs w:val="18"/>
        </w:rPr>
      </w:pPr>
      <w:sdt>
        <w:sdtPr>
          <w:dataBinding w:prefixMappings="xmlns:ns0='http://rmtenon.com/2010/wealth-management-report'" w:xpath="/ns0:repgen[1]/ns0:charts[1]/ns0:allocation[1]/ns0:caption[1]" w:storeItemID="{E858428B-8059-431D-92A4-14518FCF7E0B}"/>
          <w:rPr>
            <w:rFonts w:ascii="Arial" w:hAnsi="Arial" w:cs="Arial"/>
            <w:color w:val="000000"/>
            <w:sz w:val="18"/>
            <w:szCs w:val="18"/>
          </w:rPr>
          <w:alias w:val="VRRS17"/>
          <w:tag w:val="charts.allocation.caption"/>
          <w:id w:val="3359713"/>
          <w:placeholder>
            <w:docPart w:val="E0C2BD93B66E483C967E36BA0B97510F"/>
          </w:placeholder>
          <w:showingPlcHdr/>
          <w:text/>
        </w:sdtPr>
        <w:sdtContent>
          <w:r w:rsidR="00824481" w:rsidRPr="00824481">
            <w:rPr>
              <w:rStyle w:val="PlaceholderText"/>
              <w:i/>
            </w:rPr>
            <w:t>[Allocation Chart Caption]</w:t>
          </w:r>
        </w:sdtContent>
      </w:sdt>
      <w:r w:rsidR="003D46BC" w:rsidRPr="00CA3F3D">
        <w:rPr>
          <w:rFonts w:ascii="Arial" w:hAnsi="Arial" w:cs="Arial"/>
          <w:color w:val="000000"/>
          <w:sz w:val="18"/>
          <w:szCs w:val="18"/>
        </w:rPr>
        <w:t>Vrrs17 Vrrs18</w:t>
      </w:r>
    </w:p>
    <w:p w:rsidR="00906CE2" w:rsidRPr="00C82379" w:rsidRDefault="00906CE2" w:rsidP="0050010A">
      <w:pPr>
        <w:rPr>
          <w:rFonts w:ascii="Arial" w:hAnsi="Arial" w:cs="Arial"/>
          <w:color w:val="000000"/>
          <w:sz w:val="18"/>
          <w:szCs w:val="18"/>
        </w:rPr>
      </w:pPr>
    </w:p>
    <w:p w:rsidR="00906CE2" w:rsidRPr="00C82379" w:rsidRDefault="00906CE2" w:rsidP="0050010A">
      <w:pPr>
        <w:rPr>
          <w:rFonts w:ascii="Arial" w:hAnsi="Arial" w:cs="Arial"/>
          <w:color w:val="000000"/>
          <w:sz w:val="18"/>
          <w:szCs w:val="18"/>
        </w:rPr>
      </w:pPr>
      <w:bookmarkStart w:id="8" w:name="Weight"/>
      <w:bookmarkEnd w:id="8"/>
    </w:p>
    <w:p w:rsidR="00906CE2" w:rsidRPr="00C82379" w:rsidRDefault="00115EA7" w:rsidP="0050010A">
      <w:pPr>
        <w:rPr>
          <w:rFonts w:ascii="Arial" w:hAnsi="Arial" w:cs="Arial"/>
          <w:b/>
          <w:color w:val="000000"/>
          <w:sz w:val="18"/>
          <w:szCs w:val="18"/>
        </w:rPr>
      </w:pPr>
      <w:sdt>
        <w:sdtPr>
          <w:dataBinding w:prefixMappings="xmlns:ns0='http://rmtenon.com/2010/wealth-management-report'" w:xpath="/ns0:repgen[1]/ns0:charts[1]/ns0:allocation[1]/ns0:weighting-text[1]" w:storeItemID="{E858428B-8059-431D-92A4-14518FCF7E0B}"/>
          <w:rPr>
            <w:rStyle w:val="PlaceholderText"/>
            <w:rFonts w:ascii="Arial" w:hAnsi="Arial" w:cs="Arial"/>
            <w:sz w:val="18"/>
            <w:szCs w:val="18"/>
          </w:rPr>
          <w:alias w:val="VRRS19"/>
          <w:tag w:val="charts.allocation.weighting-text"/>
          <w:id w:val="15413474"/>
          <w:placeholder>
            <w:docPart w:val="4E2E9067331841DA9D53C07CA2BB09C6"/>
          </w:placeholder>
          <w:showingPlcHdr/>
          <w:text/>
        </w:sdtPr>
        <w:sdtContent>
          <w:r w:rsidR="00F73108" w:rsidRPr="00C82379">
            <w:rPr>
              <w:rStyle w:val="PlaceholderText"/>
              <w:i/>
            </w:rPr>
            <w:t>[Allocation Chart Weighting Text]</w:t>
          </w:r>
        </w:sdtContent>
      </w:sdt>
      <w:r w:rsidR="00906CE2" w:rsidRPr="00C82379">
        <w:rPr>
          <w:rStyle w:val="PlaceholderText"/>
          <w:rFonts w:ascii="Arial" w:hAnsi="Arial" w:cs="Arial"/>
          <w:i/>
          <w:sz w:val="18"/>
          <w:szCs w:val="18"/>
        </w:rPr>
        <w:t xml:space="preserve"> </w:t>
      </w:r>
      <w:r w:rsidR="00906CE2" w:rsidRPr="00C82379">
        <w:rPr>
          <w:rFonts w:ascii="Arial" w:hAnsi="Arial" w:cs="Arial"/>
          <w:b/>
          <w:color w:val="000000"/>
          <w:sz w:val="18"/>
          <w:szCs w:val="18"/>
        </w:rPr>
        <w:t>Vrrs19</w:t>
      </w:r>
    </w:p>
    <w:p w:rsidR="00597A42" w:rsidRPr="00C82379" w:rsidRDefault="00597A42" w:rsidP="0050010A">
      <w:pPr>
        <w:rPr>
          <w:rFonts w:ascii="Arial" w:hAnsi="Arial" w:cs="Arial"/>
          <w:color w:val="000000"/>
          <w:sz w:val="18"/>
          <w:szCs w:val="18"/>
        </w:rPr>
      </w:pPr>
    </w:p>
    <w:sdt>
      <w:sdtPr>
        <w:rPr>
          <w:rFonts w:ascii="Arial" w:hAnsi="Arial" w:cs="Arial"/>
          <w:color w:val="000000"/>
          <w:sz w:val="18"/>
          <w:szCs w:val="18"/>
        </w:rPr>
        <w:alias w:val="AllocationComparisonChart"/>
        <w:tag w:val="AllocationComparisonChart"/>
        <w:id w:val="15413493"/>
        <w:placeholder>
          <w:docPart w:val="A151A17FFCD3473CB801501C28952F25"/>
        </w:placeholder>
        <w:showingPlcHdr/>
        <w:text/>
      </w:sdtPr>
      <w:sdtContent>
        <w:p w:rsidR="00AA2E1A" w:rsidRPr="00C82379" w:rsidRDefault="001911AB" w:rsidP="0050010A">
          <w:pPr>
            <w:rPr>
              <w:rFonts w:ascii="Arial" w:hAnsi="Arial" w:cs="Arial"/>
              <w:color w:val="000000"/>
              <w:sz w:val="18"/>
              <w:szCs w:val="18"/>
            </w:rPr>
          </w:pPr>
          <w:r>
            <w:rPr>
              <w:rStyle w:val="PlaceholderText"/>
              <w:i/>
            </w:rPr>
            <w:t xml:space="preserve">[Allocation </w:t>
          </w:r>
          <w:r w:rsidR="00FE3D36">
            <w:rPr>
              <w:rStyle w:val="PlaceholderText"/>
              <w:i/>
            </w:rPr>
            <w:t>Comparison</w:t>
          </w:r>
          <w:r>
            <w:rPr>
              <w:rStyle w:val="PlaceholderText"/>
              <w:i/>
            </w:rPr>
            <w:t xml:space="preserve"> </w:t>
          </w:r>
          <w:r w:rsidR="00615572" w:rsidRPr="00615572">
            <w:rPr>
              <w:rStyle w:val="PlaceholderText"/>
              <w:i/>
            </w:rPr>
            <w:t>Chart]</w:t>
          </w:r>
        </w:p>
      </w:sdtContent>
    </w:sdt>
    <w:p w:rsidR="00627C4C" w:rsidRPr="00CA3F3D" w:rsidRDefault="00627C4C" w:rsidP="0050010A">
      <w:pPr>
        <w:rPr>
          <w:rFonts w:ascii="Arial" w:hAnsi="Arial" w:cs="Arial"/>
          <w:color w:val="000000"/>
          <w:sz w:val="18"/>
          <w:szCs w:val="18"/>
        </w:rPr>
      </w:pPr>
    </w:p>
    <w:p w:rsidR="00597A42" w:rsidRDefault="00115EA7" w:rsidP="0050010A">
      <w:pPr>
        <w:rPr>
          <w:rFonts w:ascii="Arial" w:hAnsi="Arial" w:cs="Arial"/>
          <w:b/>
          <w:color w:val="000000"/>
          <w:sz w:val="18"/>
          <w:szCs w:val="18"/>
        </w:rPr>
      </w:pPr>
      <w:sdt>
        <w:sdtPr>
          <w:dataBinding w:prefixMappings="xmlns:ns0='http://rmtenon.com/2010/wealth-management-report'" w:xpath="/ns0:repgen[1]/ns0:charts[1]/ns0:stress-crash[1]/ns0:header[1]" w:storeItemID="{E858428B-8059-431D-92A4-14518FCF7E0B}"/>
          <w:rPr>
            <w:rFonts w:ascii="Arial" w:hAnsi="Arial" w:cs="Arial"/>
            <w:b/>
            <w:color w:val="000000"/>
            <w:sz w:val="18"/>
            <w:szCs w:val="18"/>
          </w:rPr>
          <w:alias w:val="VRRRS2"/>
          <w:tag w:val="charts.stress-crash.header"/>
          <w:id w:val="4667955"/>
          <w:placeholder>
            <w:docPart w:val="F287BCE7DB49474C8905D6BC3276E306"/>
          </w:placeholder>
          <w:showingPlcHdr/>
          <w:text/>
        </w:sdtPr>
        <w:sdtContent>
          <w:r w:rsidR="003A12E8" w:rsidRPr="00AD4FBE">
            <w:rPr>
              <w:rStyle w:val="PlaceholderText"/>
              <w:i/>
            </w:rPr>
            <w:t>[Stress Crash</w:t>
          </w:r>
          <w:r w:rsidR="008077FA" w:rsidRPr="00AD4FBE">
            <w:rPr>
              <w:rStyle w:val="PlaceholderText"/>
              <w:i/>
            </w:rPr>
            <w:t xml:space="preserve"> Header</w:t>
          </w:r>
          <w:r w:rsidR="001C4D4F" w:rsidRPr="00AD4FBE">
            <w:rPr>
              <w:rStyle w:val="PlaceholderText"/>
              <w:i/>
            </w:rPr>
            <w:t>]</w:t>
          </w:r>
        </w:sdtContent>
      </w:sdt>
      <w:r w:rsidR="00597A42" w:rsidRPr="00CA3F3D">
        <w:rPr>
          <w:rFonts w:ascii="Arial" w:hAnsi="Arial" w:cs="Arial"/>
          <w:b/>
          <w:color w:val="000000"/>
          <w:sz w:val="18"/>
          <w:szCs w:val="18"/>
        </w:rPr>
        <w:t>Vr</w:t>
      </w:r>
      <w:r w:rsidR="00D50B8C" w:rsidRPr="00CA3F3D">
        <w:rPr>
          <w:rFonts w:ascii="Arial" w:hAnsi="Arial" w:cs="Arial"/>
          <w:b/>
          <w:color w:val="000000"/>
          <w:sz w:val="18"/>
          <w:szCs w:val="18"/>
        </w:rPr>
        <w:t>r</w:t>
      </w:r>
      <w:r w:rsidR="00841127" w:rsidRPr="00CA3F3D">
        <w:rPr>
          <w:rFonts w:ascii="Arial" w:hAnsi="Arial" w:cs="Arial"/>
          <w:b/>
          <w:color w:val="000000"/>
          <w:sz w:val="18"/>
          <w:szCs w:val="18"/>
        </w:rPr>
        <w:t>rs2</w:t>
      </w:r>
    </w:p>
    <w:sdt>
      <w:sdtPr>
        <w:rPr>
          <w:rFonts w:ascii="Arial" w:hAnsi="Arial" w:cs="Arial"/>
          <w:b/>
          <w:color w:val="000000"/>
          <w:sz w:val="18"/>
          <w:szCs w:val="18"/>
        </w:rPr>
        <w:alias w:val="StressTestMarketCrashChart"/>
        <w:tag w:val="StressTestMarketCrashChart"/>
        <w:id w:val="15413498"/>
        <w:placeholder>
          <w:docPart w:val="A40FDDB574F748A29D2246C8428B8FD4"/>
        </w:placeholder>
        <w:showingPlcHdr/>
        <w:text/>
      </w:sdtPr>
      <w:sdtContent>
        <w:p w:rsidR="00615572" w:rsidRPr="00CA3F3D" w:rsidRDefault="00615572" w:rsidP="0050010A">
          <w:pPr>
            <w:rPr>
              <w:rFonts w:ascii="Arial" w:hAnsi="Arial" w:cs="Arial"/>
              <w:b/>
              <w:color w:val="000000"/>
              <w:sz w:val="18"/>
              <w:szCs w:val="18"/>
            </w:rPr>
          </w:pPr>
          <w:r w:rsidRPr="00615572">
            <w:rPr>
              <w:rStyle w:val="PlaceholderText"/>
              <w:i/>
            </w:rPr>
            <w:t>[Stress Test Market Crash Chart]</w:t>
          </w:r>
        </w:p>
      </w:sdtContent>
    </w:sdt>
    <w:p w:rsidR="00597A42" w:rsidRPr="00CA3F3D" w:rsidRDefault="00115EA7" w:rsidP="0050010A">
      <w:pPr>
        <w:rPr>
          <w:rFonts w:ascii="Arial" w:hAnsi="Arial" w:cs="Arial"/>
          <w:color w:val="000000"/>
          <w:sz w:val="18"/>
          <w:szCs w:val="18"/>
        </w:rPr>
      </w:pPr>
      <w:sdt>
        <w:sdtPr>
          <w:dataBinding w:prefixMappings="xmlns:ns0='http://rmtenon.com/2010/wealth-management-report'" w:xpath="/ns0:repgen[1]/ns0:charts[1]/ns0:stress-crash[1]/ns0:text[1]" w:storeItemID="{E858428B-8059-431D-92A4-14518FCF7E0B}"/>
          <w:rPr>
            <w:rFonts w:ascii="Arial" w:hAnsi="Arial" w:cs="Arial"/>
            <w:color w:val="000000"/>
            <w:sz w:val="18"/>
            <w:szCs w:val="18"/>
          </w:rPr>
          <w:alias w:val="VRRRS3"/>
          <w:tag w:val="charts.stress-crash.text"/>
          <w:id w:val="4667959"/>
          <w:placeholder>
            <w:docPart w:val="961F38884CBC4EB2B8CB08019AAE00B0"/>
          </w:placeholder>
          <w:showingPlcHdr/>
          <w:text/>
        </w:sdtPr>
        <w:sdtContent>
          <w:r w:rsidR="00AD4FBE">
            <w:rPr>
              <w:rStyle w:val="PlaceholderText"/>
              <w:i/>
            </w:rPr>
            <w:t>[Stress Crash Text</w:t>
          </w:r>
          <w:r w:rsidR="001C4D4F" w:rsidRPr="001C4D4F">
            <w:rPr>
              <w:rStyle w:val="PlaceholderText"/>
              <w:i/>
            </w:rPr>
            <w:t>]</w:t>
          </w:r>
        </w:sdtContent>
      </w:sdt>
      <w:r w:rsidR="00597A42" w:rsidRPr="00CA3F3D">
        <w:rPr>
          <w:rFonts w:ascii="Arial" w:hAnsi="Arial" w:cs="Arial"/>
          <w:color w:val="000000"/>
          <w:sz w:val="18"/>
          <w:szCs w:val="18"/>
        </w:rPr>
        <w:t>Vrr</w:t>
      </w:r>
      <w:r w:rsidR="00D50B8C" w:rsidRPr="00CA3F3D">
        <w:rPr>
          <w:rFonts w:ascii="Arial" w:hAnsi="Arial" w:cs="Arial"/>
          <w:color w:val="000000"/>
          <w:sz w:val="18"/>
          <w:szCs w:val="18"/>
        </w:rPr>
        <w:t>r</w:t>
      </w:r>
      <w:r w:rsidR="00F62764" w:rsidRPr="00CA3F3D">
        <w:rPr>
          <w:rFonts w:ascii="Arial" w:hAnsi="Arial" w:cs="Arial"/>
          <w:color w:val="000000"/>
          <w:sz w:val="18"/>
          <w:szCs w:val="18"/>
        </w:rPr>
        <w:t>s3</w:t>
      </w:r>
      <w:r w:rsidR="00597A42" w:rsidRPr="00CA3F3D">
        <w:rPr>
          <w:rFonts w:ascii="Arial" w:hAnsi="Arial" w:cs="Arial"/>
          <w:color w:val="000000"/>
          <w:sz w:val="18"/>
          <w:szCs w:val="18"/>
        </w:rPr>
        <w:t xml:space="preserve"> Vrr</w:t>
      </w:r>
      <w:r w:rsidR="00D50B8C" w:rsidRPr="00CA3F3D">
        <w:rPr>
          <w:rFonts w:ascii="Arial" w:hAnsi="Arial" w:cs="Arial"/>
          <w:color w:val="000000"/>
          <w:sz w:val="18"/>
          <w:szCs w:val="18"/>
        </w:rPr>
        <w:t>r</w:t>
      </w:r>
      <w:r w:rsidR="00F62764" w:rsidRPr="00CA3F3D">
        <w:rPr>
          <w:rFonts w:ascii="Arial" w:hAnsi="Arial" w:cs="Arial"/>
          <w:color w:val="000000"/>
          <w:sz w:val="18"/>
          <w:szCs w:val="18"/>
        </w:rPr>
        <w:t>s4</w:t>
      </w:r>
    </w:p>
    <w:p w:rsidR="00114BCA" w:rsidRPr="00CA3F3D" w:rsidRDefault="00114BCA" w:rsidP="0050010A">
      <w:pPr>
        <w:rPr>
          <w:rFonts w:ascii="Arial" w:hAnsi="Arial" w:cs="Arial"/>
          <w:color w:val="000000"/>
          <w:sz w:val="18"/>
          <w:szCs w:val="18"/>
        </w:rPr>
      </w:pPr>
    </w:p>
    <w:p w:rsidR="0050010A" w:rsidRPr="00CA3F3D" w:rsidRDefault="0050010A" w:rsidP="0050010A">
      <w:pPr>
        <w:jc w:val="center"/>
        <w:rPr>
          <w:rFonts w:ascii="Arial" w:hAnsi="Arial" w:cs="Arial"/>
          <w:color w:val="000000"/>
          <w:sz w:val="18"/>
          <w:szCs w:val="18"/>
        </w:rPr>
      </w:pPr>
      <w:bookmarkStart w:id="9" w:name="STMC"/>
      <w:bookmarkEnd w:id="9"/>
    </w:p>
    <w:p w:rsidR="00114BCA" w:rsidRPr="00CA3F3D" w:rsidRDefault="00114BCA" w:rsidP="0050010A">
      <w:pPr>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can be seen, the more diversified approach provided valuable downside protection during market shocks; performing significantly better than equities.  </w:t>
      </w:r>
    </w:p>
    <w:p w:rsidR="0050010A" w:rsidRPr="00CA3F3D" w:rsidRDefault="0050010A"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b/>
          <w:color w:val="000000"/>
          <w:sz w:val="18"/>
          <w:szCs w:val="18"/>
        </w:rPr>
      </w:pPr>
    </w:p>
    <w:p w:rsidR="0050010A" w:rsidRPr="00CA3F3D" w:rsidRDefault="0050010A" w:rsidP="001774E3">
      <w:pPr>
        <w:spacing w:line="360" w:lineRule="auto"/>
        <w:rPr>
          <w:rFonts w:ascii="Arial" w:hAnsi="Arial" w:cs="Arial"/>
          <w:b/>
          <w:color w:val="000000"/>
          <w:sz w:val="18"/>
          <w:szCs w:val="18"/>
        </w:rPr>
      </w:pPr>
      <w:r w:rsidRPr="00CA3F3D">
        <w:rPr>
          <w:rFonts w:ascii="Arial" w:hAnsi="Arial" w:cs="Arial"/>
          <w:b/>
          <w:color w:val="000000"/>
          <w:sz w:val="18"/>
          <w:szCs w:val="18"/>
        </w:rPr>
        <w:t>How does Performance Compare?</w:t>
      </w: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Higher risk usually means higher return.  How would a diversified mix of assets have performed during the three year bull market of 2003-06 and over a longer period such as the last ten years?   </w:t>
      </w:r>
      <w:sdt>
        <w:sdtPr>
          <w:dataBinding w:prefixMappings="xmlns:ns0='http://rmtenon.com/2010/wealth-management-report'" w:xpath="/ns0:repgen[1]/ns0:charts[1]/ns0:stress-rise[1]/ns0:text[1]" w:storeItemID="{E858428B-8059-431D-92A4-14518FCF7E0B}"/>
          <w:rPr>
            <w:rFonts w:ascii="Arial" w:hAnsi="Arial" w:cs="Arial"/>
            <w:color w:val="000000"/>
            <w:sz w:val="18"/>
            <w:szCs w:val="18"/>
          </w:rPr>
          <w:alias w:val="VRRRS4"/>
          <w:tag w:val="charts.stress-rise.text"/>
          <w:id w:val="4667965"/>
          <w:placeholder>
            <w:docPart w:val="E99D5BF6676F4B7C8768959376FFE5BF"/>
          </w:placeholder>
          <w:showingPlcHdr/>
          <w:text/>
        </w:sdtPr>
        <w:sdtContent>
          <w:r w:rsidR="008077FA" w:rsidRPr="00AD4FBE">
            <w:rPr>
              <w:rStyle w:val="PlaceholderText"/>
              <w:i/>
            </w:rPr>
            <w:t>[</w:t>
          </w:r>
          <w:r w:rsidR="009D1647">
            <w:rPr>
              <w:rStyle w:val="PlaceholderText"/>
              <w:i/>
            </w:rPr>
            <w:t>Stress Rise Text]</w:t>
          </w:r>
        </w:sdtContent>
      </w:sdt>
      <w:r w:rsidR="008077FA" w:rsidRPr="00CA3F3D">
        <w:rPr>
          <w:rFonts w:ascii="Arial" w:hAnsi="Arial" w:cs="Arial"/>
          <w:color w:val="000000"/>
          <w:sz w:val="18"/>
          <w:szCs w:val="18"/>
        </w:rPr>
        <w:t xml:space="preserve"> </w:t>
      </w:r>
      <w:r w:rsidR="00CC1894" w:rsidRPr="00CA3F3D">
        <w:rPr>
          <w:rFonts w:ascii="Arial" w:hAnsi="Arial" w:cs="Arial"/>
          <w:color w:val="000000"/>
          <w:sz w:val="18"/>
          <w:szCs w:val="18"/>
        </w:rPr>
        <w:t>Vrrrs6</w:t>
      </w:r>
    </w:p>
    <w:bookmarkStart w:id="10" w:name="STMR" w:displacedByCustomXml="next"/>
    <w:bookmarkEnd w:id="10" w:displacedByCustomXml="next"/>
    <w:sdt>
      <w:sdtPr>
        <w:rPr>
          <w:rFonts w:ascii="Arial" w:hAnsi="Arial" w:cs="Arial"/>
          <w:color w:val="000000"/>
          <w:sz w:val="18"/>
          <w:szCs w:val="18"/>
        </w:rPr>
        <w:alias w:val="StressTestMarketRiseChart"/>
        <w:tag w:val="StressTestMarketRiseChart"/>
        <w:id w:val="15413502"/>
        <w:placeholder>
          <w:docPart w:val="F522F5C8CA4F49739EED6E2EA8002C1B"/>
        </w:placeholder>
        <w:showingPlcHdr/>
        <w:text/>
      </w:sdtPr>
      <w:sdtContent>
        <w:p w:rsidR="0050010A" w:rsidRPr="00CA3F3D" w:rsidRDefault="00615572" w:rsidP="001774E3">
          <w:pPr>
            <w:spacing w:line="360" w:lineRule="auto"/>
            <w:jc w:val="center"/>
            <w:rPr>
              <w:rFonts w:ascii="Arial" w:hAnsi="Arial" w:cs="Arial"/>
              <w:color w:val="000000"/>
              <w:sz w:val="18"/>
              <w:szCs w:val="18"/>
            </w:rPr>
          </w:pPr>
          <w:r w:rsidRPr="00615572">
            <w:rPr>
              <w:rStyle w:val="PlaceholderText"/>
              <w:i/>
            </w:rPr>
            <w:t>[Stress Test Market Rise Chart]</w:t>
          </w:r>
        </w:p>
      </w:sdtContent>
    </w:sdt>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a more diversified investment strategy will not perform quite as well when equity markets rise very strongly – this is the price you pay for very strong protection in falling markets.  </w:t>
      </w:r>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However, and perhaps most interestingly, over a ten year period, </w:t>
      </w:r>
      <w:r w:rsidR="00D65DA9" w:rsidRPr="00CA3F3D">
        <w:rPr>
          <w:rFonts w:ascii="Arial" w:hAnsi="Arial" w:cs="Arial"/>
          <w:color w:val="000000"/>
          <w:sz w:val="18"/>
          <w:szCs w:val="18"/>
        </w:rPr>
        <w:t>Global equities and UK Government Bon</w:t>
      </w:r>
      <w:r w:rsidR="007B69B1" w:rsidRPr="00CA3F3D">
        <w:rPr>
          <w:rFonts w:ascii="Arial" w:hAnsi="Arial" w:cs="Arial"/>
          <w:color w:val="000000"/>
          <w:sz w:val="18"/>
          <w:szCs w:val="18"/>
        </w:rPr>
        <w:t xml:space="preserve">ds would have delivered </w:t>
      </w:r>
      <w:r w:rsidR="00D161FF">
        <w:rPr>
          <w:rFonts w:ascii="Arial" w:hAnsi="Arial" w:cs="Arial"/>
          <w:color w:val="000000"/>
          <w:sz w:val="18"/>
          <w:szCs w:val="18"/>
        </w:rPr>
        <w:t>5.5</w:t>
      </w:r>
      <w:r w:rsidR="007B69B1" w:rsidRPr="00CA3F3D">
        <w:rPr>
          <w:rFonts w:ascii="Arial" w:hAnsi="Arial" w:cs="Arial"/>
          <w:color w:val="000000"/>
          <w:sz w:val="18"/>
          <w:szCs w:val="18"/>
        </w:rPr>
        <w:t xml:space="preserve">% and </w:t>
      </w:r>
      <w:r w:rsidR="00D161FF">
        <w:rPr>
          <w:rFonts w:ascii="Arial" w:hAnsi="Arial" w:cs="Arial"/>
          <w:color w:val="000000"/>
          <w:sz w:val="18"/>
          <w:szCs w:val="18"/>
        </w:rPr>
        <w:t>52.25</w:t>
      </w:r>
      <w:r w:rsidR="00D65DA9" w:rsidRPr="00CA3F3D">
        <w:rPr>
          <w:rFonts w:ascii="Arial" w:hAnsi="Arial" w:cs="Arial"/>
          <w:color w:val="000000"/>
          <w:sz w:val="18"/>
          <w:szCs w:val="18"/>
        </w:rPr>
        <w:t xml:space="preserve">% as a total return. </w:t>
      </w:r>
      <w:r w:rsidRPr="00CA3F3D">
        <w:rPr>
          <w:rFonts w:ascii="Arial" w:hAnsi="Arial" w:cs="Arial"/>
          <w:color w:val="000000"/>
          <w:sz w:val="18"/>
          <w:szCs w:val="18"/>
        </w:rPr>
        <w:t xml:space="preserve">Our </w:t>
      </w:r>
      <w:sdt>
        <w:sdtPr>
          <w:dataBinding w:prefixMappings="xmlns:ns0='http://rmtenon.com/2010/wealth-management-report'" w:xpath="/ns0:repgen[1]/ns0:strategy[1]/ns0:name-proper[1]" w:storeItemID="{E858428B-8059-431D-92A4-14518FCF7E0B}"/>
          <w:rPr>
            <w:rFonts w:ascii="Arial" w:hAnsi="Arial" w:cs="Arial"/>
            <w:color w:val="000000"/>
            <w:sz w:val="18"/>
            <w:szCs w:val="18"/>
          </w:rPr>
          <w:alias w:val="VRRS11"/>
          <w:tag w:val="strategy.name-proper"/>
          <w:id w:val="5625282"/>
          <w:placeholder>
            <w:docPart w:val="28646741D1D445E5BF6F56573E3C5C0A"/>
          </w:placeholder>
          <w:showingPlcHdr/>
          <w:text/>
        </w:sdtPr>
        <w:sdtEndPr>
          <w:rPr>
            <w:i/>
          </w:rPr>
        </w:sdtEndPr>
        <w:sdtContent>
          <w:r w:rsidR="00AE1D0E" w:rsidRPr="00AE1D0E">
            <w:rPr>
              <w:rStyle w:val="PlaceholderText"/>
              <w:i/>
            </w:rPr>
            <w:t>[Strategy]</w:t>
          </w:r>
        </w:sdtContent>
      </w:sdt>
      <w:r w:rsidR="008B7961" w:rsidRPr="00CA3F3D">
        <w:rPr>
          <w:rFonts w:ascii="Arial" w:hAnsi="Arial" w:cs="Arial"/>
          <w:color w:val="000000"/>
          <w:sz w:val="18"/>
          <w:szCs w:val="18"/>
        </w:rPr>
        <w:t>Vrrs11</w:t>
      </w:r>
      <w:r w:rsidRPr="00CA3F3D">
        <w:rPr>
          <w:rFonts w:ascii="Arial" w:hAnsi="Arial" w:cs="Arial"/>
          <w:color w:val="000000"/>
          <w:sz w:val="18"/>
          <w:szCs w:val="18"/>
        </w:rPr>
        <w:t xml:space="preserve"> Strategy would have delivered a total return of around </w:t>
      </w:r>
      <w:sdt>
        <w:sdtPr>
          <w:dataBinding w:prefixMappings="xmlns:ns0='http://rmtenon.com/2010/wealth-management-report'" w:xpath="/ns0:repgen[1]/ns0:strategy[1]/ns0:performance[1]/ns0:return[1]" w:storeItemID="{E858428B-8059-431D-92A4-14518FCF7E0B}"/>
          <w:rPr>
            <w:rFonts w:ascii="Arial" w:hAnsi="Arial" w:cs="Arial"/>
            <w:color w:val="000000"/>
            <w:sz w:val="18"/>
            <w:szCs w:val="18"/>
          </w:rPr>
          <w:alias w:val="VRRS14"/>
          <w:tag w:val="strategy.performance.return"/>
          <w:id w:val="4667972"/>
          <w:placeholder>
            <w:docPart w:val="D0CA1B752841476AA1249C29FD787D82"/>
          </w:placeholder>
          <w:showingPlcHdr/>
          <w:text/>
        </w:sdtPr>
        <w:sdtEndPr>
          <w:rPr>
            <w:i/>
          </w:rPr>
        </w:sdtEndPr>
        <w:sdtContent>
          <w:r w:rsidR="008D3D99" w:rsidRPr="003A61AA">
            <w:rPr>
              <w:rStyle w:val="PlaceholderText"/>
              <w:i/>
            </w:rPr>
            <w:t>[Strategy</w:t>
          </w:r>
          <w:r w:rsidR="008D3D99" w:rsidRPr="003A61AA">
            <w:rPr>
              <w:rFonts w:ascii="Arial" w:hAnsi="Arial" w:cs="Arial"/>
              <w:i/>
              <w:color w:val="000000"/>
              <w:sz w:val="18"/>
              <w:szCs w:val="18"/>
            </w:rPr>
            <w:t xml:space="preserve"> </w:t>
          </w:r>
          <w:r w:rsidR="008D3D99" w:rsidRPr="003A61AA">
            <w:rPr>
              <w:rStyle w:val="PlaceholderText"/>
              <w:i/>
            </w:rPr>
            <w:t>Return]</w:t>
          </w:r>
        </w:sdtContent>
      </w:sdt>
      <w:r w:rsidR="008B7961" w:rsidRPr="00CA3F3D">
        <w:rPr>
          <w:rFonts w:ascii="Arial" w:hAnsi="Arial" w:cs="Arial"/>
          <w:color w:val="000000"/>
          <w:sz w:val="18"/>
          <w:szCs w:val="18"/>
        </w:rPr>
        <w:t>vrrs14</w:t>
      </w:r>
      <w:r w:rsidR="001774E3">
        <w:rPr>
          <w:rFonts w:ascii="Arial" w:hAnsi="Arial" w:cs="Arial"/>
          <w:color w:val="000000"/>
          <w:sz w:val="18"/>
          <w:szCs w:val="18"/>
        </w:rPr>
        <w:t>%</w:t>
      </w:r>
      <w:r w:rsidRPr="00CA3F3D">
        <w:rPr>
          <w:rFonts w:ascii="Arial" w:hAnsi="Arial" w:cs="Arial"/>
          <w:color w:val="000000"/>
          <w:sz w:val="18"/>
          <w:szCs w:val="18"/>
        </w:rPr>
        <w:t>.  This clearly demonstrates the long term benefits of lower levels of volatility – a more steady return profile provides better compounded returns.</w:t>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lastRenderedPageBreak/>
        <w:t xml:space="preserve">This analysis is somewhat hypothetical as these ‘shock’ events will certainly not be replicated in their original form again.  However, it does serve to illustrate the potential impact of higher levels of risk in a portfolio and the potential benefits of diversification.  The past performance shown above does not represent any maximum or minimum gains or losses and future ‘shocks’ could, potentially, see even bigger losses. </w:t>
      </w:r>
    </w:p>
    <w:p w:rsidR="00BF42B2" w:rsidRPr="00CA3F3D" w:rsidRDefault="00BF42B2" w:rsidP="001774E3">
      <w:pPr>
        <w:spacing w:line="360" w:lineRule="auto"/>
        <w:rPr>
          <w:rFonts w:ascii="Arial" w:hAnsi="Arial" w:cs="Arial"/>
          <w:sz w:val="18"/>
          <w:szCs w:val="18"/>
        </w:rPr>
      </w:pPr>
    </w:p>
    <w:p w:rsidR="00BF42B2" w:rsidRPr="00CA3F3D" w:rsidRDefault="00BF42B2" w:rsidP="001774E3">
      <w:pPr>
        <w:spacing w:line="360" w:lineRule="auto"/>
        <w:rPr>
          <w:rFonts w:ascii="Arial" w:hAnsi="Arial" w:cs="Arial"/>
          <w:sz w:val="18"/>
          <w:szCs w:val="18"/>
        </w:rPr>
      </w:pPr>
      <w:r w:rsidRPr="00CA3F3D">
        <w:rPr>
          <w:rFonts w:ascii="Arial" w:hAnsi="Arial" w:cs="Arial"/>
          <w:b/>
          <w:sz w:val="18"/>
          <w:szCs w:val="18"/>
        </w:rPr>
        <w:t>Note: Value of investments call fall as well as rise and past performance is no guide to future performance.</w:t>
      </w:r>
      <w:r w:rsidRPr="00CA3F3D">
        <w:rPr>
          <w:rFonts w:ascii="Arial" w:hAnsi="Arial" w:cs="Arial"/>
          <w:sz w:val="18"/>
          <w:szCs w:val="18"/>
        </w:rPr>
        <w:t xml:space="preserve"> </w:t>
      </w:r>
    </w:p>
    <w:p w:rsidR="00327C1C" w:rsidRPr="00CA3F3D" w:rsidRDefault="00327C1C" w:rsidP="001774E3">
      <w:pPr>
        <w:pageBreakBefore/>
        <w:spacing w:line="360" w:lineRule="auto"/>
        <w:rPr>
          <w:rFonts w:ascii="Arial" w:hAnsi="Arial" w:cs="Arial"/>
          <w:color w:val="000000"/>
          <w:sz w:val="18"/>
          <w:szCs w:val="18"/>
        </w:rPr>
      </w:pPr>
      <w:r w:rsidRPr="00CA3F3D">
        <w:rPr>
          <w:rFonts w:ascii="Arial" w:hAnsi="Arial" w:cs="Arial"/>
          <w:color w:val="000000"/>
          <w:sz w:val="18"/>
          <w:szCs w:val="18"/>
        </w:rPr>
        <w:lastRenderedPageBreak/>
        <w:t xml:space="preserve">The following chart compares the ten year performance of the recommended approach vs </w:t>
      </w:r>
      <w:sdt>
        <w:sdtPr>
          <w:dataBinding w:prefixMappings="xmlns:ns0='http://rmtenon.com/2010/wealth-management-report'" w:xpath="/ns0:repgen[1]/ns0:charts[1]/ns0:comparison[1]/ns0:header[1]" w:storeItemID="{E858428B-8059-431D-92A4-14518FCF7E0B}"/>
          <w:rPr>
            <w:rFonts w:ascii="Arial" w:hAnsi="Arial" w:cs="Arial"/>
            <w:color w:val="000000"/>
            <w:sz w:val="18"/>
            <w:szCs w:val="18"/>
          </w:rPr>
          <w:alias w:val="VRRS13"/>
          <w:tag w:val="chart.comparison.header"/>
          <w:id w:val="3359655"/>
          <w:placeholder>
            <w:docPart w:val="469482AEF50642A5A88A2928D9C82978"/>
          </w:placeholder>
          <w:showingPlcHdr/>
          <w:text/>
        </w:sdtPr>
        <w:sdtContent>
          <w:r w:rsidR="00551B08" w:rsidRPr="00551B08">
            <w:rPr>
              <w:rStyle w:val="PlaceholderText"/>
              <w:i/>
            </w:rPr>
            <w:t>[Comparison Chart Header]</w:t>
          </w:r>
        </w:sdtContent>
      </w:sdt>
      <w:r w:rsidR="00FA2C3B" w:rsidRPr="00CA3F3D">
        <w:rPr>
          <w:rFonts w:ascii="Arial" w:hAnsi="Arial" w:cs="Arial"/>
          <w:color w:val="000000"/>
          <w:sz w:val="18"/>
          <w:szCs w:val="18"/>
        </w:rPr>
        <w:t>vrrs13</w:t>
      </w:r>
    </w:p>
    <w:sdt>
      <w:sdtPr>
        <w:rPr>
          <w:rFonts w:ascii="Arial" w:hAnsi="Arial" w:cs="Arial"/>
          <w:color w:val="000000"/>
          <w:sz w:val="18"/>
          <w:szCs w:val="18"/>
        </w:rPr>
        <w:alias w:val="TenYearReturnChart"/>
        <w:tag w:val="TenYearReturnChart"/>
        <w:id w:val="15413505"/>
        <w:placeholder>
          <w:docPart w:val="287D84E0C2B7455EBBEBDE68BD6BAF18"/>
        </w:placeholder>
        <w:showingPlcHdr/>
        <w:text/>
      </w:sdtPr>
      <w:sdtContent>
        <w:p w:rsidR="00327C1C" w:rsidRPr="00CA3F3D" w:rsidRDefault="00615572" w:rsidP="00320E95">
          <w:pPr>
            <w:jc w:val="center"/>
            <w:rPr>
              <w:rFonts w:ascii="Arial" w:hAnsi="Arial" w:cs="Arial"/>
              <w:color w:val="000000"/>
              <w:sz w:val="18"/>
              <w:szCs w:val="18"/>
            </w:rPr>
          </w:pPr>
          <w:r>
            <w:rPr>
              <w:rStyle w:val="PlaceholderText"/>
            </w:rPr>
            <w:t>[Ten Year Return Chart</w:t>
          </w:r>
        </w:p>
      </w:sdtContent>
    </w:sdt>
    <w:p w:rsidR="000737AF" w:rsidRPr="00CA3F3D" w:rsidRDefault="000737AF" w:rsidP="00320E95">
      <w:pPr>
        <w:jc w:val="center"/>
        <w:rPr>
          <w:rFonts w:ascii="Arial" w:hAnsi="Arial" w:cs="Arial"/>
          <w:color w:val="000000"/>
          <w:sz w:val="18"/>
          <w:szCs w:val="18"/>
        </w:rPr>
      </w:pPr>
      <w:bookmarkStart w:id="11" w:name="More"/>
      <w:bookmarkEnd w:id="11"/>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b/>
          <w:sz w:val="18"/>
          <w:szCs w:val="18"/>
        </w:rPr>
      </w:pPr>
      <w:r w:rsidRPr="00CA3F3D">
        <w:rPr>
          <w:rFonts w:ascii="Arial" w:hAnsi="Arial" w:cs="Arial"/>
          <w:b/>
          <w:sz w:val="18"/>
          <w:szCs w:val="18"/>
        </w:rPr>
        <w:t>Rolling Return Charts</w:t>
      </w:r>
    </w:p>
    <w:p w:rsidR="00327C1C" w:rsidRPr="00CA3F3D" w:rsidRDefault="00327C1C" w:rsidP="001774E3">
      <w:pPr>
        <w:spacing w:line="360" w:lineRule="auto"/>
        <w:rPr>
          <w:rFonts w:ascii="Arial" w:hAnsi="Arial" w:cs="Arial"/>
          <w:sz w:val="18"/>
          <w:szCs w:val="18"/>
        </w:rPr>
      </w:pPr>
      <w:r w:rsidRPr="00CA3F3D">
        <w:rPr>
          <w:rFonts w:ascii="Arial" w:hAnsi="Arial" w:cs="Arial"/>
          <w:sz w:val="18"/>
          <w:szCs w:val="18"/>
        </w:rPr>
        <w:t xml:space="preserve">Ten year return charts are very good at showing how a portfolio would have performed had your money been invested at the beginning of the ten year period.  However, what would the performance be if your funds were invested on alternative dates?  One way of looking at this is to use rolling return charts.  The following three charts show rolling returns over one three and five years.  These charts are slightly complex but basically, choose a date on the horizontal axis and the ‘value’ of the various lines at that date shows the compound performance for the appropriate time period.  The VALUE of the various indices at that </w:t>
      </w:r>
      <w:r w:rsidR="007D6DC4" w:rsidRPr="00CA3F3D">
        <w:rPr>
          <w:rFonts w:ascii="Arial" w:hAnsi="Arial" w:cs="Arial"/>
          <w:sz w:val="18"/>
          <w:szCs w:val="18"/>
        </w:rPr>
        <w:t xml:space="preserve">date </w:t>
      </w:r>
      <w:r w:rsidRPr="00CA3F3D">
        <w:rPr>
          <w:rFonts w:ascii="Arial" w:hAnsi="Arial" w:cs="Arial"/>
          <w:sz w:val="18"/>
          <w:szCs w:val="18"/>
        </w:rPr>
        <w:t xml:space="preserve">shows the average compound annual return of the indices for the last three years.  So, in this example, the </w:t>
      </w:r>
      <w:sdt>
        <w:sdtPr>
          <w:dataBinding w:prefixMappings="xmlns:ns0='http://rmtenon.com/2010/wealth-management-report'" w:xpath="/ns0:repgen[1]/ns0:strategy[1]/ns0:name-proper[1]" w:storeItemID="{E858428B-8059-431D-92A4-14518FCF7E0B}"/>
          <w:rPr>
            <w:rFonts w:ascii="Arial" w:hAnsi="Arial" w:cs="Arial"/>
            <w:sz w:val="18"/>
            <w:szCs w:val="18"/>
          </w:rPr>
          <w:alias w:val="VRRS6"/>
          <w:tag w:val="strategy.name-proper"/>
          <w:id w:val="5625268"/>
          <w:placeholder>
            <w:docPart w:val="F7A3CB81EB2347848C387FC2AFA1019B"/>
          </w:placeholder>
          <w:showingPlcHdr/>
          <w:text/>
        </w:sdtPr>
        <w:sdtEndPr>
          <w:rPr>
            <w:i/>
          </w:rPr>
        </w:sdtEndPr>
        <w:sdtContent>
          <w:r w:rsidR="002E347B" w:rsidRPr="002E347B">
            <w:rPr>
              <w:rStyle w:val="PlaceholderText"/>
              <w:i/>
            </w:rPr>
            <w:t>[</w:t>
          </w:r>
          <w:r w:rsidR="00186B78">
            <w:rPr>
              <w:rStyle w:val="PlaceholderText"/>
              <w:i/>
            </w:rPr>
            <w:t>Strategy</w:t>
          </w:r>
          <w:r w:rsidR="002E347B" w:rsidRPr="002E347B">
            <w:rPr>
              <w:rStyle w:val="PlaceholderText"/>
              <w:i/>
            </w:rPr>
            <w:t>]</w:t>
          </w:r>
        </w:sdtContent>
      </w:sdt>
      <w:r w:rsidR="00D15843" w:rsidRPr="00CA3F3D">
        <w:rPr>
          <w:rFonts w:ascii="Arial" w:hAnsi="Arial" w:cs="Arial"/>
          <w:sz w:val="18"/>
          <w:szCs w:val="18"/>
        </w:rPr>
        <w:t>vrrs</w:t>
      </w:r>
      <w:r w:rsidR="00EE2FA8" w:rsidRPr="00CA3F3D">
        <w:rPr>
          <w:rFonts w:ascii="Arial" w:hAnsi="Arial" w:cs="Arial"/>
          <w:sz w:val="18"/>
          <w:szCs w:val="18"/>
        </w:rPr>
        <w:t>6</w:t>
      </w:r>
      <w:r w:rsidR="004D4C98" w:rsidRPr="00CA3F3D">
        <w:rPr>
          <w:rFonts w:ascii="Arial" w:hAnsi="Arial" w:cs="Arial"/>
          <w:sz w:val="18"/>
          <w:szCs w:val="18"/>
        </w:rPr>
        <w:t xml:space="preserve"> model would have delivered </w:t>
      </w:r>
      <w:sdt>
        <w:sdtPr>
          <w:dataBinding w:prefixMappings="xmlns:ns0='http://rmtenon.com/2010/wealth-management-report'" w:xpath="/ns0:repgen[1]/ns0:strategy[1]/ns0:performance[1]/ns0:rolling-return[1]" w:storeItemID="{E858428B-8059-431D-92A4-14518FCF7E0B}"/>
          <w:rPr>
            <w:rFonts w:ascii="Arial" w:hAnsi="Arial" w:cs="Arial"/>
            <w:sz w:val="18"/>
            <w:szCs w:val="18"/>
          </w:rPr>
          <w:alias w:val="VRRS15"/>
          <w:tag w:val="startegy.performance.rolling-return"/>
          <w:id w:val="3359659"/>
          <w:placeholder>
            <w:docPart w:val="8A24BC10CFF04667866DFC5C571581E6"/>
          </w:placeholder>
          <w:showingPlcHdr/>
          <w:text/>
        </w:sdtPr>
        <w:sdtContent>
          <w:r w:rsidR="00EE63F4" w:rsidRPr="00EE63F4">
            <w:rPr>
              <w:rStyle w:val="PlaceholderText"/>
              <w:i/>
            </w:rPr>
            <w:t>[Strategy Rolling Return]</w:t>
          </w:r>
        </w:sdtContent>
      </w:sdt>
      <w:r w:rsidR="004D4C98" w:rsidRPr="00CA3F3D">
        <w:rPr>
          <w:rFonts w:ascii="Arial" w:hAnsi="Arial" w:cs="Arial"/>
          <w:sz w:val="18"/>
          <w:szCs w:val="18"/>
        </w:rPr>
        <w:t>vrrs15</w:t>
      </w:r>
      <w:r w:rsidRPr="00CA3F3D">
        <w:rPr>
          <w:rFonts w:ascii="Arial" w:hAnsi="Arial" w:cs="Arial"/>
          <w:sz w:val="18"/>
          <w:szCs w:val="18"/>
        </w:rPr>
        <w:t xml:space="preserve">% per annum for the last three years, cash would have delivered </w:t>
      </w:r>
      <w:r w:rsidR="001774E3">
        <w:rPr>
          <w:rFonts w:ascii="Arial" w:hAnsi="Arial" w:cs="Arial"/>
          <w:sz w:val="18"/>
          <w:szCs w:val="18"/>
        </w:rPr>
        <w:t>3</w:t>
      </w:r>
      <w:r w:rsidRPr="00CA3F3D">
        <w:rPr>
          <w:rFonts w:ascii="Arial" w:hAnsi="Arial" w:cs="Arial"/>
          <w:sz w:val="18"/>
          <w:szCs w:val="18"/>
        </w:rPr>
        <w:t xml:space="preserve">% per annum,  the FTSE APCIMS Growth Index would have delivered </w:t>
      </w:r>
      <w:r w:rsidR="001774E3">
        <w:rPr>
          <w:rFonts w:ascii="Arial" w:hAnsi="Arial" w:cs="Arial"/>
          <w:sz w:val="18"/>
          <w:szCs w:val="18"/>
        </w:rPr>
        <w:t>1.72</w:t>
      </w:r>
      <w:r w:rsidRPr="00CA3F3D">
        <w:rPr>
          <w:rFonts w:ascii="Arial" w:hAnsi="Arial" w:cs="Arial"/>
          <w:sz w:val="18"/>
          <w:szCs w:val="18"/>
        </w:rPr>
        <w:t xml:space="preserve">% per annum and the FTSE World Index would have </w:t>
      </w:r>
      <w:r w:rsidR="001774E3">
        <w:rPr>
          <w:rFonts w:ascii="Arial" w:hAnsi="Arial" w:cs="Arial"/>
          <w:sz w:val="18"/>
          <w:szCs w:val="18"/>
        </w:rPr>
        <w:t xml:space="preserve">delivered 3.85% </w:t>
      </w:r>
      <w:r w:rsidRPr="00CA3F3D">
        <w:rPr>
          <w:rFonts w:ascii="Arial" w:hAnsi="Arial" w:cs="Arial"/>
          <w:sz w:val="18"/>
          <w:szCs w:val="18"/>
        </w:rPr>
        <w:t>per annum.  As you can see, the longer you hold the model the less variable the return becomes.  Over five years, the model shows returns consistently above those of cash as well as the comparison indices.</w:t>
      </w:r>
    </w:p>
    <w:p w:rsidR="001911AB" w:rsidRDefault="00751D38" w:rsidP="00327C1C">
      <w:pPr>
        <w:rPr>
          <w:rFonts w:ascii="Arial" w:hAnsi="Arial" w:cs="Arial"/>
          <w:sz w:val="18"/>
          <w:szCs w:val="18"/>
        </w:rPr>
      </w:pPr>
      <w:r w:rsidRPr="00CA3F3D">
        <w:rPr>
          <w:rFonts w:ascii="Arial" w:hAnsi="Arial" w:cs="Arial"/>
          <w:sz w:val="18"/>
          <w:szCs w:val="18"/>
        </w:rPr>
        <w:br w:type="page"/>
      </w:r>
    </w:p>
    <w:p w:rsidR="001911AB" w:rsidRPr="00CA3F3D" w:rsidRDefault="001911AB" w:rsidP="00327C1C">
      <w:pPr>
        <w:rPr>
          <w:rFonts w:ascii="Arial" w:hAnsi="Arial" w:cs="Arial"/>
          <w:color w:val="000000"/>
          <w:sz w:val="18"/>
          <w:szCs w:val="18"/>
        </w:rPr>
      </w:pPr>
    </w:p>
    <w:p w:rsidR="00113A97" w:rsidRPr="00CA3F3D" w:rsidRDefault="00113A97" w:rsidP="00327C1C">
      <w:pPr>
        <w:rPr>
          <w:rFonts w:ascii="Arial" w:hAnsi="Arial" w:cs="Arial"/>
          <w:color w:val="000000"/>
          <w:sz w:val="18"/>
          <w:szCs w:val="18"/>
        </w:rPr>
      </w:pPr>
      <w:bookmarkStart w:id="12" w:name="RR1Y"/>
      <w:bookmarkEnd w:id="12"/>
    </w:p>
    <w:bookmarkStart w:id="13" w:name="RR3Y" w:displacedByCustomXml="next"/>
    <w:bookmarkEnd w:id="13" w:displacedByCustomXml="next"/>
    <w:sdt>
      <w:sdtPr>
        <w:rPr>
          <w:rFonts w:ascii="Arial" w:hAnsi="Arial" w:cs="Arial"/>
          <w:sz w:val="18"/>
          <w:szCs w:val="18"/>
        </w:rPr>
        <w:alias w:val="RollingReturn1YrChart"/>
        <w:tag w:val="RollingReturn1YrChart"/>
        <w:id w:val="15413535"/>
        <w:placeholder>
          <w:docPart w:val="257FEA4538A443598DC1CCAA4F58D04C"/>
        </w:placeholder>
        <w:showingPlcHdr/>
        <w:text/>
      </w:sdtPr>
      <w:sdtEndPr>
        <w:rPr>
          <w:i/>
        </w:rPr>
      </w:sdtEndPr>
      <w:sdtContent>
        <w:p w:rsidR="00FA0D4C" w:rsidRPr="001A6035" w:rsidRDefault="001A6035" w:rsidP="00327C1C">
          <w:pPr>
            <w:rPr>
              <w:rFonts w:ascii="Arial" w:hAnsi="Arial" w:cs="Arial"/>
              <w:i/>
              <w:sz w:val="18"/>
              <w:szCs w:val="18"/>
            </w:rPr>
          </w:pPr>
          <w:r w:rsidRPr="001A6035">
            <w:rPr>
              <w:rStyle w:val="PlaceholderText"/>
              <w:i/>
            </w:rPr>
            <w:t>[Rolling Return 1yr Chart]</w:t>
          </w:r>
        </w:p>
      </w:sdtContent>
    </w:sdt>
    <w:p w:rsidR="001911AB" w:rsidRDefault="001911AB" w:rsidP="00327C1C">
      <w:pPr>
        <w:rPr>
          <w:rFonts w:ascii="Arial" w:hAnsi="Arial" w:cs="Arial"/>
          <w:sz w:val="18"/>
          <w:szCs w:val="18"/>
        </w:rPr>
      </w:pPr>
    </w:p>
    <w:sdt>
      <w:sdtPr>
        <w:rPr>
          <w:rFonts w:ascii="Arial" w:hAnsi="Arial" w:cs="Arial"/>
          <w:color w:val="808080"/>
          <w:sz w:val="18"/>
          <w:szCs w:val="18"/>
        </w:rPr>
        <w:alias w:val="RollingReturn3YrChart"/>
        <w:tag w:val="RollingReturn3YrChart"/>
        <w:id w:val="15413514"/>
        <w:placeholder>
          <w:docPart w:val="49B693DC27C543A79346F700D4C895FD"/>
        </w:placeholder>
        <w:showingPlcHdr/>
        <w:text/>
      </w:sdtPr>
      <w:sdtContent>
        <w:p w:rsidR="001911AB" w:rsidRPr="00CA3F3D" w:rsidRDefault="001911AB" w:rsidP="00327C1C">
          <w:pPr>
            <w:rPr>
              <w:rFonts w:ascii="Arial" w:hAnsi="Arial" w:cs="Arial"/>
              <w:sz w:val="18"/>
              <w:szCs w:val="18"/>
            </w:rPr>
          </w:pPr>
          <w:r w:rsidRPr="001911AB">
            <w:rPr>
              <w:rStyle w:val="PlaceholderText"/>
              <w:i/>
            </w:rPr>
            <w:t>[Rolling Return 3yr Chart]</w:t>
          </w:r>
        </w:p>
      </w:sdtContent>
    </w:sdt>
    <w:p w:rsidR="00327C1C" w:rsidRDefault="00327C1C" w:rsidP="00327C1C">
      <w:pPr>
        <w:rPr>
          <w:rFonts w:ascii="Arial" w:hAnsi="Arial" w:cs="Arial"/>
          <w:color w:val="000000"/>
          <w:sz w:val="18"/>
          <w:szCs w:val="18"/>
        </w:rPr>
      </w:pPr>
      <w:bookmarkStart w:id="14" w:name="RR5Y"/>
      <w:bookmarkEnd w:id="14"/>
    </w:p>
    <w:sdt>
      <w:sdtPr>
        <w:rPr>
          <w:rFonts w:ascii="Arial" w:hAnsi="Arial" w:cs="Arial"/>
          <w:color w:val="000000"/>
          <w:sz w:val="18"/>
          <w:szCs w:val="18"/>
        </w:rPr>
        <w:alias w:val="RollingReturn5YrChart"/>
        <w:tag w:val="RollingReturn5YrChart"/>
        <w:id w:val="15413517"/>
        <w:placeholder>
          <w:docPart w:val="56C7054F375F418EB78A0E3AB30444CC"/>
        </w:placeholder>
        <w:showingPlcHdr/>
        <w:text/>
      </w:sdtPr>
      <w:sdtContent>
        <w:p w:rsidR="001911AB" w:rsidRPr="00CA3F3D" w:rsidRDefault="001911AB" w:rsidP="00327C1C">
          <w:pPr>
            <w:rPr>
              <w:rFonts w:ascii="Arial" w:hAnsi="Arial" w:cs="Arial"/>
              <w:color w:val="000000"/>
              <w:sz w:val="18"/>
              <w:szCs w:val="18"/>
            </w:rPr>
          </w:pPr>
          <w:r w:rsidRPr="001911AB">
            <w:rPr>
              <w:rStyle w:val="PlaceholderText"/>
              <w:i/>
            </w:rPr>
            <w:t>[Rolling Return 5yr Chart]</w:t>
          </w:r>
        </w:p>
      </w:sdtContent>
    </w:sdt>
    <w:p w:rsidR="001911AB" w:rsidRDefault="001911AB" w:rsidP="001774E3">
      <w:pPr>
        <w:spacing w:line="360" w:lineRule="auto"/>
        <w:rPr>
          <w:rFonts w:ascii="Arial" w:hAnsi="Arial" w:cs="Arial"/>
          <w:color w:val="000000"/>
          <w:sz w:val="18"/>
          <w:szCs w:val="18"/>
        </w:rPr>
      </w:pPr>
    </w:p>
    <w:p w:rsidR="00F62764"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Another way of exploring risk is to look at ‘drawdowns’ or falls in value.  The following chart shows ALL falls in value </w:t>
      </w:r>
      <w:sdt>
        <w:sdtPr>
          <w:dataBinding w:prefixMappings="xmlns:ns0='http://rmtenon.com/2010/wealth-management-report'" w:xpath="/ns0:repgen[1]/ns0:charts[1]/ns0:drawdown[1]/ns0:text[1]" w:storeItemID="{E858428B-8059-431D-92A4-14518FCF7E0B}"/>
          <w:rPr>
            <w:rFonts w:ascii="Arial" w:hAnsi="Arial" w:cs="Arial"/>
            <w:color w:val="000000"/>
            <w:sz w:val="18"/>
            <w:szCs w:val="18"/>
          </w:rPr>
          <w:alias w:val="VRRRS5"/>
          <w:tag w:val="charts.drawdown.text"/>
          <w:id w:val="8204537"/>
          <w:placeholder>
            <w:docPart w:val="DefaultPlaceholder_22675703"/>
          </w:placeholder>
          <w:showingPlcHdr/>
          <w:text/>
        </w:sdtPr>
        <w:sdtContent>
          <w:r w:rsidR="001A6035" w:rsidRPr="001A6035">
            <w:rPr>
              <w:rStyle w:val="PlaceholderText"/>
              <w:i/>
            </w:rPr>
            <w:t xml:space="preserve">[Drawdown </w:t>
          </w:r>
          <w:r w:rsidR="001A6035">
            <w:rPr>
              <w:rStyle w:val="PlaceholderText"/>
              <w:i/>
            </w:rPr>
            <w:t xml:space="preserve">Chart </w:t>
          </w:r>
          <w:r w:rsidR="001A6035" w:rsidRPr="001A6035">
            <w:rPr>
              <w:rStyle w:val="PlaceholderText"/>
              <w:i/>
            </w:rPr>
            <w:t>Text]</w:t>
          </w:r>
        </w:sdtContent>
      </w:sdt>
      <w:r w:rsidR="00F62764" w:rsidRPr="00CA3F3D">
        <w:rPr>
          <w:rFonts w:ascii="Arial" w:hAnsi="Arial" w:cs="Arial"/>
          <w:color w:val="000000"/>
          <w:sz w:val="18"/>
          <w:szCs w:val="18"/>
        </w:rPr>
        <w:t>vrrrs5 The chart allows you to see both the magnitude of falls in value and, perhaps more importantly, the time taken to recover.</w:t>
      </w:r>
    </w:p>
    <w:p w:rsidR="00327C1C" w:rsidRPr="00CA3F3D" w:rsidRDefault="00327C1C" w:rsidP="00327C1C">
      <w:pPr>
        <w:rPr>
          <w:rFonts w:ascii="Arial" w:hAnsi="Arial" w:cs="Arial"/>
          <w:sz w:val="18"/>
          <w:szCs w:val="18"/>
        </w:rPr>
      </w:pPr>
    </w:p>
    <w:sdt>
      <w:sdtPr>
        <w:rPr>
          <w:rFonts w:ascii="Arial" w:hAnsi="Arial" w:cs="Arial"/>
          <w:sz w:val="18"/>
          <w:szCs w:val="18"/>
        </w:rPr>
        <w:alias w:val="DrawdownChart"/>
        <w:tag w:val="DrawdownChart"/>
        <w:id w:val="15413521"/>
        <w:placeholder>
          <w:docPart w:val="D683426110684258A31C87966EE9547C"/>
        </w:placeholder>
        <w:showingPlcHdr/>
        <w:text/>
      </w:sdtPr>
      <w:sdtContent>
        <w:p w:rsidR="00327C1C" w:rsidRPr="00CA3F3D" w:rsidRDefault="001911AB" w:rsidP="00327C1C">
          <w:pPr>
            <w:rPr>
              <w:rFonts w:ascii="Arial" w:hAnsi="Arial" w:cs="Arial"/>
              <w:sz w:val="18"/>
              <w:szCs w:val="18"/>
            </w:rPr>
          </w:pPr>
          <w:r w:rsidRPr="001911AB">
            <w:rPr>
              <w:rStyle w:val="PlaceholderText"/>
              <w:i/>
            </w:rPr>
            <w:t>[Drawdown Chart]</w:t>
          </w:r>
        </w:p>
      </w:sdtContent>
    </w:sdt>
    <w:p w:rsidR="00327C1C" w:rsidRPr="00CA3F3D" w:rsidRDefault="00327C1C" w:rsidP="00327C1C">
      <w:pPr>
        <w:rPr>
          <w:rFonts w:ascii="Arial" w:hAnsi="Arial" w:cs="Arial"/>
          <w:sz w:val="18"/>
          <w:szCs w:val="18"/>
        </w:rPr>
      </w:pPr>
      <w:bookmarkStart w:id="15" w:name="DD"/>
      <w:bookmarkEnd w:id="15"/>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the </w:t>
      </w:r>
      <w:sdt>
        <w:sdtPr>
          <w:dataBinding w:prefixMappings="xmlns:ns0='http://rmtenon.com/2010/wealth-management-report'" w:xpath="/ns0:repgen[1]/ns0:strategy[1]/ns0:name-proper[1]" w:storeItemID="{E858428B-8059-431D-92A4-14518FCF7E0B}"/>
          <w:rPr>
            <w:rFonts w:ascii="Arial" w:hAnsi="Arial" w:cs="Arial"/>
            <w:color w:val="000000"/>
            <w:sz w:val="18"/>
            <w:szCs w:val="18"/>
          </w:rPr>
          <w:alias w:val="VRRS11"/>
          <w:tag w:val="strategy.name-proper"/>
          <w:id w:val="5625298"/>
          <w:placeholder>
            <w:docPart w:val="5EE2EBB48805436EAF0362A2129FEB97"/>
          </w:placeholder>
          <w:showingPlcHdr/>
          <w:text/>
        </w:sdtPr>
        <w:sdtContent>
          <w:r w:rsidR="00860B2D" w:rsidRPr="00FB5075">
            <w:rPr>
              <w:rStyle w:val="PlaceholderText"/>
              <w:i/>
            </w:rPr>
            <w:t>[Strategy]</w:t>
          </w:r>
        </w:sdtContent>
      </w:sdt>
      <w:r w:rsidR="00E01FFD" w:rsidRPr="00CA3F3D">
        <w:rPr>
          <w:rFonts w:ascii="Arial" w:hAnsi="Arial" w:cs="Arial"/>
          <w:color w:val="000000"/>
          <w:sz w:val="18"/>
          <w:szCs w:val="18"/>
        </w:rPr>
        <w:t>Vrrs11</w:t>
      </w:r>
      <w:r w:rsidRPr="00CA3F3D">
        <w:rPr>
          <w:rFonts w:ascii="Arial" w:hAnsi="Arial" w:cs="Arial"/>
          <w:color w:val="000000"/>
          <w:sz w:val="18"/>
          <w:szCs w:val="18"/>
        </w:rPr>
        <w:t xml:space="preserve"> Strategy would have delivered significantly lower falls in value when the bear market struck in 2000-03 with recovery to the previous highest value significantly more quickly.</w:t>
      </w:r>
    </w:p>
    <w:p w:rsidR="00327C1C" w:rsidRPr="00CA3F3D" w:rsidRDefault="00327C1C" w:rsidP="00327C1C">
      <w:pPr>
        <w:rPr>
          <w:rFonts w:ascii="Arial" w:hAnsi="Arial" w:cs="Arial"/>
          <w:b/>
          <w:sz w:val="18"/>
          <w:szCs w:val="18"/>
        </w:rPr>
      </w:pPr>
    </w:p>
    <w:p w:rsidR="000013B8" w:rsidRPr="00CA3F3D" w:rsidRDefault="00717A1C" w:rsidP="001774E3">
      <w:pPr>
        <w:spacing w:line="360" w:lineRule="auto"/>
        <w:rPr>
          <w:rFonts w:ascii="Arial" w:hAnsi="Arial" w:cs="Arial"/>
          <w:b/>
          <w:color w:val="000000"/>
          <w:sz w:val="18"/>
          <w:szCs w:val="18"/>
        </w:rPr>
      </w:pPr>
      <w:r w:rsidRPr="00CA3F3D">
        <w:rPr>
          <w:rFonts w:ascii="Arial" w:hAnsi="Arial" w:cs="Arial"/>
          <w:color w:val="000000"/>
          <w:sz w:val="18"/>
          <w:szCs w:val="18"/>
        </w:rPr>
        <w:br w:type="page"/>
      </w:r>
      <w:r w:rsidR="000013B8" w:rsidRPr="00CA3F3D">
        <w:rPr>
          <w:rFonts w:ascii="Arial" w:hAnsi="Arial" w:cs="Arial"/>
          <w:b/>
          <w:color w:val="000000"/>
          <w:sz w:val="18"/>
          <w:szCs w:val="18"/>
        </w:rPr>
        <w:lastRenderedPageBreak/>
        <w:t xml:space="preserve">In light of these issues, I recommend the Investment Management Service to both of you.  The recommended investment strategy is </w:t>
      </w:r>
      <w:sdt>
        <w:sdtPr>
          <w:dataBinding w:prefixMappings="xmlns:ns0='http://rmtenon.com/2010/wealth-management-report'" w:xpath="/ns0:repgen[1]/ns0:strategy[1]/ns0:name-proper[1]" w:storeItemID="{E858428B-8059-431D-92A4-14518FCF7E0B}"/>
          <w:rPr>
            <w:rFonts w:ascii="Arial" w:hAnsi="Arial" w:cs="Arial"/>
            <w:b/>
            <w:color w:val="000000"/>
            <w:sz w:val="18"/>
            <w:szCs w:val="18"/>
          </w:rPr>
          <w:alias w:val="VRRS11"/>
          <w:tag w:val="strategy.name-proper"/>
          <w:id w:val="15413460"/>
          <w:placeholder>
            <w:docPart w:val="9720DB05CB7E47AE98040C25DB9D2C89"/>
          </w:placeholder>
          <w:showingPlcHdr/>
          <w:text/>
        </w:sdtPr>
        <w:sdtContent>
          <w:r w:rsidR="007F23AD" w:rsidRPr="007F23AD">
            <w:rPr>
              <w:rStyle w:val="PlaceholderText"/>
              <w:i/>
            </w:rPr>
            <w:t>[Strategy Name]</w:t>
          </w:r>
        </w:sdtContent>
      </w:sdt>
      <w:r w:rsidR="00D15843" w:rsidRPr="00CA3F3D">
        <w:rPr>
          <w:rFonts w:ascii="Arial" w:hAnsi="Arial" w:cs="Arial"/>
          <w:b/>
          <w:color w:val="000000"/>
          <w:sz w:val="18"/>
          <w:szCs w:val="18"/>
        </w:rPr>
        <w:t>Vrrs6</w:t>
      </w:r>
      <w:r w:rsidR="000013B8" w:rsidRPr="00CA3F3D">
        <w:rPr>
          <w:rFonts w:ascii="Arial" w:hAnsi="Arial" w:cs="Arial"/>
          <w:b/>
          <w:color w:val="000000"/>
          <w:sz w:val="18"/>
          <w:szCs w:val="18"/>
        </w:rPr>
        <w:t xml:space="preserve">.  </w:t>
      </w: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 key reasons for this recommendation are:</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This investment approach is appropriate for your needs and attitude to risk.</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Active management of your portfolios</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An absolute return approach to the management of your funds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The </w:t>
      </w:r>
      <w:sdt>
        <w:sdtPr>
          <w:dataBinding w:prefixMappings="xmlns:ns0='http://rmtenon.com/2010/wealth-management-report'" w:xpath="/ns0:repgen[1]/ns0:strategy[1]/ns0:name-proper[1]" w:storeItemID="{E858428B-8059-431D-92A4-14518FCF7E0B}"/>
          <w:rPr>
            <w:rFonts w:ascii="Arial" w:hAnsi="Arial" w:cs="Arial"/>
            <w:color w:val="000000"/>
            <w:sz w:val="18"/>
            <w:szCs w:val="18"/>
          </w:rPr>
          <w:alias w:val="VRRS6"/>
          <w:tag w:val="strategy.name-proper"/>
          <w:id w:val="5625275"/>
          <w:placeholder>
            <w:docPart w:val="B715F3B782DB4B12A48E31F880D6B3A3"/>
          </w:placeholder>
          <w:showingPlcHdr/>
          <w:text/>
        </w:sdtPr>
        <w:sdtContent>
          <w:r w:rsidR="00B774AB" w:rsidRPr="008D1418">
            <w:rPr>
              <w:rStyle w:val="PlaceholderText"/>
              <w:i/>
            </w:rPr>
            <w:t>[</w:t>
          </w:r>
          <w:r w:rsidR="007F23AD">
            <w:rPr>
              <w:rStyle w:val="PlaceholderText"/>
              <w:i/>
            </w:rPr>
            <w:t>Strategy Name</w:t>
          </w:r>
          <w:r w:rsidR="00B774AB" w:rsidRPr="008D1418">
            <w:rPr>
              <w:rStyle w:val="PlaceholderText"/>
              <w:i/>
            </w:rPr>
            <w:t>]</w:t>
          </w:r>
        </w:sdtContent>
      </w:sdt>
      <w:r w:rsidR="007F047F" w:rsidRPr="00CA3F3D">
        <w:rPr>
          <w:rFonts w:ascii="Arial" w:hAnsi="Arial" w:cs="Arial"/>
          <w:color w:val="000000"/>
          <w:sz w:val="18"/>
          <w:szCs w:val="18"/>
        </w:rPr>
        <w:t>Vrrs6</w:t>
      </w:r>
      <w:r w:rsidRPr="00CA3F3D">
        <w:rPr>
          <w:rFonts w:ascii="Arial" w:hAnsi="Arial" w:cs="Arial"/>
          <w:color w:val="000000"/>
          <w:sz w:val="18"/>
          <w:szCs w:val="18"/>
        </w:rPr>
        <w:t xml:space="preserve"> Strategy is appropriate for your needs and in line with your key objectives:</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Implementing this strategy for your portfolios will require the purchase of new holdings.  Each purchase will incur fixed dealing charges of £20 for a daily traded fund or an investment trust and </w:t>
      </w:r>
      <w:r w:rsidR="004420BD" w:rsidRPr="00CA3F3D">
        <w:rPr>
          <w:rFonts w:ascii="Arial" w:hAnsi="Arial" w:cs="Arial"/>
          <w:color w:val="000000"/>
          <w:sz w:val="18"/>
          <w:szCs w:val="18"/>
        </w:rPr>
        <w:t>£</w:t>
      </w:r>
      <w:r w:rsidR="00490022" w:rsidRPr="00CA3F3D">
        <w:rPr>
          <w:rFonts w:ascii="Arial" w:hAnsi="Arial" w:cs="Arial"/>
          <w:color w:val="000000"/>
          <w:sz w:val="18"/>
          <w:szCs w:val="18"/>
        </w:rPr>
        <w:t>1</w:t>
      </w:r>
      <w:r w:rsidR="004420BD" w:rsidRPr="00CA3F3D">
        <w:rPr>
          <w:rFonts w:ascii="Arial" w:hAnsi="Arial" w:cs="Arial"/>
          <w:color w:val="000000"/>
          <w:sz w:val="18"/>
          <w:szCs w:val="18"/>
        </w:rPr>
        <w:t>00</w:t>
      </w:r>
      <w:r w:rsidRPr="00CA3F3D">
        <w:rPr>
          <w:rFonts w:ascii="Arial" w:hAnsi="Arial" w:cs="Arial"/>
          <w:color w:val="000000"/>
          <w:sz w:val="18"/>
          <w:szCs w:val="18"/>
        </w:rPr>
        <w:t xml:space="preserve"> for other funds.  As we buy funds on institutional terms, we have minimised the impact of initial charges. Therefore, the impact of charges on your portfolio due to the implementation will be </w:t>
      </w:r>
      <w:r w:rsidR="00EC3DAA" w:rsidRPr="00CA3F3D">
        <w:rPr>
          <w:rFonts w:ascii="Arial" w:hAnsi="Arial" w:cs="Arial"/>
          <w:color w:val="000000"/>
          <w:sz w:val="18"/>
          <w:szCs w:val="18"/>
        </w:rPr>
        <w:t>£</w:t>
      </w:r>
      <w:sdt>
        <w:sdtPr>
          <w:dataBinding w:prefixMappings="xmlns:ns0='http://rmtenon.com/2010/wealth-management-report'" w:xpath="/ns0:repgen[1]/ns0:strategy[1]/ns0:cost[1]" w:storeItemID="{E858428B-8059-431D-92A4-14518FCF7E0B}"/>
          <w:rPr>
            <w:rFonts w:ascii="Arial" w:hAnsi="Arial" w:cs="Arial"/>
            <w:color w:val="000000"/>
            <w:sz w:val="18"/>
            <w:szCs w:val="18"/>
          </w:rPr>
          <w:alias w:val="VRRRS01"/>
          <w:tag w:val="strategy.cost"/>
          <w:id w:val="3359663"/>
          <w:placeholder>
            <w:docPart w:val="5A9B54E675274E9AA73093427F6BA3EF"/>
          </w:placeholder>
          <w:showingPlcHdr/>
          <w:text/>
        </w:sdtPr>
        <w:sdtContent>
          <w:r w:rsidR="00AC3582">
            <w:rPr>
              <w:rStyle w:val="PlaceholderText"/>
              <w:i/>
            </w:rPr>
            <w:t>[Strategy Cost</w:t>
          </w:r>
          <w:r w:rsidR="000902C0" w:rsidRPr="000902C0">
            <w:rPr>
              <w:rStyle w:val="PlaceholderText"/>
              <w:i/>
            </w:rPr>
            <w:t>]</w:t>
          </w:r>
        </w:sdtContent>
      </w:sdt>
      <w:r w:rsidR="004428C6" w:rsidRPr="00CA3F3D">
        <w:rPr>
          <w:rFonts w:ascii="Arial" w:hAnsi="Arial" w:cs="Arial"/>
          <w:color w:val="000000"/>
          <w:sz w:val="18"/>
          <w:szCs w:val="18"/>
        </w:rPr>
        <w:t>vrrrs</w:t>
      </w:r>
      <w:r w:rsidR="00490022" w:rsidRPr="00CA3F3D">
        <w:rPr>
          <w:rFonts w:ascii="Arial" w:hAnsi="Arial" w:cs="Arial"/>
          <w:color w:val="000000"/>
          <w:sz w:val="18"/>
          <w:szCs w:val="18"/>
        </w:rPr>
        <w:t>0</w:t>
      </w:r>
      <w:r w:rsidR="004428C6" w:rsidRPr="00CA3F3D">
        <w:rPr>
          <w:rFonts w:ascii="Arial" w:hAnsi="Arial" w:cs="Arial"/>
          <w:color w:val="000000"/>
          <w:sz w:val="18"/>
          <w:szCs w:val="18"/>
        </w:rPr>
        <w:t>1</w:t>
      </w:r>
      <w:r w:rsidRPr="00CA3F3D">
        <w:rPr>
          <w:rFonts w:ascii="Arial" w:hAnsi="Arial" w:cs="Arial"/>
          <w:color w:val="000000"/>
          <w:sz w:val="18"/>
          <w:szCs w:val="18"/>
        </w:rPr>
        <w:t>.  These dealing charges are in addition to the fees we have separately agreed for the provision of our services (see Section 8).</w:t>
      </w:r>
    </w:p>
    <w:p w:rsidR="000013B8" w:rsidRPr="00CA3F3D" w:rsidRDefault="000013B8"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sz w:val="18"/>
          <w:szCs w:val="18"/>
        </w:rPr>
      </w:pPr>
      <w:r w:rsidRPr="00CA3F3D">
        <w:rPr>
          <w:rFonts w:ascii="Arial" w:hAnsi="Arial" w:cs="Arial"/>
          <w:sz w:val="18"/>
          <w:szCs w:val="18"/>
        </w:rPr>
        <w:t>Additionally, purchase of the replacement investments will not take place until the sale proceeds are available for investment.</w:t>
      </w:r>
      <w:r w:rsidRPr="00CA3F3D">
        <w:rPr>
          <w:rFonts w:ascii="Arial" w:hAnsi="Arial" w:cs="Arial"/>
          <w:b/>
          <w:sz w:val="18"/>
          <w:szCs w:val="18"/>
        </w:rPr>
        <w:t xml:space="preserve">  It is very important that you understand that you will be not be invested for a period of time during which you will not participate in any market movement.</w:t>
      </w:r>
    </w:p>
    <w:p w:rsidR="00BF42B2" w:rsidRPr="00CA3F3D" w:rsidRDefault="00BF42B2" w:rsidP="00BF42B2">
      <w:pPr>
        <w:rPr>
          <w:rFonts w:ascii="Arial" w:hAnsi="Arial" w:cs="Arial"/>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Individual Fund Sales:</w:t>
      </w:r>
    </w:p>
    <w:p w:rsidR="00BF42B2" w:rsidRPr="00CA3F3D" w:rsidRDefault="00BF42B2" w:rsidP="001774E3">
      <w:pPr>
        <w:spacing w:line="360" w:lineRule="auto"/>
        <w:rPr>
          <w:rFonts w:ascii="Arial" w:hAnsi="Arial" w:cs="Arial"/>
          <w:sz w:val="18"/>
          <w:szCs w:val="18"/>
        </w:rPr>
      </w:pPr>
      <w:r w:rsidRPr="00CA3F3D">
        <w:rPr>
          <w:rFonts w:ascii="Arial" w:hAnsi="Arial" w:cs="Arial"/>
          <w:sz w:val="18"/>
          <w:szCs w:val="18"/>
        </w:rPr>
        <w:t>To bring your portfolios into line with our recommended asset allocation and manager selections a number of changes need to be made.  Some of these recommended sales are because the fund provides exposure, or a level of exposure, to an asset class which we believe should be eliminated or reduced.  Other changes will be because we are unhappy with the risk / performance profile of the fund manager or the investment strategy followed by the manager is inappropriate.  Your holdings in the following funds will be sold:</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lastRenderedPageBreak/>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 xml:space="preserve">etc </w:t>
      </w:r>
      <w:commentRangeStart w:id="16"/>
      <w:r w:rsidRPr="00CA3F3D">
        <w:rPr>
          <w:rFonts w:ascii="Arial" w:hAnsi="Arial" w:cs="Arial"/>
          <w:sz w:val="18"/>
          <w:szCs w:val="18"/>
        </w:rPr>
        <w:t>etc</w:t>
      </w:r>
      <w:commentRangeEnd w:id="16"/>
      <w:r w:rsidRPr="00CA3F3D">
        <w:rPr>
          <w:rStyle w:val="CommentReference"/>
          <w:rFonts w:ascii="Arial" w:hAnsi="Arial" w:cs="Arial"/>
          <w:sz w:val="18"/>
          <w:szCs w:val="18"/>
        </w:rPr>
        <w:commentReference w:id="16"/>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When selecting managers we consider the following issues: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Historic risk / return profile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Consistency of performance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Fund manager tenure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Performance in different market conditions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Company structure and financial soundness of the investment group</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Investment strategy and the manager’s adherence to this strategy</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Charges and terms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Information availability from the manager</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Our access to the manager for meetings and performance reviews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These managers have then been ‘blended together’ to provide the most appropriate mixture of styles and asset exposure for your needs.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This mix of assets and managers will be monitored on a monthly basis and, as changes become appropriate, we will pro-actively contact you with our recommendations.</w:t>
      </w:r>
    </w:p>
    <w:p w:rsidR="00CC1894" w:rsidRPr="00CA3F3D" w:rsidRDefault="00CC1894" w:rsidP="001774E3">
      <w:pPr>
        <w:spacing w:line="360" w:lineRule="auto"/>
        <w:rPr>
          <w:rFonts w:ascii="Arial" w:hAnsi="Arial" w:cs="Arial"/>
          <w:b/>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b/>
          <w:color w:val="000000"/>
          <w:sz w:val="18"/>
          <w:szCs w:val="18"/>
        </w:rPr>
        <w:t>Whilst some of these funds and managers will have individual risk ratings that are higher or lower than your own attitude to risk the combined effect of these investments in a portfolio is in line with your attitude to risk</w:t>
      </w:r>
      <w:r w:rsidRPr="00CA3F3D">
        <w:rPr>
          <w:rFonts w:ascii="Arial" w:hAnsi="Arial" w:cs="Arial"/>
          <w:color w:val="000000"/>
          <w:sz w:val="18"/>
          <w:szCs w:val="18"/>
        </w:rPr>
        <w:t>.</w:t>
      </w:r>
    </w:p>
    <w:p w:rsidR="00CD6442" w:rsidRPr="00CA3F3D" w:rsidRDefault="00CD6442" w:rsidP="00CD6442">
      <w:pPr>
        <w:rPr>
          <w:rFonts w:ascii="Arial" w:hAnsi="Arial" w:cs="Arial"/>
          <w:sz w:val="18"/>
          <w:szCs w:val="18"/>
          <w:lang w:val="en-GB"/>
        </w:rPr>
      </w:pPr>
    </w:p>
    <w:p w:rsidR="00CD6442" w:rsidRPr="00CA3F3D" w:rsidRDefault="00115EA7" w:rsidP="00CD6442">
      <w:pPr>
        <w:rPr>
          <w:rFonts w:ascii="Arial" w:hAnsi="Arial" w:cs="Arial"/>
          <w:b/>
          <w:sz w:val="18"/>
          <w:szCs w:val="18"/>
          <w:lang w:val="en-GB"/>
        </w:rPr>
      </w:pPr>
      <w:sdt>
        <w:sdtPr>
          <w:dataBinding w:prefixMappings="xmlns:ns0='http://rmtenon.com/2010/wealth-management-report'" w:xpath="/ns0:repgen[1]/ns0:strategy[1]/ns0:income-note1[1]" w:storeItemID="{E858428B-8059-431D-92A4-14518FCF7E0B}"/>
          <w:rPr>
            <w:rFonts w:ascii="Arial" w:hAnsi="Arial" w:cs="Arial"/>
            <w:sz w:val="18"/>
            <w:szCs w:val="18"/>
            <w:lang w:val="en-GB"/>
          </w:rPr>
          <w:alias w:val="VRRS8"/>
          <w:tag w:val="strategy.income-note1"/>
          <w:id w:val="3359670"/>
          <w:placeholder>
            <w:docPart w:val="37230ACDD3754853AE7B22D8F9373807"/>
          </w:placeholder>
          <w:showingPlcHdr/>
          <w:text/>
        </w:sdtPr>
        <w:sdtContent>
          <w:r w:rsidR="00331D19" w:rsidRPr="00331D19">
            <w:rPr>
              <w:rStyle w:val="PlaceholderText"/>
              <w:i/>
            </w:rPr>
            <w:t>[Strategy Income Note 1]</w:t>
          </w:r>
        </w:sdtContent>
      </w:sdt>
      <w:r w:rsidR="004F49B5">
        <w:rPr>
          <w:rFonts w:ascii="Arial" w:hAnsi="Arial" w:cs="Arial"/>
          <w:sz w:val="18"/>
          <w:szCs w:val="18"/>
          <w:lang w:val="en-GB"/>
        </w:rPr>
        <w:t>Vrrs8</w:t>
      </w:r>
      <w:r w:rsidR="00CD6442" w:rsidRPr="00CA3F3D">
        <w:rPr>
          <w:rFonts w:ascii="Arial" w:hAnsi="Arial" w:cs="Arial"/>
          <w:sz w:val="18"/>
          <w:szCs w:val="18"/>
          <w:lang w:val="en-GB"/>
        </w:rPr>
        <w:t xml:space="preserve">  </w:t>
      </w:r>
      <w:sdt>
        <w:sdtPr>
          <w:dataBinding w:prefixMappings="xmlns:ns0='http://rmtenon.com/2010/wealth-management-report'" w:xpath="/ns0:repgen[1]/ns0:strategy[1]/ns0:income-note2[1]" w:storeItemID="{E858428B-8059-431D-92A4-14518FCF7E0B}"/>
          <w:rPr>
            <w:rFonts w:ascii="Arial" w:hAnsi="Arial" w:cs="Arial"/>
            <w:sz w:val="18"/>
            <w:szCs w:val="18"/>
            <w:lang w:val="en-GB"/>
          </w:rPr>
          <w:alias w:val="VRRS9"/>
          <w:tag w:val="strategy.income-note2"/>
          <w:id w:val="3359676"/>
          <w:placeholder>
            <w:docPart w:val="03F8A854B3C6491F871A3787F330172F"/>
          </w:placeholder>
          <w:showingPlcHdr/>
          <w:text/>
        </w:sdtPr>
        <w:sdtContent>
          <w:r w:rsidR="00331D19" w:rsidRPr="00331D19">
            <w:rPr>
              <w:rStyle w:val="PlaceholderText"/>
              <w:i/>
            </w:rPr>
            <w:t>[Strategy Income</w:t>
          </w:r>
          <w:r w:rsidR="00331D19">
            <w:rPr>
              <w:rStyle w:val="PlaceholderText"/>
            </w:rPr>
            <w:t xml:space="preserve"> </w:t>
          </w:r>
          <w:r w:rsidR="00331D19" w:rsidRPr="00331D19">
            <w:rPr>
              <w:rStyle w:val="PlaceholderText"/>
              <w:i/>
            </w:rPr>
            <w:t>Note 2]</w:t>
          </w:r>
        </w:sdtContent>
      </w:sdt>
      <w:r w:rsidR="00CD6442" w:rsidRPr="00CA3F3D">
        <w:rPr>
          <w:rFonts w:ascii="Arial" w:hAnsi="Arial" w:cs="Arial"/>
          <w:b/>
          <w:sz w:val="18"/>
          <w:szCs w:val="18"/>
          <w:lang w:val="en-GB"/>
        </w:rPr>
        <w:t>Vrrs9</w:t>
      </w:r>
    </w:p>
    <w:p w:rsidR="00CD6442" w:rsidRPr="00CA3F3D" w:rsidRDefault="00CD6442" w:rsidP="000013B8">
      <w:pPr>
        <w:rPr>
          <w:rFonts w:ascii="Arial" w:hAnsi="Arial" w:cs="Arial"/>
          <w:color w:val="000000"/>
          <w:sz w:val="18"/>
          <w:szCs w:val="18"/>
        </w:rPr>
      </w:pPr>
    </w:p>
    <w:p w:rsidR="000013B8" w:rsidRPr="00CA3F3D" w:rsidRDefault="000013B8" w:rsidP="000013B8">
      <w:pPr>
        <w:rPr>
          <w:rFonts w:ascii="Arial" w:hAnsi="Arial" w:cs="Arial"/>
          <w:color w:val="000000"/>
          <w:sz w:val="18"/>
          <w:szCs w:val="18"/>
        </w:rPr>
      </w:pPr>
      <w:bookmarkStart w:id="17" w:name="INCOME"/>
      <w:bookmarkEnd w:id="17"/>
    </w:p>
    <w:p w:rsidR="006106F0" w:rsidRPr="00CA3F3D" w:rsidRDefault="00A13D90" w:rsidP="00FE65F5">
      <w:pPr>
        <w:rPr>
          <w:rFonts w:ascii="Arial" w:hAnsi="Arial" w:cs="Arial"/>
          <w:color w:val="000000"/>
          <w:sz w:val="18"/>
          <w:szCs w:val="18"/>
        </w:rPr>
      </w:pPr>
      <w:r w:rsidRPr="00CA3F3D">
        <w:rPr>
          <w:rFonts w:ascii="Arial" w:hAnsi="Arial" w:cs="Arial"/>
          <w:color w:val="000000"/>
          <w:sz w:val="18"/>
          <w:szCs w:val="18"/>
        </w:rPr>
        <w:t xml:space="preserve"> </w:t>
      </w:r>
    </w:p>
    <w:p w:rsidR="006106F0" w:rsidRPr="00CA3F3D" w:rsidRDefault="006106F0">
      <w:pPr>
        <w:rPr>
          <w:rFonts w:ascii="Arial" w:hAnsi="Arial" w:cs="Arial"/>
          <w:color w:val="000000"/>
          <w:sz w:val="18"/>
          <w:szCs w:val="18"/>
        </w:rPr>
      </w:pPr>
      <w:r w:rsidRPr="00CA3F3D">
        <w:rPr>
          <w:rFonts w:ascii="Arial" w:hAnsi="Arial" w:cs="Arial"/>
          <w:color w:val="000000"/>
          <w:sz w:val="18"/>
          <w:szCs w:val="18"/>
        </w:rPr>
        <w:br w:type="page"/>
      </w:r>
    </w:p>
    <w:p w:rsidR="00327C1C" w:rsidRDefault="00FE65F5" w:rsidP="001774E3">
      <w:pPr>
        <w:spacing w:line="360" w:lineRule="auto"/>
        <w:rPr>
          <w:rFonts w:ascii="Arial" w:hAnsi="Arial" w:cs="Arial"/>
          <w:sz w:val="18"/>
          <w:szCs w:val="18"/>
        </w:rPr>
      </w:pPr>
      <w:r w:rsidRPr="00CA3F3D">
        <w:rPr>
          <w:rFonts w:ascii="Arial" w:hAnsi="Arial" w:cs="Arial"/>
          <w:sz w:val="18"/>
          <w:szCs w:val="18"/>
        </w:rPr>
        <w:lastRenderedPageBreak/>
        <w:t>T</w:t>
      </w:r>
      <w:r w:rsidR="00327C1C" w:rsidRPr="00CA3F3D">
        <w:rPr>
          <w:rFonts w:ascii="Arial" w:hAnsi="Arial" w:cs="Arial"/>
          <w:sz w:val="18"/>
          <w:szCs w:val="18"/>
        </w:rPr>
        <w:t>he following table details our current investment recommendations.  The portfolio is focused on total return and is not designed to deliver substantial levels of income.</w:t>
      </w:r>
    </w:p>
    <w:sdt>
      <w:sdtPr>
        <w:rPr>
          <w:rFonts w:ascii="Arial" w:hAnsi="Arial" w:cs="Arial"/>
          <w:color w:val="000000"/>
          <w:sz w:val="18"/>
          <w:szCs w:val="18"/>
        </w:rPr>
        <w:alias w:val="ModelTable"/>
        <w:tag w:val="ModelTable"/>
        <w:id w:val="3359762"/>
        <w:placeholder>
          <w:docPart w:val="64A1C192301442A299D0D9D2FA0B3F69"/>
        </w:placeholder>
        <w:showingPlcHdr/>
        <w:text/>
      </w:sdtPr>
      <w:sdtContent>
        <w:p w:rsidR="00734165" w:rsidRPr="00CA3F3D" w:rsidRDefault="00734165" w:rsidP="001774E3">
          <w:pPr>
            <w:spacing w:line="360" w:lineRule="auto"/>
            <w:rPr>
              <w:rFonts w:ascii="Arial" w:hAnsi="Arial" w:cs="Arial"/>
              <w:color w:val="000000"/>
              <w:sz w:val="18"/>
              <w:szCs w:val="18"/>
            </w:rPr>
          </w:pPr>
          <w:r w:rsidRPr="00734165">
            <w:rPr>
              <w:rStyle w:val="PlaceholderText"/>
              <w:i/>
            </w:rPr>
            <w:t>[Portfolio]</w:t>
          </w:r>
        </w:p>
      </w:sdtContent>
    </w:sdt>
    <w:p w:rsidR="00EE24C5" w:rsidRPr="00CA3F3D" w:rsidRDefault="00EE24C5" w:rsidP="00327C1C">
      <w:pPr>
        <w:rPr>
          <w:rFonts w:ascii="Arial" w:hAnsi="Arial" w:cs="Arial"/>
          <w:sz w:val="18"/>
          <w:szCs w:val="18"/>
        </w:rPr>
      </w:pPr>
      <w:bookmarkStart w:id="18" w:name="Table"/>
      <w:bookmarkEnd w:id="18"/>
    </w:p>
    <w:p w:rsidR="00222C1F" w:rsidRPr="00CA3F3D" w:rsidRDefault="00222C1F" w:rsidP="00327C1C">
      <w:pPr>
        <w:rPr>
          <w:rFonts w:ascii="Arial" w:hAnsi="Arial" w:cs="Arial"/>
          <w:b/>
          <w:sz w:val="18"/>
          <w:szCs w:val="18"/>
        </w:rPr>
      </w:pPr>
    </w:p>
    <w:p w:rsidR="00EE24C5" w:rsidRPr="00CA3F3D" w:rsidRDefault="00EE24C5" w:rsidP="00EE24C5">
      <w:pPr>
        <w:rPr>
          <w:rFonts w:ascii="Arial" w:hAnsi="Arial" w:cs="Arial"/>
          <w:b/>
          <w:sz w:val="18"/>
          <w:szCs w:val="18"/>
        </w:rPr>
      </w:pPr>
    </w:p>
    <w:p w:rsidR="00EE24C5" w:rsidRPr="00CA3F3D" w:rsidRDefault="00D51595" w:rsidP="001774E3">
      <w:pPr>
        <w:spacing w:line="360" w:lineRule="auto"/>
        <w:rPr>
          <w:rFonts w:ascii="Arial" w:hAnsi="Arial" w:cs="Arial"/>
          <w:b/>
          <w:sz w:val="18"/>
          <w:szCs w:val="18"/>
        </w:rPr>
      </w:pPr>
      <w:r w:rsidRPr="00CA3F3D">
        <w:rPr>
          <w:rFonts w:ascii="Arial" w:hAnsi="Arial" w:cs="Arial"/>
          <w:b/>
          <w:sz w:val="18"/>
          <w:szCs w:val="18"/>
        </w:rPr>
        <w:br w:type="page"/>
      </w:r>
      <w:r w:rsidR="00EE24C5" w:rsidRPr="00CA3F3D">
        <w:rPr>
          <w:rFonts w:ascii="Arial" w:hAnsi="Arial" w:cs="Arial"/>
          <w:b/>
          <w:sz w:val="18"/>
          <w:szCs w:val="18"/>
        </w:rPr>
        <w:lastRenderedPageBreak/>
        <w:t>Custody of Your Investments</w:t>
      </w:r>
    </w:p>
    <w:p w:rsidR="00EE24C5" w:rsidRPr="00CA3F3D" w:rsidRDefault="00EE24C5" w:rsidP="001774E3">
      <w:pPr>
        <w:spacing w:line="360" w:lineRule="auto"/>
        <w:ind w:left="-360"/>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All of your investments will be held in nominee format by a stockbroker.  Holding investments in nominee format is now the, 'normal' way of holding investments.  There are a number of advantages of using this type of service:</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As your assets will be held in nominee form, no share certificates will be issued.  This is much safer than holding paper certificates (and better for the environment!)</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Sales and purchases can take place much more speedily by the use of electronic trading links</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All of your investment assets can be held in one place which makes the day to day management of your portfolio much more efficient</w:t>
      </w:r>
    </w:p>
    <w:p w:rsidR="00EE24C5" w:rsidRPr="00CA3F3D" w:rsidRDefault="00EE24C5" w:rsidP="001774E3">
      <w:pPr>
        <w:spacing w:line="360" w:lineRule="auto"/>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We have conducted a detailed review of the firms that provide this service and have selected James Brearley and Sons Ltd as the custodian of your portfolio.  James Brearley</w:t>
      </w:r>
      <w:r w:rsidR="001774E3">
        <w:rPr>
          <w:rFonts w:ascii="Arial" w:hAnsi="Arial" w:cs="Arial"/>
          <w:sz w:val="18"/>
          <w:szCs w:val="18"/>
        </w:rPr>
        <w:t xml:space="preserve"> &amp; Sons Ltd </w:t>
      </w:r>
      <w:r w:rsidRPr="00CA3F3D">
        <w:rPr>
          <w:rFonts w:ascii="Arial" w:hAnsi="Arial" w:cs="Arial"/>
          <w:sz w:val="18"/>
          <w:szCs w:val="18"/>
        </w:rPr>
        <w:t xml:space="preserve">are based in the north west of England and specialise in providing this sort of service to wealth managers such as </w:t>
      </w:r>
      <w:r w:rsidR="00F845FF">
        <w:rPr>
          <w:rFonts w:ascii="Arial" w:hAnsi="Arial" w:cs="Arial"/>
          <w:sz w:val="18"/>
          <w:szCs w:val="18"/>
        </w:rPr>
        <w:t>ourselves</w:t>
      </w:r>
      <w:r w:rsidRPr="00CA3F3D">
        <w:rPr>
          <w:rFonts w:ascii="Arial" w:hAnsi="Arial" w:cs="Arial"/>
          <w:sz w:val="18"/>
          <w:szCs w:val="18"/>
        </w:rPr>
        <w:t>. We have made this recommendation for a number of reasons:</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James Brearley</w:t>
      </w:r>
      <w:r w:rsidR="001774E3">
        <w:rPr>
          <w:rFonts w:ascii="Arial" w:hAnsi="Arial" w:cs="Arial"/>
          <w:sz w:val="18"/>
          <w:szCs w:val="18"/>
        </w:rPr>
        <w:t xml:space="preserve"> &amp; Sons Ltd</w:t>
      </w:r>
      <w:r w:rsidRPr="00CA3F3D">
        <w:rPr>
          <w:rFonts w:ascii="Arial" w:hAnsi="Arial" w:cs="Arial"/>
          <w:sz w:val="18"/>
          <w:szCs w:val="18"/>
        </w:rPr>
        <w:t xml:space="preserve"> is a long established well managed business with significant experience of operating this type of service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are well capitalised and we monitor their financial soundness each year</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have agreed with us detailed service levels for the operation of our clients’ accounts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maintain appropriate levels of Professional Indemnity insurance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Due to the very significant level of investments they trade each day we gain the advantage of their buying power which significantly reduces the cost of purchasing your investments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Their ongoing charges are very competitive</w:t>
      </w:r>
    </w:p>
    <w:p w:rsidR="00EE24C5" w:rsidRPr="00CA3F3D" w:rsidRDefault="00EE24C5" w:rsidP="001774E3">
      <w:pPr>
        <w:spacing w:line="360" w:lineRule="auto"/>
        <w:ind w:left="-360"/>
        <w:rPr>
          <w:rFonts w:ascii="Arial" w:hAnsi="Arial" w:cs="Arial"/>
          <w:b/>
          <w:sz w:val="18"/>
          <w:szCs w:val="18"/>
        </w:rPr>
      </w:pPr>
    </w:p>
    <w:p w:rsidR="003E178E" w:rsidRPr="00CA3F3D" w:rsidRDefault="003E178E" w:rsidP="00236C49">
      <w:pPr>
        <w:ind w:left="-360"/>
        <w:jc w:val="right"/>
        <w:rPr>
          <w:rFonts w:ascii="Arial" w:hAnsi="Arial" w:cs="Arial"/>
          <w:b/>
          <w:sz w:val="18"/>
          <w:szCs w:val="18"/>
        </w:rPr>
      </w:pPr>
    </w:p>
    <w:p w:rsidR="003E178E" w:rsidRPr="00CA3F3D" w:rsidRDefault="003E178E" w:rsidP="003E178E">
      <w:pPr>
        <w:ind w:left="-360"/>
        <w:rPr>
          <w:rFonts w:ascii="Arial" w:hAnsi="Arial" w:cs="Arial"/>
          <w:b/>
          <w:sz w:val="18"/>
          <w:szCs w:val="18"/>
        </w:rPr>
      </w:pPr>
    </w:p>
    <w:p w:rsidR="003E178E" w:rsidRPr="00CA3F3D" w:rsidRDefault="00D6385F" w:rsidP="003E178E">
      <w:pPr>
        <w:ind w:left="-360"/>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18"/>
        </w:rPr>
      </w:pPr>
      <w:r w:rsidRPr="001774E3">
        <w:rPr>
          <w:color w:val="333399"/>
          <w:sz w:val="28"/>
          <w:szCs w:val="18"/>
        </w:rPr>
        <w:lastRenderedPageBreak/>
        <w:t xml:space="preserve">6. </w:t>
      </w:r>
      <w:r w:rsidRPr="001774E3">
        <w:rPr>
          <w:color w:val="333399"/>
          <w:sz w:val="28"/>
          <w:szCs w:val="18"/>
        </w:rPr>
        <w:tab/>
        <w:t>OUR CLIENT APPROACH</w:t>
      </w:r>
    </w:p>
    <w:p w:rsidR="00CC5DB2" w:rsidRPr="00CA3F3D" w:rsidRDefault="00CC5DB2" w:rsidP="003E6647">
      <w:pPr>
        <w:rPr>
          <w:rFonts w:ascii="Arial" w:hAnsi="Arial" w:cs="Arial"/>
          <w:b/>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 successful relationship depends upon a number of things: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A clear understanding of your goals and aspirations – what are you striving to achieve, when and why – how important are these objectives and what are the priorities?</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Regular communication between Consultant and client</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 xml:space="preserve">Risk – how much risk do you want to take?  How certain do you want to be that your goals will be achieved?  </w:t>
      </w:r>
    </w:p>
    <w:p w:rsidR="00013F4D" w:rsidRPr="00CA3F3D" w:rsidRDefault="00013F4D" w:rsidP="001774E3">
      <w:pPr>
        <w:spacing w:line="360" w:lineRule="auto"/>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We will provide yearly reviews where we will:</w:t>
      </w:r>
    </w:p>
    <w:p w:rsidR="00571705" w:rsidRPr="00CA3F3D" w:rsidRDefault="00571705" w:rsidP="001774E3">
      <w:pPr>
        <w:spacing w:line="360" w:lineRule="auto"/>
        <w:rPr>
          <w:rFonts w:ascii="Arial" w:hAnsi="Arial" w:cs="Arial"/>
          <w:sz w:val="18"/>
          <w:szCs w:val="18"/>
        </w:rPr>
      </w:pP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Review your goals and objectives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any changes to your strategy</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short term cash flow needs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Discuss the performance of your portfolio and agree necessary changes to our approach or the managers used</w:t>
      </w:r>
    </w:p>
    <w:p w:rsidR="00571705" w:rsidRPr="00CA3F3D" w:rsidRDefault="00571705" w:rsidP="001774E3">
      <w:pPr>
        <w:spacing w:line="360" w:lineRule="auto"/>
        <w:ind w:left="-360"/>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 xml:space="preserve">We will send </w:t>
      </w:r>
      <w:r w:rsidR="00E03895">
        <w:rPr>
          <w:rFonts w:ascii="Arial" w:hAnsi="Arial" w:cs="Arial"/>
          <w:sz w:val="18"/>
          <w:szCs w:val="18"/>
        </w:rPr>
        <w:t xml:space="preserve"> </w:t>
      </w:r>
      <w:sdt>
        <w:sdtPr>
          <w:dataBinding w:prefixMappings="xmlns:ns0='http://rmtenon.com/2010/wealth-management-report'" w:xpath="/ns0:repgen[1]/ns0:client[1]/ns0:reporting-frequency[1]" w:storeItemID="{E858428B-8059-431D-92A4-14518FCF7E0B}"/>
          <w:rPr>
            <w:rFonts w:ascii="Arial" w:hAnsi="Arial" w:cs="Arial"/>
            <w:sz w:val="18"/>
            <w:szCs w:val="18"/>
          </w:rPr>
          <w:alias w:val="VRCS6"/>
          <w:tag w:val="client.reporting-frequency"/>
          <w:id w:val="5625243"/>
          <w:placeholder>
            <w:docPart w:val="EFF67788368842DD8433ABD18B772FD9"/>
          </w:placeholder>
          <w:showingPlcHdr/>
          <w:text/>
        </w:sdtPr>
        <w:sdtEndPr>
          <w:rPr>
            <w:i/>
          </w:rPr>
        </w:sdtEndPr>
        <w:sdtContent>
          <w:r w:rsidR="00657E3D" w:rsidRPr="00657E3D">
            <w:rPr>
              <w:rStyle w:val="PlaceholderText"/>
              <w:i/>
            </w:rPr>
            <w:t>[Client Reporting Frequency]</w:t>
          </w:r>
        </w:sdtContent>
      </w:sdt>
      <w:r w:rsidRPr="00CA3F3D">
        <w:rPr>
          <w:rFonts w:ascii="Arial" w:hAnsi="Arial" w:cs="Arial"/>
          <w:sz w:val="18"/>
          <w:szCs w:val="18"/>
        </w:rPr>
        <w:t xml:space="preserve"> statements which will include information on asset allocation, transactions and a full income statement.  </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We provide secure internet access to your portfolio allowing you to view real time valuations.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Ad-hoc valuations are available at any time subject to a nominal fee of £35 +VAT</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 xml:space="preserve">After the end of the tax year we send a comprehensive tax pack to you or your tax advisors (if you are not using </w:t>
      </w:r>
      <w:r w:rsidR="00F845FF">
        <w:rPr>
          <w:rFonts w:ascii="Arial" w:hAnsi="Arial" w:cs="Arial"/>
          <w:sz w:val="18"/>
          <w:szCs w:val="18"/>
        </w:rPr>
        <w:t xml:space="preserve">RSM Tenon </w:t>
      </w:r>
      <w:r w:rsidRPr="00CA3F3D">
        <w:rPr>
          <w:rFonts w:ascii="Arial" w:hAnsi="Arial" w:cs="Arial"/>
          <w:sz w:val="18"/>
          <w:szCs w:val="18"/>
        </w:rPr>
        <w:t>for tax compliance) detailing all income received and capital gains realised during the tax year.</w:t>
      </w: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B513CB">
      <w:pPr>
        <w:rPr>
          <w:rFonts w:ascii="Arial" w:hAnsi="Arial" w:cs="Arial"/>
          <w:sz w:val="18"/>
          <w:szCs w:val="18"/>
        </w:rPr>
      </w:pPr>
    </w:p>
    <w:p w:rsidR="00E81979" w:rsidRPr="00CA3F3D" w:rsidRDefault="003D76DD" w:rsidP="00B513CB">
      <w:pPr>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1774E3">
        <w:rPr>
          <w:color w:val="333399"/>
          <w:sz w:val="28"/>
          <w:szCs w:val="28"/>
        </w:rPr>
        <w:lastRenderedPageBreak/>
        <w:t xml:space="preserve">7. </w:t>
      </w:r>
      <w:r w:rsidRPr="001774E3">
        <w:rPr>
          <w:color w:val="333399"/>
          <w:sz w:val="28"/>
          <w:szCs w:val="28"/>
        </w:rPr>
        <w:tab/>
        <w:t xml:space="preserve"> KEY PEOPLE</w:t>
      </w:r>
    </w:p>
    <w:p w:rsidR="00E81979" w:rsidRPr="00CA3F3D" w:rsidRDefault="00E81979" w:rsidP="00B513CB">
      <w:pPr>
        <w:rPr>
          <w:rFonts w:ascii="Arial" w:hAnsi="Arial" w:cs="Arial"/>
          <w:sz w:val="18"/>
          <w:szCs w:val="18"/>
        </w:rPr>
      </w:pPr>
    </w:p>
    <w:p w:rsidR="001774E3" w:rsidRDefault="001774E3" w:rsidP="0026365C">
      <w:pPr>
        <w:rPr>
          <w:rFonts w:ascii="Arial" w:hAnsi="Arial" w:cs="Arial"/>
          <w:b/>
          <w:sz w:val="18"/>
          <w:szCs w:val="18"/>
          <w:lang w:val="en-GB"/>
        </w:rPr>
      </w:pPr>
      <w:r w:rsidRPr="004824B1">
        <w:rPr>
          <w:rFonts w:cs="Arial"/>
        </w:rPr>
        <w:t>We have over 300 team members looking after our clients with 140 of these being experienced investment and planning professionals.  Below, I list key members of our investment committee</w:t>
      </w:r>
      <w:r w:rsidRPr="00CA3F3D">
        <w:rPr>
          <w:rFonts w:ascii="Arial" w:hAnsi="Arial" w:cs="Arial"/>
          <w:b/>
          <w:sz w:val="18"/>
          <w:szCs w:val="18"/>
          <w:lang w:val="en-GB"/>
        </w:rPr>
        <w:t xml:space="preserve"> </w:t>
      </w:r>
    </w:p>
    <w:p w:rsidR="001774E3" w:rsidRDefault="001774E3" w:rsidP="0026365C">
      <w:pPr>
        <w:rPr>
          <w:rFonts w:ascii="Arial" w:hAnsi="Arial" w:cs="Arial"/>
          <w:b/>
          <w:sz w:val="18"/>
          <w:szCs w:val="18"/>
          <w:lang w:val="en-GB"/>
        </w:rPr>
      </w:pPr>
    </w:p>
    <w:p w:rsidR="001774E3" w:rsidRPr="004824B1" w:rsidRDefault="001774E3" w:rsidP="001774E3">
      <w:pPr>
        <w:spacing w:before="120"/>
        <w:rPr>
          <w:b/>
          <w:bCs/>
          <w:color w:val="333399"/>
        </w:rPr>
      </w:pPr>
      <w:r w:rsidRPr="004824B1">
        <w:rPr>
          <w:b/>
          <w:bCs/>
          <w:noProof/>
          <w:color w:val="333399"/>
        </w:rPr>
        <w:drawing>
          <wp:anchor distT="0" distB="0" distL="114300" distR="114300" simplePos="0" relativeHeight="251671040" behindDoc="0" locked="0" layoutInCell="1" allowOverlap="1">
            <wp:simplePos x="0" y="0"/>
            <wp:positionH relativeFrom="column">
              <wp:posOffset>-7620</wp:posOffset>
            </wp:positionH>
            <wp:positionV relativeFrom="paragraph">
              <wp:posOffset>24765</wp:posOffset>
            </wp:positionV>
            <wp:extent cx="1038225" cy="1400175"/>
            <wp:effectExtent l="19050" t="0" r="9525" b="0"/>
            <wp:wrapSquare wrapText="bothSides"/>
            <wp:docPr id="13" name="Picture 3" descr="M:\Leicester Marketing\LEICESTER SALES &amp; MARKETING CURRENT PROJECTS\VFM National Projects\Staff Photos\2009 new photos\Adrian Gough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6" cstate="print">
                      <a:grayscl/>
                    </a:blip>
                    <a:srcRect b="9734"/>
                    <a:stretch>
                      <a:fillRect/>
                    </a:stretch>
                  </pic:blipFill>
                  <pic:spPr bwMode="auto">
                    <a:xfrm>
                      <a:off x="0" y="0"/>
                      <a:ext cx="1038225" cy="1400175"/>
                    </a:xfrm>
                    <a:prstGeom prst="rect">
                      <a:avLst/>
                    </a:prstGeom>
                    <a:noFill/>
                    <a:ln w="9525">
                      <a:noFill/>
                      <a:miter lim="800000"/>
                      <a:headEnd/>
                      <a:tailEnd/>
                    </a:ln>
                  </pic:spPr>
                </pic:pic>
              </a:graphicData>
            </a:graphic>
          </wp:anchor>
        </w:drawing>
      </w:r>
      <w:r w:rsidRPr="004824B1">
        <w:rPr>
          <w:b/>
          <w:bCs/>
          <w:color w:val="333399"/>
        </w:rPr>
        <w:t xml:space="preserve">Adrian Gough – Investment Director </w:t>
      </w:r>
    </w:p>
    <w:p w:rsidR="001774E3" w:rsidRPr="004824B1" w:rsidRDefault="001774E3" w:rsidP="001774E3">
      <w:pPr>
        <w:spacing w:before="120" w:line="360" w:lineRule="auto"/>
        <w:rPr>
          <w:rFonts w:cs="Arial"/>
        </w:rPr>
      </w:pPr>
      <w:r w:rsidRPr="004824B1">
        <w:rPr>
          <w:rFonts w:cs="Arial"/>
        </w:rPr>
        <w:t>Adrian has been involved at the sharp end of investment markets for over twenty years.  He is a Chartered Member of the Chartered Institute for Securities and Investments and holds the Chartered Insurance Institutes Advanced Financial Planning Certificate, including qualifications in Investment Management and Tax and Trust Law.</w:t>
      </w:r>
    </w:p>
    <w:p w:rsidR="0026365C" w:rsidRPr="00CA3F3D" w:rsidRDefault="0026365C" w:rsidP="00B513CB">
      <w:pPr>
        <w:rPr>
          <w:rFonts w:ascii="Arial" w:hAnsi="Arial" w:cs="Arial"/>
          <w:sz w:val="18"/>
          <w:szCs w:val="18"/>
          <w:lang w:val="en-GB"/>
        </w:rPr>
      </w:pPr>
    </w:p>
    <w:p w:rsidR="001774E3" w:rsidRPr="004824B1" w:rsidRDefault="004B0311" w:rsidP="001774E3">
      <w:pPr>
        <w:spacing w:line="360" w:lineRule="auto"/>
        <w:rPr>
          <w:b/>
          <w:bCs/>
          <w:color w:val="333399"/>
        </w:rPr>
      </w:pPr>
      <w:r>
        <w:rPr>
          <w:b/>
          <w:bCs/>
          <w:noProof/>
          <w:color w:val="333399"/>
        </w:rPr>
        <w:drawing>
          <wp:anchor distT="0" distB="0" distL="114300" distR="114300" simplePos="0" relativeHeight="251673088" behindDoc="0" locked="0" layoutInCell="1" allowOverlap="1">
            <wp:simplePos x="0" y="0"/>
            <wp:positionH relativeFrom="column">
              <wp:posOffset>20955</wp:posOffset>
            </wp:positionH>
            <wp:positionV relativeFrom="paragraph">
              <wp:posOffset>96520</wp:posOffset>
            </wp:positionV>
            <wp:extent cx="1057275" cy="1314450"/>
            <wp:effectExtent l="19050" t="0" r="9525" b="0"/>
            <wp:wrapSquare wrapText="bothSides"/>
            <wp:docPr id="12" name="Picture 0" descr="Mike Nevill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ke Nevill VFM SJS.jpg"/>
                    <pic:cNvPicPr/>
                  </pic:nvPicPr>
                  <pic:blipFill>
                    <a:blip r:embed="rId17" cstate="print">
                      <a:grayscl/>
                    </a:blip>
                    <a:srcRect b="17278"/>
                    <a:stretch>
                      <a:fillRect/>
                    </a:stretch>
                  </pic:blipFill>
                  <pic:spPr>
                    <a:xfrm>
                      <a:off x="0" y="0"/>
                      <a:ext cx="1057275" cy="1314450"/>
                    </a:xfrm>
                    <a:prstGeom prst="rect">
                      <a:avLst/>
                    </a:prstGeom>
                  </pic:spPr>
                </pic:pic>
              </a:graphicData>
            </a:graphic>
          </wp:anchor>
        </w:drawing>
      </w:r>
      <w:r w:rsidR="001774E3" w:rsidRPr="004824B1">
        <w:rPr>
          <w:b/>
          <w:bCs/>
          <w:color w:val="333399"/>
        </w:rPr>
        <w:t xml:space="preserve">Mike Nevill – Director </w:t>
      </w:r>
    </w:p>
    <w:p w:rsidR="001774E3" w:rsidRPr="004824B1" w:rsidRDefault="001774E3" w:rsidP="004B0311">
      <w:pPr>
        <w:spacing w:before="120" w:line="360" w:lineRule="auto"/>
        <w:rPr>
          <w:rFonts w:cs="Arial"/>
        </w:rPr>
      </w:pPr>
      <w:r w:rsidRPr="004824B1">
        <w:rPr>
          <w:rFonts w:cs="Arial"/>
        </w:rPr>
        <w:t>Mike has over 35 years of experience in financial markets, and has spent over 20 years advising high net worth clients, trustees and charities on investments.</w:t>
      </w:r>
      <w:r w:rsidR="004B0311">
        <w:rPr>
          <w:rFonts w:cs="Arial"/>
        </w:rPr>
        <w:t xml:space="preserve"> </w:t>
      </w:r>
      <w:r w:rsidRPr="004824B1">
        <w:rPr>
          <w:rFonts w:cs="Arial"/>
        </w:rPr>
        <w:t xml:space="preserve">Mike has previously held directorships at Fidelity Investments and Prudential.  Mike is also an Associate of both the Chartered Insurance </w:t>
      </w:r>
      <w:r w:rsidR="004B0311">
        <w:rPr>
          <w:rFonts w:cs="Arial"/>
        </w:rPr>
        <w:t xml:space="preserve">        </w:t>
      </w:r>
      <w:r w:rsidRPr="004824B1">
        <w:rPr>
          <w:rFonts w:cs="Arial"/>
        </w:rPr>
        <w:t xml:space="preserve">Institute and the Personal Finance Society.  </w:t>
      </w:r>
    </w:p>
    <w:p w:rsidR="001774E3" w:rsidRPr="00CA3F3D" w:rsidRDefault="001774E3" w:rsidP="0026365C">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5136" behindDoc="0" locked="0" layoutInCell="1" allowOverlap="1">
            <wp:simplePos x="0" y="0"/>
            <wp:positionH relativeFrom="column">
              <wp:posOffset>-17145</wp:posOffset>
            </wp:positionH>
            <wp:positionV relativeFrom="paragraph">
              <wp:posOffset>72390</wp:posOffset>
            </wp:positionV>
            <wp:extent cx="1047750" cy="1295400"/>
            <wp:effectExtent l="19050" t="0" r="0" b="0"/>
            <wp:wrapSquare wrapText="bothSides"/>
            <wp:docPr id="14" name="Picture 4" descr="M:\Leicester Marketing\LEICESTER SALES &amp; MARKETING CURRENT PROJECTS\VFM National Projects\Staff Photos\2009 new photos\Robert Bunting VFM Leices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Leicester Marketing\LEICESTER SALES &amp; MARKETING CURRENT PROJECTS\VFM National Projects\Staff Photos\2009 new photos\Robert Bunting VFM Leicester.jpg"/>
                    <pic:cNvPicPr>
                      <a:picLocks noChangeAspect="1" noChangeArrowheads="1"/>
                    </pic:cNvPicPr>
                  </pic:nvPicPr>
                  <pic:blipFill>
                    <a:blip r:embed="rId18" cstate="print">
                      <a:grayscl/>
                    </a:blip>
                    <a:srcRect l="5172" b="21839"/>
                    <a:stretch>
                      <a:fillRect/>
                    </a:stretch>
                  </pic:blipFill>
                  <pic:spPr bwMode="auto">
                    <a:xfrm>
                      <a:off x="0" y="0"/>
                      <a:ext cx="1047750" cy="1295400"/>
                    </a:xfrm>
                    <a:prstGeom prst="rect">
                      <a:avLst/>
                    </a:prstGeom>
                    <a:noFill/>
                    <a:ln w="9525">
                      <a:noFill/>
                      <a:miter lim="800000"/>
                      <a:headEnd/>
                      <a:tailEnd/>
                    </a:ln>
                  </pic:spPr>
                </pic:pic>
              </a:graphicData>
            </a:graphic>
          </wp:anchor>
        </w:drawing>
      </w:r>
      <w:r w:rsidRPr="004824B1">
        <w:rPr>
          <w:b/>
          <w:bCs/>
          <w:color w:val="333399"/>
        </w:rPr>
        <w:t>Robert Bunting – Executive Consultant</w:t>
      </w:r>
    </w:p>
    <w:p w:rsidR="004B0311" w:rsidRPr="004824B1" w:rsidRDefault="004B0311" w:rsidP="004B0311">
      <w:pPr>
        <w:spacing w:line="360" w:lineRule="auto"/>
        <w:rPr>
          <w:rFonts w:cs="Arial"/>
        </w:rPr>
      </w:pPr>
      <w:r w:rsidRPr="004824B1">
        <w:rPr>
          <w:rFonts w:cs="Arial"/>
        </w:rPr>
        <w:t>Robert has fifteen years investment and financial planning experience.  He holds a diploma in business studies from Loughborough College.  In his previous role, Robert worked for a major UK pension consultancy where he provided investment advice to pension schemes.  Robert now focuses on investment advice for entrepreneurs and family business owners.</w:t>
      </w:r>
    </w:p>
    <w:p w:rsidR="001F53F8" w:rsidRPr="00CA3F3D" w:rsidRDefault="001F53F8" w:rsidP="00E81979">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7184" behindDoc="1" locked="0" layoutInCell="1" allowOverlap="1">
            <wp:simplePos x="0" y="0"/>
            <wp:positionH relativeFrom="column">
              <wp:posOffset>-7620</wp:posOffset>
            </wp:positionH>
            <wp:positionV relativeFrom="paragraph">
              <wp:posOffset>-4445</wp:posOffset>
            </wp:positionV>
            <wp:extent cx="1076325" cy="1228725"/>
            <wp:effectExtent l="19050" t="0" r="9525" b="0"/>
            <wp:wrapTight wrapText="bothSides">
              <wp:wrapPolygon edited="0">
                <wp:start x="-382" y="0"/>
                <wp:lineTo x="-382" y="21433"/>
                <wp:lineTo x="21791" y="21433"/>
                <wp:lineTo x="21791" y="0"/>
                <wp:lineTo x="-382" y="0"/>
              </wp:wrapPolygon>
            </wp:wrapTight>
            <wp:docPr id="15" name="Picture 1" descr="M:\Leicester Marketing\LEICESTER SALES &amp; MARKETING CURRENT PROJECTS\VFM National Projects\VIS\VIS commitee photos\Graham Harrison.jpg"/>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VIS\VIS commitee photos\Graham Harrison.jpg"/>
                    <pic:cNvPicPr>
                      <a:picLocks noChangeAspect="1" noChangeArrowheads="1"/>
                    </pic:cNvPicPr>
                  </pic:nvPicPr>
                  <pic:blipFill>
                    <a:blip r:embed="rId19" cstate="print">
                      <a:grayscl/>
                    </a:blip>
                    <a:srcRect l="17503" b="29167"/>
                    <a:stretch>
                      <a:fillRect/>
                    </a:stretch>
                  </pic:blipFill>
                  <pic:spPr bwMode="auto">
                    <a:xfrm>
                      <a:off x="0" y="0"/>
                      <a:ext cx="1076325" cy="1228725"/>
                    </a:xfrm>
                    <a:prstGeom prst="rect">
                      <a:avLst/>
                    </a:prstGeom>
                    <a:noFill/>
                    <a:ln w="9525">
                      <a:noFill/>
                      <a:miter lim="800000"/>
                      <a:headEnd/>
                      <a:tailEnd/>
                    </a:ln>
                  </pic:spPr>
                </pic:pic>
              </a:graphicData>
            </a:graphic>
          </wp:anchor>
        </w:drawing>
      </w:r>
      <w:r w:rsidRPr="004824B1">
        <w:rPr>
          <w:b/>
          <w:bCs/>
          <w:color w:val="333399"/>
        </w:rPr>
        <w:t>Graham Harrison – Managing Director, Asset Risk Consultants Ltd</w:t>
      </w:r>
    </w:p>
    <w:p w:rsidR="004B0311" w:rsidRDefault="004B0311" w:rsidP="004B0311">
      <w:pPr>
        <w:spacing w:line="360" w:lineRule="auto"/>
        <w:ind w:left="1843"/>
        <w:rPr>
          <w:rFonts w:cs="Arial"/>
        </w:rPr>
      </w:pPr>
      <w:r w:rsidRPr="004824B1">
        <w:rPr>
          <w:rFonts w:cs="Arial"/>
        </w:rPr>
        <w:t>Graham is a graduate of the London School of Economics and a fellow of the Securities Institute.  Prior to founding ARC he worked at a senior level for a number of international banks both in Europe and farther afield.   He is a regular commentator on investment performance for various trade magazines and a frequent TV commentator on investment issues.  Graham sits on our investment</w:t>
      </w:r>
      <w:r>
        <w:rPr>
          <w:rFonts w:cs="Arial"/>
        </w:rPr>
        <w:t xml:space="preserve"> </w:t>
      </w:r>
      <w:r w:rsidRPr="004824B1">
        <w:rPr>
          <w:rFonts w:cs="Arial"/>
        </w:rPr>
        <w:t xml:space="preserve">committee as a non executive member.  </w:t>
      </w:r>
    </w:p>
    <w:p w:rsidR="00205FC1" w:rsidRPr="00CA3F3D" w:rsidRDefault="0026365C" w:rsidP="00792753">
      <w:pPr>
        <w:rPr>
          <w:rFonts w:ascii="Arial" w:hAnsi="Arial" w:cs="Arial"/>
          <w:sz w:val="18"/>
          <w:szCs w:val="18"/>
        </w:rPr>
      </w:pPr>
      <w:r w:rsidRPr="00CA3F3D">
        <w:rPr>
          <w:rFonts w:ascii="Arial" w:hAnsi="Arial" w:cs="Arial"/>
          <w:color w:val="000000"/>
          <w:sz w:val="18"/>
          <w:szCs w:val="18"/>
        </w:rPr>
        <w:br w:type="page"/>
      </w: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lastRenderedPageBreak/>
        <w:t xml:space="preserve">8. </w:t>
      </w:r>
      <w:r w:rsidRPr="004B0311">
        <w:rPr>
          <w:color w:val="333399"/>
          <w:sz w:val="28"/>
          <w:szCs w:val="28"/>
        </w:rPr>
        <w:tab/>
        <w:t>FEE STRUCTURE</w:t>
      </w:r>
    </w:p>
    <w:p w:rsidR="00792753" w:rsidRPr="00CA3F3D" w:rsidRDefault="00792753" w:rsidP="00792753">
      <w:pPr>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Since the inception of Investment Strategies, we have worked on a fee as opposed to commission basis, believing this aligns our interests and yours and removes any hint of bias.  We believe that total costs should be minimised where possible and that fees should be totally transparent.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Annual Management Charge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rPr>
        <w:t xml:space="preserve">We charge an explicit fee, </w:t>
      </w:r>
      <w:r w:rsidRPr="00CA3F3D">
        <w:rPr>
          <w:rFonts w:ascii="Arial" w:hAnsi="Arial" w:cs="Arial"/>
          <w:sz w:val="18"/>
          <w:szCs w:val="18"/>
          <w:lang w:val="en-GB"/>
        </w:rPr>
        <w:t xml:space="preserve">payable quarterly in arrears and based on the portfolio value at the quarter end.  </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u w:val="single"/>
          <w:lang w:val="en-GB"/>
        </w:rPr>
        <w:t>Portfolio Value</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u w:val="single"/>
          <w:lang w:val="en-GB"/>
        </w:rPr>
        <w:t>Fee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£0 - £5,000,000</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t xml:space="preserve">1% </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£5,000,001 - £10,000,000</w:t>
      </w:r>
      <w:r w:rsidRPr="00CA3F3D">
        <w:rPr>
          <w:rFonts w:ascii="Arial" w:hAnsi="Arial" w:cs="Arial"/>
          <w:sz w:val="18"/>
          <w:szCs w:val="18"/>
          <w:lang w:val="en-GB"/>
        </w:rPr>
        <w:tab/>
        <w:t>0.75%</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£10,000,001 and above</w:t>
      </w:r>
      <w:r w:rsidRPr="00CA3F3D">
        <w:rPr>
          <w:rFonts w:ascii="Arial" w:hAnsi="Arial" w:cs="Arial"/>
          <w:sz w:val="18"/>
          <w:szCs w:val="18"/>
          <w:lang w:val="en-GB"/>
        </w:rPr>
        <w:tab/>
      </w:r>
      <w:r w:rsidRPr="00CA3F3D">
        <w:rPr>
          <w:rFonts w:ascii="Arial" w:hAnsi="Arial" w:cs="Arial"/>
          <w:sz w:val="18"/>
          <w:szCs w:val="18"/>
          <w:lang w:val="en-GB"/>
        </w:rPr>
        <w:tab/>
        <w:t>0.5%</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These fees are tiered so, for example, a £7,000,000 portfolio would be charged 0.93% (£5m at 1% and £2m at 0.75%).  VAT will be added to these fees as appropriate.</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Fund Fees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The investment funds that we purchase on your behalf all have management charges.  Some of these funds also have performance related fees.  All fees are detailed in the attached fund fact sheets</w:t>
      </w:r>
      <w:r w:rsidR="00327C1C" w:rsidRPr="00CA3F3D">
        <w:rPr>
          <w:rFonts w:ascii="Arial" w:hAnsi="Arial" w:cs="Arial"/>
          <w:sz w:val="18"/>
          <w:szCs w:val="18"/>
        </w:rPr>
        <w:t>. We</w:t>
      </w:r>
      <w:r w:rsidRPr="00CA3F3D">
        <w:rPr>
          <w:rFonts w:ascii="Arial" w:hAnsi="Arial" w:cs="Arial"/>
          <w:sz w:val="18"/>
          <w:szCs w:val="18"/>
        </w:rPr>
        <w:t xml:space="preserve"> work hard to reduce costs and one of the ways we achieve this is to negotiate rebates on management fees from the fund managers.</w:t>
      </w:r>
      <w:r w:rsidRPr="00CA3F3D">
        <w:rPr>
          <w:rFonts w:ascii="Arial" w:hAnsi="Arial" w:cs="Arial"/>
          <w:b/>
          <w:sz w:val="18"/>
          <w:szCs w:val="18"/>
        </w:rPr>
        <w:t xml:space="preserve">  ALL trail commission, rebates and retrocessions received from fund managers will be credited to your portfolio as a cash credit each quarter.</w:t>
      </w:r>
      <w:r w:rsidRPr="00CA3F3D">
        <w:rPr>
          <w:rFonts w:ascii="Arial" w:hAnsi="Arial" w:cs="Arial"/>
          <w:sz w:val="18"/>
          <w:szCs w:val="18"/>
        </w:rPr>
        <w:t xml:space="preserve">  These commissions can be as much as 0.75% of the fund value and by crediting them back to the portfolio we significantly reduce the total cost of managing the portfolio.  </w:t>
      </w:r>
      <w:r w:rsidRPr="00CA3F3D">
        <w:rPr>
          <w:rFonts w:ascii="Arial" w:hAnsi="Arial" w:cs="Arial"/>
          <w:b/>
          <w:sz w:val="18"/>
          <w:szCs w:val="18"/>
        </w:rPr>
        <w:t>We estimate that the aggregate charge levied by the funds in your portfolio, net of these rebates, will be 1.</w:t>
      </w:r>
      <w:r w:rsidR="002C4549" w:rsidRPr="00CA3F3D">
        <w:rPr>
          <w:rFonts w:ascii="Arial" w:hAnsi="Arial" w:cs="Arial"/>
          <w:b/>
          <w:sz w:val="18"/>
          <w:szCs w:val="18"/>
        </w:rPr>
        <w:t>25</w:t>
      </w:r>
      <w:r w:rsidRPr="00CA3F3D">
        <w:rPr>
          <w:rFonts w:ascii="Arial" w:hAnsi="Arial" w:cs="Arial"/>
          <w:b/>
          <w:sz w:val="18"/>
          <w:szCs w:val="18"/>
        </w:rPr>
        <w:t xml:space="preserve">% per annum.  </w:t>
      </w:r>
      <w:r w:rsidRPr="00CA3F3D">
        <w:rPr>
          <w:rFonts w:ascii="Arial" w:hAnsi="Arial" w:cs="Arial"/>
          <w:sz w:val="18"/>
          <w:szCs w:val="18"/>
        </w:rPr>
        <w:t>This figure excludes performance fees because all performance fees are bespoke to the fund.  We do not know what the performance of the fund will be and, therefore, cannot illustrate the impact of these fees. They are, in essence, a payment to the fund manager for achieving certain levels of out-performance and are fully described in the attached fund fact sheets.</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b/>
          <w:bCs/>
          <w:sz w:val="18"/>
          <w:szCs w:val="18"/>
        </w:rPr>
      </w:pPr>
      <w:r w:rsidRPr="00CA3F3D">
        <w:rPr>
          <w:rFonts w:ascii="Arial" w:hAnsi="Arial" w:cs="Arial"/>
          <w:b/>
          <w:bCs/>
          <w:sz w:val="18"/>
          <w:szCs w:val="18"/>
        </w:rPr>
        <w:t>Dealing and Custody Charges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All assets will be custodied on a stockbroker platform which provides custody, dealing and execution functionality.  The cost of this service is:</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£50 custody charge per account, payable half yearly in advance.  This fee does NOT apply to PEP &amp; ISA accounts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For PEP &amp; ISA accounts the custody fee is 0.5% of the portfolio value, subject to a minimum of £25 and a maximum of £125 per account per year.  </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lastRenderedPageBreak/>
        <w:t>£20 per trade (buy) for UK listed equities and daily traded collective investment schemes (unit trusts etc)</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w:t>
      </w:r>
      <w:r w:rsidR="0019432F" w:rsidRPr="00CA3F3D">
        <w:rPr>
          <w:rFonts w:ascii="Arial" w:hAnsi="Arial" w:cs="Arial"/>
          <w:sz w:val="18"/>
          <w:szCs w:val="18"/>
        </w:rPr>
        <w:t>1</w:t>
      </w:r>
      <w:r w:rsidRPr="00CA3F3D">
        <w:rPr>
          <w:rFonts w:ascii="Arial" w:hAnsi="Arial" w:cs="Arial"/>
          <w:sz w:val="18"/>
          <w:szCs w:val="18"/>
        </w:rPr>
        <w:t>00 per trade (buy) for non daily traded collective investment schemes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£20 per trade (sell) for all UK listed equities, daily and non daily  traded collective investment schemes </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Dealing fees are payable at the time of the trade and are not normally subject to VAT.</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When purchasing collective investment schemes we are able to deal on institutional terms thus </w:t>
      </w:r>
      <w:r w:rsidRPr="00CA3F3D">
        <w:rPr>
          <w:rFonts w:ascii="Arial" w:hAnsi="Arial" w:cs="Arial"/>
          <w:b/>
          <w:sz w:val="18"/>
          <w:szCs w:val="18"/>
        </w:rPr>
        <w:t>significantly</w:t>
      </w:r>
      <w:r w:rsidRPr="00CA3F3D">
        <w:rPr>
          <w:rFonts w:ascii="Arial" w:hAnsi="Arial" w:cs="Arial"/>
          <w:sz w:val="18"/>
          <w:szCs w:val="18"/>
        </w:rPr>
        <w:t xml:space="preserve"> reducing the cost of purchase.  </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Style w:val="CommentReference"/>
          <w:rFonts w:ascii="Arial" w:hAnsi="Arial" w:cs="Arial"/>
          <w:sz w:val="18"/>
          <w:szCs w:val="18"/>
        </w:rPr>
        <w:commentReference w:id="19"/>
      </w: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Initial Advice Fee</w:t>
      </w:r>
    </w:p>
    <w:p w:rsidR="005E77CA" w:rsidRPr="00CA3F3D" w:rsidRDefault="005E77CA" w:rsidP="004B0311">
      <w:pPr>
        <w:spacing w:line="360" w:lineRule="auto"/>
        <w:rPr>
          <w:rFonts w:ascii="Arial" w:hAnsi="Arial" w:cs="Arial"/>
          <w:sz w:val="18"/>
          <w:szCs w:val="18"/>
        </w:rPr>
      </w:pPr>
      <w:commentRangeStart w:id="20"/>
      <w:r w:rsidRPr="00CA3F3D">
        <w:rPr>
          <w:rFonts w:ascii="Arial" w:hAnsi="Arial" w:cs="Arial"/>
          <w:sz w:val="18"/>
          <w:szCs w:val="18"/>
        </w:rPr>
        <w:t xml:space="preserve">Our fee for the work involved in researching your current circumstances, analysing your existing asset allocation position, generation of this report and setting up the new investment portfolio will be </w:t>
      </w:r>
      <w:sdt>
        <w:sdtPr>
          <w:dataBinding w:prefixMappings="xmlns:ns0='http://rmtenon.com/2010/wealth-management-report'" w:xpath="/ns0:repgen[1]/ns0:client[1]/ns0:initial-fee[1]" w:storeItemID="{E858428B-8059-431D-92A4-14518FCF7E0B}"/>
          <w:rPr>
            <w:rFonts w:ascii="Arial" w:hAnsi="Arial" w:cs="Arial"/>
            <w:sz w:val="18"/>
            <w:szCs w:val="18"/>
          </w:rPr>
          <w:alias w:val="VRCS7"/>
          <w:tag w:val="client.initial-fee"/>
          <w:id w:val="5625247"/>
          <w:placeholder>
            <w:docPart w:val="FB95FACDAE844C699AA7A726C6E8EBA2"/>
          </w:placeholder>
          <w:showingPlcHdr/>
          <w:text/>
        </w:sdtPr>
        <w:sdtEndPr>
          <w:rPr>
            <w:i/>
          </w:rPr>
        </w:sdtEndPr>
        <w:sdtContent>
          <w:r w:rsidR="00657E3D" w:rsidRPr="00657E3D">
            <w:rPr>
              <w:rStyle w:val="PlaceholderText"/>
              <w:i/>
            </w:rPr>
            <w:t>[Initial Fee]</w:t>
          </w:r>
        </w:sdtContent>
      </w:sdt>
      <w:r w:rsidRPr="00CA3F3D">
        <w:rPr>
          <w:rFonts w:ascii="Arial" w:hAnsi="Arial" w:cs="Arial"/>
          <w:sz w:val="18"/>
          <w:szCs w:val="18"/>
          <w:highlight w:val="yellow"/>
        </w:rPr>
        <w:t>%</w:t>
      </w:r>
      <w:r w:rsidRPr="00CA3F3D">
        <w:rPr>
          <w:rFonts w:ascii="Arial" w:hAnsi="Arial" w:cs="Arial"/>
          <w:sz w:val="18"/>
          <w:szCs w:val="18"/>
        </w:rPr>
        <w:t xml:space="preserve"> of the portfolio value.</w:t>
      </w:r>
      <w:commentRangeEnd w:id="20"/>
      <w:r w:rsidRPr="00CA3F3D">
        <w:rPr>
          <w:rStyle w:val="CommentReference"/>
          <w:rFonts w:ascii="Arial" w:hAnsi="Arial" w:cs="Arial"/>
          <w:sz w:val="18"/>
          <w:szCs w:val="18"/>
        </w:rPr>
        <w:commentReference w:id="20"/>
      </w:r>
    </w:p>
    <w:p w:rsidR="005E77CA" w:rsidRPr="00CA3F3D" w:rsidRDefault="005E77CA" w:rsidP="005E77CA">
      <w:pPr>
        <w:rPr>
          <w:rFonts w:ascii="Arial" w:hAnsi="Arial" w:cs="Arial"/>
          <w:sz w:val="18"/>
          <w:szCs w:val="18"/>
        </w:rPr>
      </w:pPr>
    </w:p>
    <w:p w:rsidR="00FF4221" w:rsidRPr="00CA3F3D" w:rsidRDefault="005E77CA" w:rsidP="005E77CA">
      <w:pPr>
        <w:rPr>
          <w:rFonts w:ascii="Arial" w:hAnsi="Arial" w:cs="Arial"/>
          <w:sz w:val="18"/>
          <w:szCs w:val="18"/>
        </w:rPr>
      </w:pPr>
      <w:r w:rsidRPr="00CA3F3D">
        <w:rPr>
          <w:rFonts w:ascii="Arial" w:hAnsi="Arial" w:cs="Arial"/>
          <w:sz w:val="18"/>
          <w:szCs w:val="18"/>
        </w:rPr>
        <w:br w:type="page"/>
      </w:r>
    </w:p>
    <w:p w:rsidR="00F54FA2" w:rsidRPr="00CA3F3D" w:rsidRDefault="00F54FA2" w:rsidP="00792753">
      <w:pPr>
        <w:rPr>
          <w:rFonts w:ascii="Arial" w:hAnsi="Arial" w:cs="Arial"/>
          <w:sz w:val="18"/>
          <w:szCs w:val="18"/>
        </w:rPr>
      </w:pPr>
    </w:p>
    <w:p w:rsidR="00E54D3E" w:rsidRPr="004B0311" w:rsidRDefault="00E54D3E"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9. </w:t>
      </w:r>
      <w:r w:rsidRPr="004B0311">
        <w:rPr>
          <w:color w:val="333399"/>
          <w:sz w:val="28"/>
          <w:szCs w:val="28"/>
        </w:rPr>
        <w:tab/>
        <w:t>S</w:t>
      </w:r>
      <w:r w:rsidR="004B0311">
        <w:rPr>
          <w:color w:val="333399"/>
          <w:sz w:val="28"/>
          <w:szCs w:val="28"/>
        </w:rPr>
        <w:t>UMMARY AND CONCLUSION</w:t>
      </w:r>
    </w:p>
    <w:p w:rsidR="005342C9" w:rsidRPr="00CA3F3D" w:rsidRDefault="005342C9" w:rsidP="003D76DD">
      <w:pPr>
        <w:rPr>
          <w:rFonts w:ascii="Arial" w:hAnsi="Arial" w:cs="Arial"/>
          <w:sz w:val="18"/>
          <w:szCs w:val="18"/>
        </w:rPr>
      </w:pPr>
    </w:p>
    <w:p w:rsidR="005342C9" w:rsidRPr="00CA3F3D" w:rsidRDefault="005342C9" w:rsidP="004B0311">
      <w:pPr>
        <w:spacing w:line="360" w:lineRule="auto"/>
        <w:rPr>
          <w:rFonts w:ascii="Arial" w:hAnsi="Arial" w:cs="Arial"/>
          <w:sz w:val="18"/>
          <w:szCs w:val="18"/>
        </w:rPr>
      </w:pPr>
      <w:r w:rsidRPr="00CA3F3D">
        <w:rPr>
          <w:rFonts w:ascii="Arial" w:hAnsi="Arial" w:cs="Arial"/>
          <w:sz w:val="18"/>
          <w:szCs w:val="18"/>
        </w:rPr>
        <w:t>We hope you have found this report interesting.  Our aim has been to demonstrate a clear investment process based on sound principles, robust risk controls, proven process and depth of experience.</w:t>
      </w:r>
    </w:p>
    <w:p w:rsidR="005342C9" w:rsidRPr="00CA3F3D" w:rsidRDefault="00007045" w:rsidP="004B0311">
      <w:pPr>
        <w:spacing w:line="360" w:lineRule="auto"/>
        <w:rPr>
          <w:rFonts w:ascii="Arial" w:hAnsi="Arial" w:cs="Arial"/>
          <w:sz w:val="18"/>
          <w:szCs w:val="18"/>
        </w:rPr>
      </w:pPr>
      <w:r w:rsidRPr="00CA3F3D">
        <w:rPr>
          <w:rFonts w:ascii="Arial" w:hAnsi="Arial" w:cs="Arial"/>
          <w:sz w:val="18"/>
          <w:szCs w:val="18"/>
        </w:rPr>
        <w:t xml:space="preserve">We would welcome the opportunity to explain how we could help </w:t>
      </w:r>
      <w:r w:rsidR="00B75CBE" w:rsidRPr="00CA3F3D">
        <w:rPr>
          <w:rFonts w:ascii="Arial" w:hAnsi="Arial" w:cs="Arial"/>
          <w:sz w:val="18"/>
          <w:szCs w:val="18"/>
        </w:rPr>
        <w:t>you meet your</w:t>
      </w:r>
      <w:r w:rsidRPr="00CA3F3D">
        <w:rPr>
          <w:rFonts w:ascii="Arial" w:hAnsi="Arial" w:cs="Arial"/>
          <w:sz w:val="18"/>
          <w:szCs w:val="18"/>
        </w:rPr>
        <w:t xml:space="preserve"> objective in more detail.</w:t>
      </w:r>
    </w:p>
    <w:p w:rsidR="005342C9" w:rsidRPr="00CA3F3D" w:rsidRDefault="005342C9" w:rsidP="004B0311">
      <w:pPr>
        <w:spacing w:line="360" w:lineRule="auto"/>
        <w:rPr>
          <w:rFonts w:ascii="Arial" w:hAnsi="Arial" w:cs="Arial"/>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Yours sincerely</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name:</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title:</w:t>
      </w:r>
    </w:p>
    <w:p w:rsidR="00D936B8" w:rsidRPr="00CA3F3D" w:rsidRDefault="00D936B8" w:rsidP="004B0311">
      <w:pPr>
        <w:spacing w:line="360" w:lineRule="auto"/>
        <w:jc w:val="right"/>
        <w:rPr>
          <w:rFonts w:ascii="Arial" w:hAnsi="Arial" w:cs="Arial"/>
          <w:sz w:val="18"/>
          <w:szCs w:val="18"/>
        </w:rPr>
      </w:pPr>
      <w:r w:rsidRPr="004B0311">
        <w:rPr>
          <w:rFonts w:ascii="Arial" w:hAnsi="Arial" w:cs="Arial"/>
          <w:sz w:val="18"/>
          <w:szCs w:val="18"/>
          <w:highlight w:val="yellow"/>
        </w:rPr>
        <w:t>Note – Please complete Sign Off section</w:t>
      </w:r>
    </w:p>
    <w:p w:rsidR="003D76DD" w:rsidRPr="00CA3F3D" w:rsidRDefault="003D76DD" w:rsidP="003D76DD">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10. </w:t>
      </w:r>
      <w:r w:rsidRPr="004B0311">
        <w:rPr>
          <w:color w:val="333399"/>
          <w:sz w:val="28"/>
          <w:szCs w:val="28"/>
        </w:rPr>
        <w:tab/>
        <w:t>RISK WARNINGS</w:t>
      </w:r>
    </w:p>
    <w:p w:rsidR="003D76DD" w:rsidRPr="00CA3F3D" w:rsidRDefault="003D76DD" w:rsidP="003D76DD">
      <w:pPr>
        <w:rPr>
          <w:rFonts w:ascii="Arial" w:hAnsi="Arial" w:cs="Arial"/>
          <w:sz w:val="18"/>
          <w:szCs w:val="18"/>
        </w:rPr>
      </w:pPr>
    </w:p>
    <w:p w:rsidR="005E77CA" w:rsidRPr="00CA3F3D" w:rsidRDefault="005E77CA" w:rsidP="005E77CA">
      <w:pPr>
        <w:rPr>
          <w:rFonts w:ascii="Arial" w:hAnsi="Arial" w:cs="Arial"/>
          <w:sz w:val="18"/>
          <w:szCs w:val="18"/>
        </w:rPr>
      </w:pPr>
      <w:r w:rsidRPr="00CA3F3D">
        <w:rPr>
          <w:rFonts w:ascii="Arial" w:hAnsi="Arial" w:cs="Arial"/>
          <w:sz w:val="18"/>
          <w:szCs w:val="18"/>
        </w:rPr>
        <w:t>Although levels of risk are closely monitored, any investment carries risks.  Amongst those you should consider are:</w:t>
      </w:r>
    </w:p>
    <w:p w:rsidR="005E77CA" w:rsidRPr="00CA3F3D" w:rsidRDefault="005E77CA" w:rsidP="005E77CA">
      <w:pPr>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A large proportion of investments are made into offshore or unlisted funds which are not regulated by the Financial Services Authority.  Investors in these funds are not covered by the Financial Services Compensation Scheme nor do they have the right of recourse to the Financial Ombudsman Service.</w:t>
      </w:r>
    </w:p>
    <w:p w:rsidR="005E77CA" w:rsidRPr="00CA3F3D" w:rsidRDefault="005E77CA" w:rsidP="004B0311">
      <w:pPr>
        <w:spacing w:line="360" w:lineRule="auto"/>
        <w:ind w:left="180"/>
        <w:rPr>
          <w:rFonts w:ascii="Arial" w:hAnsi="Arial" w:cs="Arial"/>
          <w:b/>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Some asset classes, particularly private equity, hedge funds and alternative bond funds, have limited liquidity which tends to tie up capital for extended periods of time.  A number of these funds allow only quarterly redemptions and sometimes have extended notice periods. These funds may not be appropriate if you might require sudden access to a significant proportion of your portfolio.</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Part of your portfolio would provide exposure to funds which invest in property and land, which can be difficult to sell; so you may not be able to sell/cash in this investment when you want to. The investment provider may have to delay acting on your instructions to sell your investment.  This delay could be very significant; </w:t>
      </w:r>
      <w:r w:rsidRPr="00CA3F3D">
        <w:rPr>
          <w:rFonts w:ascii="Arial" w:hAnsi="Arial" w:cs="Arial"/>
          <w:b/>
          <w:sz w:val="18"/>
          <w:szCs w:val="18"/>
        </w:rPr>
        <w:t xml:space="preserve">historically, we have seen redemption delays of over twelve months. </w:t>
      </w:r>
      <w:r w:rsidRPr="00CA3F3D">
        <w:rPr>
          <w:rFonts w:ascii="Arial" w:hAnsi="Arial" w:cs="Arial"/>
          <w:sz w:val="18"/>
          <w:szCs w:val="18"/>
        </w:rPr>
        <w:t xml:space="preserve"> These funds may not be appropriate if you might require sudden access to a significant proportion of your portfolio.  The value of property and land is generally a matter of a valuer’s opinion rather than fact.</w:t>
      </w:r>
    </w:p>
    <w:p w:rsidR="005E77CA" w:rsidRPr="00CA3F3D" w:rsidRDefault="005E77CA" w:rsidP="004B0311">
      <w:pPr>
        <w:spacing w:line="360" w:lineRule="auto"/>
        <w:ind w:left="114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b/>
          <w:bCs/>
          <w:sz w:val="18"/>
          <w:szCs w:val="18"/>
          <w:lang w:val="en-GB"/>
        </w:rPr>
        <w:lastRenderedPageBreak/>
        <w:t>While your capital is being transferred it will be out of the market. This means that if the markets rise while your transfer remains pending you will not benefit from any growth in capital or income.</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Part of your portfolio would provide exposure to funds which invest in higher yielding bonds. Companies issuing higher yielding bonds are more likely to default on the loan.</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Many funds have a, ‘redemption gate’ of around 10% of the fund value.  Where total redemptions in a given time frame exceed the, ‘gate’ managers have the ability to pro-rata redemptions for that time period.  This would have the effect of delaying redemption of part of your holding in such a fund.  We sometimes invest in smaller boutique funds where the aggregate investment from </w:t>
      </w:r>
      <w:r w:rsidR="00F845FF">
        <w:rPr>
          <w:rFonts w:ascii="Arial" w:hAnsi="Arial" w:cs="Arial"/>
          <w:sz w:val="18"/>
          <w:szCs w:val="18"/>
        </w:rPr>
        <w:t>our</w:t>
      </w:r>
      <w:r w:rsidRPr="00CA3F3D">
        <w:rPr>
          <w:rFonts w:ascii="Arial" w:hAnsi="Arial" w:cs="Arial"/>
          <w:sz w:val="18"/>
          <w:szCs w:val="18"/>
        </w:rPr>
        <w:t xml:space="preserve"> clients forms a relatively large part of the fund.  Holdings in such funds are more likely to trigger the redemption gate than holdings in very large funds.  The redemption terms of all the funds we propose to purchase on your behalf are detailed in the fund fact sheets which are attached to this report.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A diversified investment strategy (where your portfolio is invested in a wide range of asset classes) can be expected to underperform against strongly rising equity markets.</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Past performance is not an indication of likely future performance.</w:t>
      </w:r>
    </w:p>
    <w:p w:rsidR="005E77CA" w:rsidRPr="00CA3F3D" w:rsidRDefault="005E77CA" w:rsidP="004B0311">
      <w:pPr>
        <w:spacing w:line="360" w:lineRule="auto"/>
        <w:ind w:left="1080"/>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Investments can go down as well as up and you may not get back the amount you originally invested.  Projected investment returns are merely an estimate, not a forecast and certainly not a guarantee.</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There is no guarantee that by transferring your funds to an alternative investment arrangement you will benefit from better returns than could have been achieved with your existing investment managers.</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Taxation legislation may change and therefore impact on any income and investment returns you receive. </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 Strategies have been running since 1 December 2006.  All of the back-testing and stress testing referred to in this report has been compiled using the performance of the indices which represent the asset allocation of the strategy.</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The investments we are suggesting are for your anticipated investment term.  It is impossible to predict the way in which the economy and the financial markets may develop during that period.  If </w:t>
      </w:r>
      <w:r w:rsidRPr="00CA3F3D">
        <w:rPr>
          <w:rFonts w:ascii="Arial" w:hAnsi="Arial" w:cs="Arial"/>
          <w:sz w:val="18"/>
          <w:szCs w:val="18"/>
        </w:rPr>
        <w:lastRenderedPageBreak/>
        <w:t xml:space="preserve">inflation, interest rates or investment performance were to change significantly this could affect your needs, the possible returns and our recommendations. </w:t>
      </w:r>
    </w:p>
    <w:p w:rsidR="005E77CA" w:rsidRPr="00CA3F3D" w:rsidRDefault="005E77CA" w:rsidP="004B0311">
      <w:pPr>
        <w:spacing w:line="360" w:lineRule="auto"/>
        <w:rPr>
          <w:rFonts w:ascii="Arial" w:hAnsi="Arial" w:cs="Arial"/>
          <w:sz w:val="18"/>
          <w:szCs w:val="18"/>
        </w:rPr>
      </w:pPr>
    </w:p>
    <w:p w:rsidR="000810ED" w:rsidRPr="00CA3F3D" w:rsidRDefault="000810ED" w:rsidP="000810ED">
      <w:pPr>
        <w:rPr>
          <w:rFonts w:ascii="Arial" w:hAnsi="Arial" w:cs="Arial"/>
          <w:sz w:val="18"/>
          <w:szCs w:val="18"/>
        </w:rPr>
      </w:pPr>
    </w:p>
    <w:p w:rsidR="005342C9" w:rsidRPr="00CA3F3D" w:rsidRDefault="005342C9" w:rsidP="005342C9">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t xml:space="preserve">11. </w:t>
      </w:r>
      <w:r w:rsidRPr="004B0311">
        <w:rPr>
          <w:color w:val="333399"/>
          <w:sz w:val="28"/>
          <w:szCs w:val="28"/>
        </w:rPr>
        <w:tab/>
        <w:t>APPENDICES</w:t>
      </w:r>
    </w:p>
    <w:p w:rsidR="003D76DD" w:rsidRPr="00CA3F3D" w:rsidRDefault="003D76DD" w:rsidP="003D76DD">
      <w:pPr>
        <w:rPr>
          <w:rFonts w:ascii="Arial" w:hAnsi="Arial" w:cs="Arial"/>
          <w:sz w:val="18"/>
          <w:szCs w:val="18"/>
        </w:rPr>
      </w:pPr>
    </w:p>
    <w:p w:rsidR="005E77CA" w:rsidRPr="00CA3F3D" w:rsidRDefault="00115EA7" w:rsidP="004B0311">
      <w:pPr>
        <w:numPr>
          <w:ilvl w:val="0"/>
          <w:numId w:val="45"/>
        </w:numPr>
        <w:spacing w:line="360" w:lineRule="auto"/>
        <w:rPr>
          <w:rFonts w:ascii="Arial" w:hAnsi="Arial" w:cs="Arial"/>
          <w:sz w:val="18"/>
          <w:szCs w:val="18"/>
        </w:rPr>
      </w:pPr>
      <w:sdt>
        <w:sdtPr>
          <w:dataBinding w:prefixMappings="xmlns:ns0='http://rmtenon.com/2010/wealth-management-report'" w:xpath="/ns0:repgen[1]/ns0:strategy[1]/ns0:name-proper[1]" w:storeItemID="{E858428B-8059-431D-92A4-14518FCF7E0B}"/>
          <w:rPr>
            <w:rFonts w:ascii="Arial" w:hAnsi="Arial" w:cs="Arial"/>
            <w:sz w:val="18"/>
            <w:szCs w:val="18"/>
          </w:rPr>
          <w:alias w:val="VRRS11"/>
          <w:tag w:val="strategy.name-proper"/>
          <w:id w:val="5625302"/>
          <w:placeholder>
            <w:docPart w:val="DE4819C27B994D008F651260D4A23227"/>
          </w:placeholder>
          <w:showingPlcHdr/>
          <w:text/>
        </w:sdtPr>
        <w:sdtContent>
          <w:r w:rsidR="005D1B40" w:rsidRPr="00657E3D">
            <w:rPr>
              <w:rStyle w:val="PlaceholderText"/>
              <w:i/>
            </w:rPr>
            <w:t>[Strategy]</w:t>
          </w:r>
        </w:sdtContent>
      </w:sdt>
      <w:r w:rsidR="00A13B61" w:rsidRPr="00CA3F3D">
        <w:rPr>
          <w:rFonts w:ascii="Arial" w:hAnsi="Arial" w:cs="Arial"/>
          <w:sz w:val="18"/>
          <w:szCs w:val="18"/>
        </w:rPr>
        <w:t>Vrrs11</w:t>
      </w:r>
      <w:r w:rsidR="005E77CA" w:rsidRPr="00CA3F3D">
        <w:rPr>
          <w:rFonts w:ascii="Arial" w:hAnsi="Arial" w:cs="Arial"/>
          <w:sz w:val="18"/>
          <w:szCs w:val="18"/>
        </w:rPr>
        <w:t xml:space="preserve"> Strategy Fact Sheet</w:t>
      </w:r>
    </w:p>
    <w:p w:rsidR="005E77CA" w:rsidRPr="00CA3F3D" w:rsidRDefault="005E77CA" w:rsidP="004B0311">
      <w:pPr>
        <w:numPr>
          <w:ilvl w:val="0"/>
          <w:numId w:val="45"/>
        </w:numPr>
        <w:spacing w:line="360" w:lineRule="auto"/>
        <w:rPr>
          <w:rFonts w:ascii="Arial" w:hAnsi="Arial" w:cs="Arial"/>
          <w:sz w:val="18"/>
          <w:szCs w:val="18"/>
        </w:rPr>
      </w:pPr>
      <w:r w:rsidRPr="00CA3F3D">
        <w:rPr>
          <w:rFonts w:ascii="Arial" w:hAnsi="Arial" w:cs="Arial"/>
          <w:sz w:val="18"/>
          <w:szCs w:val="18"/>
        </w:rPr>
        <w:t>Risk Profile Report</w:t>
      </w:r>
    </w:p>
    <w:p w:rsidR="005E77CA" w:rsidRPr="004B0311" w:rsidRDefault="00115EA7" w:rsidP="004B0311">
      <w:pPr>
        <w:numPr>
          <w:ilvl w:val="0"/>
          <w:numId w:val="45"/>
        </w:numPr>
        <w:spacing w:line="360" w:lineRule="auto"/>
        <w:rPr>
          <w:rFonts w:ascii="Arial" w:hAnsi="Arial" w:cs="Arial"/>
          <w:sz w:val="18"/>
          <w:szCs w:val="18"/>
          <w:highlight w:val="yellow"/>
        </w:rPr>
      </w:pPr>
      <w:sdt>
        <w:sdtPr>
          <w:dataBinding w:prefixMappings="xmlns:ns0='http://rmtenon.com/2010/wealth-management-report'" w:xpath="/ns0:repgen[1]/ns0:strategy[1]/ns0:name-proper[1]" w:storeItemID="{E858428B-8059-431D-92A4-14518FCF7E0B}"/>
          <w:rPr>
            <w:rFonts w:ascii="Arial" w:hAnsi="Arial" w:cs="Arial"/>
            <w:sz w:val="18"/>
            <w:szCs w:val="18"/>
            <w:highlight w:val="yellow"/>
          </w:rPr>
          <w:alias w:val="VRRS11"/>
          <w:tag w:val="strategy.name-proper"/>
          <w:id w:val="5625306"/>
          <w:placeholder>
            <w:docPart w:val="2D25C38687B441CF9F8C263AD264E7CC"/>
          </w:placeholder>
          <w:showingPlcHdr/>
          <w:text/>
        </w:sdtPr>
        <w:sdtContent>
          <w:r w:rsidR="0008795A" w:rsidRPr="00657E3D">
            <w:rPr>
              <w:rStyle w:val="PlaceholderText"/>
              <w:i/>
            </w:rPr>
            <w:t>[Strategy]</w:t>
          </w:r>
        </w:sdtContent>
      </w:sdt>
      <w:r w:rsidR="00A13B61" w:rsidRPr="004B0311">
        <w:rPr>
          <w:rFonts w:ascii="Arial" w:hAnsi="Arial" w:cs="Arial"/>
          <w:sz w:val="18"/>
          <w:szCs w:val="18"/>
          <w:highlight w:val="yellow"/>
        </w:rPr>
        <w:t>Vrrs11</w:t>
      </w:r>
      <w:r w:rsidR="005E77CA" w:rsidRPr="004B0311">
        <w:rPr>
          <w:rFonts w:ascii="Arial" w:hAnsi="Arial" w:cs="Arial"/>
          <w:sz w:val="18"/>
          <w:szCs w:val="18"/>
          <w:highlight w:val="yellow"/>
        </w:rPr>
        <w:t xml:space="preserve"> Strategy Performance Sheet</w:t>
      </w:r>
    </w:p>
    <w:p w:rsidR="005E77CA" w:rsidRPr="004B0311" w:rsidRDefault="005E77CA" w:rsidP="004B0311">
      <w:pPr>
        <w:numPr>
          <w:ilvl w:val="0"/>
          <w:numId w:val="45"/>
        </w:numPr>
        <w:spacing w:line="360" w:lineRule="auto"/>
        <w:rPr>
          <w:rFonts w:ascii="Arial" w:hAnsi="Arial" w:cs="Arial"/>
          <w:sz w:val="18"/>
          <w:szCs w:val="18"/>
          <w:highlight w:val="yellow"/>
        </w:rPr>
      </w:pPr>
      <w:r w:rsidRPr="004B0311">
        <w:rPr>
          <w:rFonts w:ascii="Arial" w:hAnsi="Arial" w:cs="Arial"/>
          <w:sz w:val="18"/>
          <w:szCs w:val="18"/>
          <w:highlight w:val="yellow"/>
        </w:rPr>
        <w:t>Investment Information Pack containing our asset class guides and fund fact sheets</w:t>
      </w:r>
    </w:p>
    <w:p w:rsidR="00FC2D5F" w:rsidRPr="00CA3F3D" w:rsidRDefault="00FC2D5F" w:rsidP="00FC2D5F">
      <w:pPr>
        <w:ind w:left="1080"/>
        <w:rPr>
          <w:rFonts w:ascii="Arial" w:hAnsi="Arial" w:cs="Arial"/>
          <w:sz w:val="18"/>
          <w:szCs w:val="18"/>
        </w:rPr>
      </w:pPr>
    </w:p>
    <w:sectPr w:rsidR="00FC2D5F" w:rsidRPr="00CA3F3D" w:rsidSect="00E22161">
      <w:headerReference w:type="default" r:id="rId20"/>
      <w:pgSz w:w="12240" w:h="15840"/>
      <w:pgMar w:top="1440" w:right="1797" w:bottom="1440" w:left="1797"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adrian.gough" w:date="2008-03-13T13:35:00Z" w:initials="a">
    <w:p w:rsidR="00D80B9C" w:rsidRDefault="00D80B9C" w:rsidP="00E22161">
      <w:pPr>
        <w:pStyle w:val="CommentText"/>
      </w:pPr>
      <w:r>
        <w:rPr>
          <w:rStyle w:val="CommentReference"/>
        </w:rPr>
        <w:annotationRef/>
      </w:r>
    </w:p>
    <w:p w:rsidR="00D80B9C" w:rsidRPr="00137FDC" w:rsidRDefault="00D80B9C" w:rsidP="00E22161">
      <w:pPr>
        <w:pStyle w:val="CommentText"/>
      </w:pPr>
      <w:r w:rsidRPr="00137FDC">
        <w:t>To delete these comments when you have completed the report RIGHT click in each comment box and select delete</w:t>
      </w:r>
    </w:p>
  </w:comment>
  <w:comment w:id="1" w:author="adrian.gough" w:date="2008-03-13T13:35:00Z" w:initials="a">
    <w:p w:rsidR="00D80B9C" w:rsidRDefault="00D80B9C" w:rsidP="00E22161">
      <w:pPr>
        <w:pStyle w:val="CommentText"/>
      </w:pPr>
      <w:r>
        <w:rPr>
          <w:rStyle w:val="CommentReference"/>
        </w:rPr>
        <w:annotationRef/>
      </w:r>
    </w:p>
    <w:p w:rsidR="00D80B9C" w:rsidRDefault="00D80B9C" w:rsidP="00E22161">
      <w:pPr>
        <w:pStyle w:val="CommentText"/>
      </w:pPr>
      <w:r>
        <w:t>This report covers the compliance issues relating to the VFM investment process.  YOU need to justify any other recommendations you may make such as pensions etc.  Remember to consider the tax wrappers in which you invest client assets (OIB, PEP and ISA etc) and to justify the inclusion (or NOT!) of these.</w:t>
      </w:r>
    </w:p>
  </w:comment>
  <w:comment w:id="2" w:author="adrian.gough" w:date="2008-03-13T13:35:00Z" w:initials="a">
    <w:p w:rsidR="00D80B9C" w:rsidRDefault="00D80B9C" w:rsidP="00E22161">
      <w:pPr>
        <w:pStyle w:val="CommentText"/>
      </w:pPr>
      <w:r>
        <w:rPr>
          <w:rStyle w:val="CommentReference"/>
        </w:rPr>
        <w:annotationRef/>
      </w:r>
    </w:p>
    <w:p w:rsidR="00D80B9C" w:rsidRDefault="00D80B9C" w:rsidP="00E22161">
      <w:pPr>
        <w:pStyle w:val="CommentText"/>
      </w:pPr>
      <w:r>
        <w:t xml:space="preserve">Some parts of the report have been highlighted in </w:t>
      </w:r>
      <w:r w:rsidRPr="00137FDC">
        <w:rPr>
          <w:highlight w:val="yellow"/>
        </w:rPr>
        <w:t>yellow</w:t>
      </w:r>
      <w:r>
        <w:t xml:space="preserve">  these sections require your attention and you need to add / change the text of the report based on the clients circumstances.</w:t>
      </w:r>
    </w:p>
  </w:comment>
  <w:comment w:id="3" w:author="adrian.gough" w:date="2008-10-07T19:06:00Z" w:initials="a">
    <w:p w:rsidR="00D80B9C" w:rsidRDefault="00D80B9C" w:rsidP="00132817">
      <w:pPr>
        <w:pStyle w:val="CommentText"/>
      </w:pPr>
      <w:r>
        <w:rPr>
          <w:rStyle w:val="CommentReference"/>
        </w:rPr>
        <w:annotationRef/>
      </w:r>
    </w:p>
    <w:p w:rsidR="00D80B9C" w:rsidRDefault="00D80B9C" w:rsidP="00132817">
      <w:pPr>
        <w:pStyle w:val="CommentText"/>
      </w:pPr>
      <w:r>
        <w:t>If you have not had full disclosure from the client then please amend this section to reflect the advice and information disclosure.  REMEMBER to add appropriate risk warning if you have had limited disclosure form client</w:t>
      </w:r>
    </w:p>
  </w:comment>
  <w:comment w:id="4" w:author="adrian.gough" w:date="2008-10-07T19:07:00Z" w:initials="a">
    <w:p w:rsidR="00D80B9C" w:rsidRDefault="00D80B9C" w:rsidP="00132817">
      <w:pPr>
        <w:pStyle w:val="CommentText"/>
      </w:pPr>
      <w:r>
        <w:rPr>
          <w:rStyle w:val="CommentReference"/>
        </w:rPr>
        <w:annotationRef/>
      </w:r>
    </w:p>
    <w:p w:rsidR="00D80B9C" w:rsidRDefault="00D80B9C" w:rsidP="00132817">
      <w:pPr>
        <w:pStyle w:val="CommentText"/>
      </w:pPr>
      <w:r>
        <w:t>Refer to the sales procedures guide for info on joint risk profiles</w:t>
      </w:r>
    </w:p>
  </w:comment>
  <w:comment w:id="5" w:author="adrian.gough" w:date="2008-10-07T19:07:00Z" w:initials="a">
    <w:p w:rsidR="00D80B9C" w:rsidRDefault="00D80B9C" w:rsidP="00132817">
      <w:pPr>
        <w:pStyle w:val="CommentText"/>
      </w:pPr>
      <w:r>
        <w:rPr>
          <w:rStyle w:val="CommentReference"/>
        </w:rPr>
        <w:annotationRef/>
      </w:r>
    </w:p>
    <w:p w:rsidR="00D80B9C" w:rsidRDefault="00D80B9C" w:rsidP="00132817">
      <w:pPr>
        <w:pStyle w:val="CommentText"/>
      </w:pPr>
      <w:r>
        <w:t>Refer to sales procedures for advice on how to deal with cases where heart and mind are NOT in synch and how to detail this in the suitability report</w:t>
      </w:r>
    </w:p>
  </w:comment>
  <w:comment w:id="6" w:author="adrian.gough" w:date="2008-10-07T19:05:00Z" w:initials="a">
    <w:p w:rsidR="00D80B9C" w:rsidRDefault="00D80B9C" w:rsidP="00751D38">
      <w:pPr>
        <w:pStyle w:val="CommentText"/>
      </w:pPr>
      <w:r>
        <w:rPr>
          <w:rStyle w:val="CommentReference"/>
        </w:rPr>
        <w:annotationRef/>
      </w:r>
    </w:p>
    <w:p w:rsidR="00D80B9C" w:rsidRDefault="00D80B9C" w:rsidP="00751D38">
      <w:pPr>
        <w:pStyle w:val="CommentText"/>
      </w:pPr>
      <w:r>
        <w:t>Remember that YOU MUST comment on advice to purchase ‘wraps’ such as ISAs SIPPs and offshore bonds and also remember to justify the product provider.</w:t>
      </w:r>
    </w:p>
  </w:comment>
  <w:comment w:id="16" w:author="adrian.gough" w:date="2008-10-08T10:21:00Z" w:initials="a">
    <w:p w:rsidR="00D80B9C" w:rsidRDefault="00D80B9C" w:rsidP="00BF42B2">
      <w:pPr>
        <w:pStyle w:val="CommentText"/>
      </w:pPr>
      <w:r>
        <w:rPr>
          <w:rStyle w:val="CommentReference"/>
        </w:rPr>
        <w:annotationRef/>
      </w:r>
    </w:p>
    <w:p w:rsidR="00D80B9C" w:rsidRDefault="00D80B9C" w:rsidP="00BF42B2">
      <w:pPr>
        <w:pStyle w:val="CommentText"/>
      </w:pPr>
      <w:r>
        <w:t xml:space="preserve">Remember to confirm the costs of selling existing investments (£20 per trade if sold at James Brearley).  </w:t>
      </w:r>
      <w:r w:rsidRPr="007A5DF7">
        <w:rPr>
          <w:b/>
        </w:rPr>
        <w:t>Remember, in-specie transfers need to be signed off by an investment committee member</w:t>
      </w:r>
    </w:p>
    <w:p w:rsidR="00D80B9C" w:rsidRDefault="00D80B9C" w:rsidP="00BF42B2">
      <w:pPr>
        <w:pStyle w:val="CommentText"/>
      </w:pPr>
    </w:p>
    <w:p w:rsidR="00D80B9C" w:rsidRDefault="00D80B9C" w:rsidP="00BF42B2">
      <w:pPr>
        <w:pStyle w:val="CommentText"/>
      </w:pPr>
      <w:r>
        <w:t>Finally, remember to include an out of market risk warning if appropriate.</w:t>
      </w:r>
    </w:p>
  </w:comment>
  <w:comment w:id="19" w:author="adrian.gough" w:date="2008-10-08T10:51:00Z" w:initials="a">
    <w:p w:rsidR="00D80B9C" w:rsidRDefault="00D80B9C" w:rsidP="005E77CA">
      <w:pPr>
        <w:pStyle w:val="CommentText"/>
      </w:pPr>
      <w:r>
        <w:rPr>
          <w:rStyle w:val="CommentReference"/>
        </w:rPr>
        <w:annotationRef/>
      </w:r>
    </w:p>
    <w:p w:rsidR="00D80B9C" w:rsidRDefault="00D80B9C" w:rsidP="005E77CA">
      <w:pPr>
        <w:pStyle w:val="CommentText"/>
      </w:pPr>
      <w:r>
        <w:t>Add here WITH A SUITABLE BOLD HEADING any other ongoing fees such as an annual pension or drawdown advice fee</w:t>
      </w:r>
    </w:p>
  </w:comment>
  <w:comment w:id="20" w:author="adrian.gough" w:date="2008-10-08T10:51:00Z" w:initials="a">
    <w:p w:rsidR="00D80B9C" w:rsidRDefault="00D80B9C" w:rsidP="005E77CA">
      <w:pPr>
        <w:pStyle w:val="CommentText"/>
      </w:pPr>
      <w:r>
        <w:rPr>
          <w:rStyle w:val="CommentReference"/>
        </w:rPr>
        <w:annotationRef/>
      </w:r>
    </w:p>
    <w:p w:rsidR="00D80B9C" w:rsidRDefault="00D80B9C" w:rsidP="005E77CA">
      <w:pPr>
        <w:pStyle w:val="CommentText"/>
      </w:pPr>
      <w:r>
        <w:t>From a sales perspective it makes sense to bulk out this section, fully detailing the work you will do/have done, perhaps copying the detail from the engagement letter.</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31BB1" w:rsidRDefault="00231BB1">
      <w:r>
        <w:separator/>
      </w:r>
    </w:p>
  </w:endnote>
  <w:endnote w:type="continuationSeparator" w:id="0">
    <w:p w:rsidR="00231BB1" w:rsidRDefault="00231BB1">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0B9C" w:rsidRDefault="00D80B9C">
    <w:pPr>
      <w:pStyle w:val="Footer"/>
      <w:rPr>
        <w:b/>
        <w:color w:val="0768A9"/>
        <w:u w:color="FFFFFF"/>
        <w:lang w:val="en-GB"/>
      </w:rPr>
    </w:pPr>
    <w:r w:rsidRPr="00115EA7">
      <w:rPr>
        <w:b/>
        <w:color w:val="0768A9"/>
        <w:u w:color="FFFFFF"/>
        <w:lang w:val="en-GB"/>
      </w:rPr>
      <w:pict>
        <v:rect id="_x0000_i1026" style="width:6in;height:2pt" o:hralign="center" o:hrstd="t" o:hrnoshade="t" o:hr="t" fillcolor="#339" stroked="f"/>
      </w:pict>
    </w:r>
  </w:p>
  <w:p w:rsidR="00D80B9C" w:rsidRDefault="00D80B9C" w:rsidP="00E22161">
    <w:pPr>
      <w:pStyle w:val="Footer"/>
      <w:jc w:val="center"/>
      <w:rPr>
        <w:b/>
        <w:color w:val="0768A9"/>
        <w:sz w:val="16"/>
        <w:szCs w:val="16"/>
        <w:u w:color="000000"/>
        <w:lang w:val="en-GB"/>
      </w:rPr>
    </w:pPr>
    <w:r w:rsidRPr="00EA39F1">
      <w:rPr>
        <w:b/>
        <w:color w:val="333399"/>
        <w:spacing w:val="60"/>
        <w:sz w:val="16"/>
        <w:szCs w:val="16"/>
        <w:u w:color="000000"/>
        <w:lang w:val="en-GB"/>
      </w:rPr>
      <w:t>Page</w:t>
    </w:r>
    <w:r w:rsidRPr="00E22161">
      <w:rPr>
        <w:b/>
        <w:color w:val="0768A9"/>
        <w:sz w:val="16"/>
        <w:szCs w:val="16"/>
        <w:u w:color="000000"/>
        <w:lang w:val="en-GB"/>
      </w:rPr>
      <w:t xml:space="preserve"> </w:t>
    </w:r>
    <w:r w:rsidRPr="00EA39F1">
      <w:rPr>
        <w:b/>
        <w:color w:val="333399"/>
        <w:sz w:val="16"/>
        <w:szCs w:val="16"/>
        <w:u w:color="000000"/>
        <w:lang w:val="en-GB"/>
      </w:rPr>
      <w:t xml:space="preserve">| </w:t>
    </w:r>
    <w:r w:rsidRPr="00EA39F1">
      <w:rPr>
        <w:b/>
        <w:color w:val="333399"/>
        <w:sz w:val="16"/>
        <w:szCs w:val="16"/>
        <w:u w:color="000000"/>
        <w:lang w:val="en-GB"/>
      </w:rPr>
      <w:fldChar w:fldCharType="begin"/>
    </w:r>
    <w:r w:rsidRPr="00EA39F1">
      <w:rPr>
        <w:b/>
        <w:color w:val="333399"/>
        <w:sz w:val="16"/>
        <w:szCs w:val="16"/>
        <w:u w:color="000000"/>
        <w:lang w:val="en-GB"/>
      </w:rPr>
      <w:instrText xml:space="preserve"> PAGE   \* MERGEFORMAT </w:instrText>
    </w:r>
    <w:r w:rsidRPr="00EA39F1">
      <w:rPr>
        <w:b/>
        <w:color w:val="333399"/>
        <w:sz w:val="16"/>
        <w:szCs w:val="16"/>
        <w:u w:color="000000"/>
        <w:lang w:val="en-GB"/>
      </w:rPr>
      <w:fldChar w:fldCharType="separate"/>
    </w:r>
    <w:r w:rsidR="007958BA">
      <w:rPr>
        <w:b/>
        <w:noProof/>
        <w:color w:val="333399"/>
        <w:sz w:val="16"/>
        <w:szCs w:val="16"/>
        <w:u w:color="000000"/>
        <w:lang w:val="en-GB"/>
      </w:rPr>
      <w:t>2</w:t>
    </w:r>
    <w:r w:rsidRPr="00EA39F1">
      <w:rPr>
        <w:b/>
        <w:color w:val="333399"/>
        <w:sz w:val="16"/>
        <w:szCs w:val="16"/>
        <w:u w:color="000000"/>
        <w:lang w:val="en-GB"/>
      </w:rPr>
      <w:fldChar w:fldCharType="end"/>
    </w:r>
  </w:p>
  <w:p w:rsidR="00D80B9C" w:rsidRPr="00AD20DC" w:rsidRDefault="00D80B9C" w:rsidP="00EA39F1">
    <w:pPr>
      <w:rPr>
        <w:color w:val="333333"/>
        <w:sz w:val="14"/>
        <w:szCs w:val="14"/>
      </w:rPr>
    </w:pPr>
    <w:r w:rsidRPr="00AD20DC">
      <w:rPr>
        <w:color w:val="333333"/>
        <w:sz w:val="14"/>
        <w:szCs w:val="14"/>
      </w:rPr>
      <w:t xml:space="preserve">RSM Tenon Financial Management Limited is authorised and regulated by the Financial Services Authority (FSA) as independent  financial advisers. FSA register number 192618. </w:t>
    </w:r>
  </w:p>
  <w:p w:rsidR="00D80B9C" w:rsidRPr="00AD20DC" w:rsidRDefault="00D80B9C" w:rsidP="00EA39F1">
    <w:pPr>
      <w:rPr>
        <w:color w:val="333333"/>
        <w:sz w:val="14"/>
        <w:szCs w:val="14"/>
      </w:rPr>
    </w:pPr>
    <w:r w:rsidRPr="00AD20DC">
      <w:rPr>
        <w:color w:val="333333"/>
        <w:sz w:val="14"/>
        <w:szCs w:val="14"/>
      </w:rPr>
      <w:t xml:space="preserve">A member of RSM Tenon Group.RSM Tenon Financial Management Limited, (No 03953153) is registered in </w:t>
    </w:r>
    <w:smartTag w:uri="urn:schemas-microsoft-com:office:smarttags" w:element="country-region">
      <w:r w:rsidRPr="00AD20DC">
        <w:rPr>
          <w:color w:val="333333"/>
          <w:sz w:val="14"/>
          <w:szCs w:val="14"/>
        </w:rPr>
        <w:t>England</w:t>
      </w:r>
    </w:smartTag>
    <w:r w:rsidRPr="00AD20DC">
      <w:rPr>
        <w:color w:val="333333"/>
        <w:sz w:val="14"/>
        <w:szCs w:val="14"/>
      </w:rPr>
      <w:t xml:space="preserve"> and </w:t>
    </w:r>
    <w:smartTag w:uri="urn:schemas-microsoft-com:office:smarttags" w:element="country-region">
      <w:smartTag w:uri="urn:schemas-microsoft-com:office:smarttags" w:element="place">
        <w:r w:rsidRPr="00AD20DC">
          <w:rPr>
            <w:color w:val="333333"/>
            <w:sz w:val="14"/>
            <w:szCs w:val="14"/>
          </w:rPr>
          <w:t>Wales</w:t>
        </w:r>
      </w:smartTag>
    </w:smartTag>
    <w:r w:rsidRPr="00AD20DC">
      <w:rPr>
        <w:color w:val="333333"/>
        <w:sz w:val="14"/>
        <w:szCs w:val="14"/>
      </w:rPr>
      <w:t xml:space="preserve">. Registered Office 66 </w:t>
    </w:r>
    <w:smartTag w:uri="urn:schemas-microsoft-com:office:smarttags" w:element="address">
      <w:smartTag w:uri="urn:schemas-microsoft-com:office:smarttags" w:element="Street">
        <w:r w:rsidRPr="00AD20DC">
          <w:rPr>
            <w:color w:val="333333"/>
            <w:sz w:val="14"/>
            <w:szCs w:val="14"/>
          </w:rPr>
          <w:t>Chiltern Street</w:t>
        </w:r>
      </w:smartTag>
      <w:r w:rsidRPr="00AD20DC">
        <w:rPr>
          <w:color w:val="333333"/>
          <w:sz w:val="14"/>
          <w:szCs w:val="14"/>
        </w:rPr>
        <w:t xml:space="preserve">, </w:t>
      </w:r>
      <w:smartTag w:uri="urn:schemas-microsoft-com:office:smarttags" w:element="City">
        <w:r w:rsidRPr="00AD20DC">
          <w:rPr>
            <w:color w:val="333333"/>
            <w:sz w:val="14"/>
            <w:szCs w:val="14"/>
          </w:rPr>
          <w:t>London</w:t>
        </w:r>
      </w:smartTag>
    </w:smartTag>
    <w:r w:rsidRPr="00AD20DC">
      <w:rPr>
        <w:color w:val="333333"/>
        <w:sz w:val="14"/>
        <w:szCs w:val="14"/>
      </w:rPr>
      <w:t xml:space="preserve"> W1U 4GB. </w:t>
    </w:r>
    <w:smartTag w:uri="urn:schemas-microsoft-com:office:smarttags" w:element="country-region">
      <w:smartTag w:uri="urn:schemas-microsoft-com:office:smarttags" w:element="place">
        <w:r w:rsidRPr="00AD20DC">
          <w:rPr>
            <w:color w:val="333333"/>
            <w:sz w:val="14"/>
            <w:szCs w:val="14"/>
          </w:rPr>
          <w:t>England</w:t>
        </w:r>
      </w:smartTag>
    </w:smartTag>
    <w:r w:rsidRPr="00AD20DC">
      <w:rPr>
        <w:color w:val="333333"/>
        <w:sz w:val="14"/>
        <w:szCs w:val="14"/>
      </w:rPr>
      <w:t xml:space="preserve">. </w:t>
    </w:r>
  </w:p>
  <w:p w:rsidR="00D80B9C" w:rsidRDefault="00D80B9C" w:rsidP="00E54D3E">
    <w:pPr>
      <w:pStyle w:val="Footer"/>
      <w:jc w:val="right"/>
      <w:rPr>
        <w:b/>
        <w:color w:val="0768A9"/>
        <w:sz w:val="16"/>
        <w:szCs w:val="16"/>
        <w:u w:color="000000"/>
        <w:lang w:val="en-GB"/>
      </w:rPr>
    </w:pPr>
  </w:p>
  <w:p w:rsidR="00D80B9C" w:rsidRDefault="00D80B9C">
    <w:pPr>
      <w:pStyle w:val="Footer"/>
      <w:rPr>
        <w:b/>
        <w:color w:val="0768A9"/>
        <w:sz w:val="16"/>
        <w:szCs w:val="16"/>
        <w:u w:color="000000"/>
        <w:lang w:val="en-GB"/>
      </w:rPr>
    </w:pPr>
  </w:p>
  <w:p w:rsidR="00D80B9C" w:rsidRPr="009562B8" w:rsidRDefault="00D80B9C">
    <w:pPr>
      <w:pStyle w:val="Footer"/>
      <w:rPr>
        <w:b/>
        <w:color w:val="0768A9"/>
        <w:sz w:val="16"/>
        <w:szCs w:val="16"/>
        <w:u w:color="000000"/>
        <w:lang w:val="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31BB1" w:rsidRDefault="00231BB1">
      <w:r>
        <w:separator/>
      </w:r>
    </w:p>
  </w:footnote>
  <w:footnote w:type="continuationSeparator" w:id="0">
    <w:p w:rsidR="00231BB1" w:rsidRDefault="00231BB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0B9C" w:rsidRDefault="00D80B9C">
    <w:pPr>
      <w:pStyle w:val="Header"/>
    </w:pPr>
    <w:r>
      <w:rPr>
        <w:noProof/>
      </w:rPr>
      <w:drawing>
        <wp:inline distT="0" distB="0" distL="0" distR="0">
          <wp:extent cx="1400175" cy="302507"/>
          <wp:effectExtent l="19050" t="0" r="9525" b="0"/>
          <wp:docPr id="8" name="Picture 7"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1"/>
                  <a:stretch>
                    <a:fillRect/>
                  </a:stretch>
                </pic:blipFill>
                <pic:spPr>
                  <a:xfrm>
                    <a:off x="0" y="0"/>
                    <a:ext cx="1404355" cy="30341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C6D2F"/>
    <w:multiLevelType w:val="hybridMultilevel"/>
    <w:tmpl w:val="F212357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EEC6E098">
      <w:start w:val="1"/>
      <w:numFmt w:val="decimal"/>
      <w:lvlText w:val="%2."/>
      <w:lvlJc w:val="left"/>
      <w:pPr>
        <w:tabs>
          <w:tab w:val="num" w:pos="1440"/>
        </w:tabs>
        <w:ind w:left="1440" w:hanging="360"/>
      </w:pPr>
      <w:rPr>
        <w:rFonts w:ascii="Arial" w:hAnsi="Arial" w:hint="default"/>
        <w:b/>
        <w:i w:val="0"/>
        <w:color w:val="333399"/>
        <w:sz w:val="18"/>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2436872"/>
    <w:multiLevelType w:val="hybridMultilevel"/>
    <w:tmpl w:val="5246CF4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056E070D"/>
    <w:multiLevelType w:val="hybridMultilevel"/>
    <w:tmpl w:val="7626340E"/>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09622636"/>
    <w:multiLevelType w:val="hybridMultilevel"/>
    <w:tmpl w:val="1C46F9A2"/>
    <w:lvl w:ilvl="0" w:tplc="5758667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A6C74F1"/>
    <w:multiLevelType w:val="hybridMultilevel"/>
    <w:tmpl w:val="04766B5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0D2B5977"/>
    <w:multiLevelType w:val="hybridMultilevel"/>
    <w:tmpl w:val="C494D65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FF42592"/>
    <w:multiLevelType w:val="hybridMultilevel"/>
    <w:tmpl w:val="2766CA5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100A77EE"/>
    <w:multiLevelType w:val="hybridMultilevel"/>
    <w:tmpl w:val="9460AF4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11C61C12"/>
    <w:multiLevelType w:val="hybridMultilevel"/>
    <w:tmpl w:val="12C2F04E"/>
    <w:lvl w:ilvl="0" w:tplc="EEC6E098">
      <w:start w:val="1"/>
      <w:numFmt w:val="decimal"/>
      <w:lvlText w:val="%1."/>
      <w:lvlJc w:val="left"/>
      <w:pPr>
        <w:tabs>
          <w:tab w:val="num" w:pos="1440"/>
        </w:tabs>
        <w:ind w:left="1440" w:hanging="360"/>
      </w:pPr>
      <w:rPr>
        <w:rFonts w:ascii="Arial" w:hAnsi="Arial" w:hint="default"/>
        <w:b/>
        <w:i w:val="0"/>
        <w:color w:val="333399"/>
        <w:sz w:val="18"/>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9">
    <w:nsid w:val="13D5195F"/>
    <w:multiLevelType w:val="hybridMultilevel"/>
    <w:tmpl w:val="1CFEAB20"/>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AE62E61"/>
    <w:multiLevelType w:val="hybridMultilevel"/>
    <w:tmpl w:val="FB520D10"/>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DB86270"/>
    <w:multiLevelType w:val="hybridMultilevel"/>
    <w:tmpl w:val="47363E42"/>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E9D1458"/>
    <w:multiLevelType w:val="hybridMultilevel"/>
    <w:tmpl w:val="72E41A00"/>
    <w:lvl w:ilvl="0" w:tplc="9C96B55C">
      <w:start w:val="1"/>
      <w:numFmt w:val="bullet"/>
      <w:lvlText w:val=""/>
      <w:lvlJc w:val="left"/>
      <w:pPr>
        <w:tabs>
          <w:tab w:val="num" w:pos="1440"/>
        </w:tabs>
        <w:ind w:left="1440" w:hanging="360"/>
      </w:pPr>
      <w:rPr>
        <w:rFonts w:ascii="Symbol" w:hAnsi="Symbol" w:hint="default"/>
        <w:color w:val="000000"/>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1F246E82"/>
    <w:multiLevelType w:val="hybridMultilevel"/>
    <w:tmpl w:val="62DAD2A2"/>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nsid w:val="20CB5276"/>
    <w:multiLevelType w:val="hybridMultilevel"/>
    <w:tmpl w:val="A1D03A34"/>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22C8197B"/>
    <w:multiLevelType w:val="hybridMultilevel"/>
    <w:tmpl w:val="240E951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5E62F94"/>
    <w:multiLevelType w:val="hybridMultilevel"/>
    <w:tmpl w:val="EFB6AB0C"/>
    <w:lvl w:ilvl="0" w:tplc="EBBACAC8">
      <w:start w:val="1"/>
      <w:numFmt w:val="bullet"/>
      <w:lvlText w:val=""/>
      <w:lvlJc w:val="left"/>
      <w:pPr>
        <w:tabs>
          <w:tab w:val="num" w:pos="1440"/>
        </w:tabs>
        <w:ind w:left="1440" w:hanging="360"/>
      </w:pPr>
      <w:rPr>
        <w:rFonts w:ascii="Wingdings" w:hAnsi="Wingdings" w:hint="default"/>
        <w:color w:val="333399"/>
        <w:sz w:val="18"/>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261A76BA"/>
    <w:multiLevelType w:val="hybridMultilevel"/>
    <w:tmpl w:val="1DC44642"/>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CDE71F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2FF218BD"/>
    <w:multiLevelType w:val="multilevel"/>
    <w:tmpl w:val="69BA5D50"/>
    <w:lvl w:ilvl="0">
      <w:start w:val="1"/>
      <w:numFmt w:val="decimal"/>
      <w:lvlText w:val="%1."/>
      <w:lvlJc w:val="left"/>
      <w:pPr>
        <w:tabs>
          <w:tab w:val="num" w:pos="360"/>
        </w:tabs>
        <w:ind w:left="360" w:hanging="360"/>
      </w:pPr>
      <w:rPr>
        <w:rFonts w:ascii="Arial" w:hAnsi="Arial" w:hint="default"/>
        <w:b/>
        <w:i w:val="0"/>
        <w:color w:val="333399"/>
        <w:sz w:val="18"/>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nsid w:val="398B4EBD"/>
    <w:multiLevelType w:val="hybridMultilevel"/>
    <w:tmpl w:val="E070C908"/>
    <w:lvl w:ilvl="0" w:tplc="BAAE5332">
      <w:start w:val="1"/>
      <w:numFmt w:val="bullet"/>
      <w:lvlText w:val=""/>
      <w:lvlJc w:val="left"/>
      <w:pPr>
        <w:ind w:left="720" w:hanging="360"/>
      </w:pPr>
      <w:rPr>
        <w:rFonts w:ascii="Wingdings" w:hAnsi="Wingdings" w:hint="default"/>
        <w:color w:val="0768A9"/>
        <w:sz w:val="20"/>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1">
    <w:nsid w:val="42532603"/>
    <w:multiLevelType w:val="hybridMultilevel"/>
    <w:tmpl w:val="E6CA7D8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69931B3"/>
    <w:multiLevelType w:val="hybridMultilevel"/>
    <w:tmpl w:val="B1629C96"/>
    <w:lvl w:ilvl="0" w:tplc="EBBACAC8">
      <w:start w:val="1"/>
      <w:numFmt w:val="bullet"/>
      <w:lvlText w:val=""/>
      <w:lvlJc w:val="left"/>
      <w:pPr>
        <w:ind w:left="720" w:hanging="360"/>
      </w:pPr>
      <w:rPr>
        <w:rFonts w:ascii="Wingdings" w:hAnsi="Wingdings" w:hint="default"/>
        <w:color w:val="333399"/>
        <w:sz w:val="18"/>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3">
    <w:nsid w:val="47C47709"/>
    <w:multiLevelType w:val="hybridMultilevel"/>
    <w:tmpl w:val="E7A2DFD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4A205FB0"/>
    <w:multiLevelType w:val="hybridMultilevel"/>
    <w:tmpl w:val="3D5E9FB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5">
    <w:nsid w:val="4FCE47B1"/>
    <w:multiLevelType w:val="hybridMultilevel"/>
    <w:tmpl w:val="265CDD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50021810"/>
    <w:multiLevelType w:val="hybridMultilevel"/>
    <w:tmpl w:val="88AA6DD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55E33987"/>
    <w:multiLevelType w:val="hybridMultilevel"/>
    <w:tmpl w:val="68DC2DC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nsid w:val="5D280050"/>
    <w:multiLevelType w:val="hybridMultilevel"/>
    <w:tmpl w:val="73CE058A"/>
    <w:lvl w:ilvl="0" w:tplc="EBBACAC8">
      <w:start w:val="1"/>
      <w:numFmt w:val="bullet"/>
      <w:lvlText w:val=""/>
      <w:lvlJc w:val="left"/>
      <w:pPr>
        <w:ind w:left="1440" w:hanging="360"/>
      </w:pPr>
      <w:rPr>
        <w:rFonts w:ascii="Wingdings" w:hAnsi="Wingdings" w:hint="default"/>
        <w:color w:val="333399"/>
        <w:sz w:val="18"/>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nsid w:val="634C3796"/>
    <w:multiLevelType w:val="hybridMultilevel"/>
    <w:tmpl w:val="6DF60394"/>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64C946EC"/>
    <w:multiLevelType w:val="hybridMultilevel"/>
    <w:tmpl w:val="F9FCD66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652C1225"/>
    <w:multiLevelType w:val="hybridMultilevel"/>
    <w:tmpl w:val="AC7A6E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nsid w:val="673C25B1"/>
    <w:multiLevelType w:val="hybridMultilevel"/>
    <w:tmpl w:val="7A5A546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682521E7"/>
    <w:multiLevelType w:val="hybridMultilevel"/>
    <w:tmpl w:val="8972838E"/>
    <w:lvl w:ilvl="0" w:tplc="BAAE5332">
      <w:start w:val="1"/>
      <w:numFmt w:val="bullet"/>
      <w:lvlText w:val=""/>
      <w:lvlJc w:val="left"/>
      <w:pPr>
        <w:ind w:left="720" w:hanging="360"/>
      </w:pPr>
      <w:rPr>
        <w:rFonts w:ascii="Wingdings" w:hAnsi="Wingdings" w:hint="default"/>
        <w:color w:val="0768A9"/>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nsid w:val="68926EDC"/>
    <w:multiLevelType w:val="hybridMultilevel"/>
    <w:tmpl w:val="82EE5F7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68D91AF1"/>
    <w:multiLevelType w:val="hybridMultilevel"/>
    <w:tmpl w:val="8D0814DC"/>
    <w:lvl w:ilvl="0" w:tplc="EBBACAC8">
      <w:start w:val="1"/>
      <w:numFmt w:val="bullet"/>
      <w:lvlText w:val=""/>
      <w:lvlJc w:val="left"/>
      <w:pPr>
        <w:tabs>
          <w:tab w:val="num" w:pos="1080"/>
        </w:tabs>
        <w:ind w:left="1080" w:hanging="360"/>
      </w:pPr>
      <w:rPr>
        <w:rFonts w:ascii="Wingdings" w:hAnsi="Wingdings" w:hint="default"/>
        <w:color w:val="333399"/>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6">
    <w:nsid w:val="6BD92346"/>
    <w:multiLevelType w:val="hybridMultilevel"/>
    <w:tmpl w:val="BEE268A8"/>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6C460750"/>
    <w:multiLevelType w:val="hybridMultilevel"/>
    <w:tmpl w:val="00983C0C"/>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6F486528"/>
    <w:multiLevelType w:val="hybridMultilevel"/>
    <w:tmpl w:val="1994943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72FA37DB"/>
    <w:multiLevelType w:val="hybridMultilevel"/>
    <w:tmpl w:val="F8A8F1CC"/>
    <w:lvl w:ilvl="0" w:tplc="0409000F">
      <w:start w:val="1"/>
      <w:numFmt w:val="decimal"/>
      <w:lvlText w:val="%1."/>
      <w:lvlJc w:val="left"/>
      <w:pPr>
        <w:tabs>
          <w:tab w:val="num" w:pos="1440"/>
        </w:tabs>
        <w:ind w:left="1440" w:hanging="360"/>
      </w:pPr>
      <w:rPr>
        <w:rFonts w:hint="default"/>
        <w:color w:val="0768A9"/>
        <w:sz w:val="20"/>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40">
    <w:nsid w:val="741C3051"/>
    <w:multiLevelType w:val="hybridMultilevel"/>
    <w:tmpl w:val="948C351C"/>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1">
    <w:nsid w:val="779C6EEF"/>
    <w:multiLevelType w:val="hybridMultilevel"/>
    <w:tmpl w:val="44EEE8E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8"/>
  </w:num>
  <w:num w:numId="2">
    <w:abstractNumId w:val="11"/>
  </w:num>
  <w:num w:numId="3">
    <w:abstractNumId w:val="37"/>
  </w:num>
  <w:num w:numId="4">
    <w:abstractNumId w:val="30"/>
  </w:num>
  <w:num w:numId="5">
    <w:abstractNumId w:val="14"/>
  </w:num>
  <w:num w:numId="6">
    <w:abstractNumId w:val="23"/>
  </w:num>
  <w:num w:numId="7">
    <w:abstractNumId w:val="3"/>
  </w:num>
  <w:num w:numId="8">
    <w:abstractNumId w:val="29"/>
  </w:num>
  <w:num w:numId="9">
    <w:abstractNumId w:val="27"/>
  </w:num>
  <w:num w:numId="10">
    <w:abstractNumId w:val="1"/>
  </w:num>
  <w:num w:numId="11">
    <w:abstractNumId w:val="7"/>
  </w:num>
  <w:num w:numId="12">
    <w:abstractNumId w:val="6"/>
  </w:num>
  <w:num w:numId="13">
    <w:abstractNumId w:val="31"/>
  </w:num>
  <w:num w:numId="14">
    <w:abstractNumId w:val="25"/>
  </w:num>
  <w:num w:numId="15">
    <w:abstractNumId w:val="34"/>
  </w:num>
  <w:num w:numId="16">
    <w:abstractNumId w:val="21"/>
  </w:num>
  <w:num w:numId="17">
    <w:abstractNumId w:val="5"/>
  </w:num>
  <w:num w:numId="18">
    <w:abstractNumId w:val="15"/>
  </w:num>
  <w:num w:numId="19">
    <w:abstractNumId w:val="3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13"/>
  </w:num>
  <w:num w:numId="23">
    <w:abstractNumId w:val="39"/>
  </w:num>
  <w:num w:numId="24">
    <w:abstractNumId w:val="2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33"/>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9"/>
  </w:num>
  <w:num w:numId="30">
    <w:abstractNumId w:val="9"/>
  </w:num>
  <w:num w:numId="31">
    <w:abstractNumId w:val="35"/>
  </w:num>
  <w:num w:numId="32">
    <w:abstractNumId w:val="16"/>
  </w:num>
  <w:num w:numId="33">
    <w:abstractNumId w:val="41"/>
  </w:num>
  <w:num w:numId="34">
    <w:abstractNumId w:val="32"/>
  </w:num>
  <w:num w:numId="35">
    <w:abstractNumId w:val="38"/>
  </w:num>
  <w:num w:numId="36">
    <w:abstractNumId w:val="0"/>
  </w:num>
  <w:num w:numId="37">
    <w:abstractNumId w:val="8"/>
  </w:num>
  <w:num w:numId="38">
    <w:abstractNumId w:val="26"/>
  </w:num>
  <w:num w:numId="39">
    <w:abstractNumId w:val="2"/>
  </w:num>
  <w:num w:numId="40">
    <w:abstractNumId w:val="22"/>
  </w:num>
  <w:num w:numId="41">
    <w:abstractNumId w:val="36"/>
  </w:num>
  <w:num w:numId="42">
    <w:abstractNumId w:val="17"/>
  </w:num>
  <w:num w:numId="43">
    <w:abstractNumId w:val="28"/>
  </w:num>
  <w:num w:numId="44">
    <w:abstractNumId w:val="10"/>
  </w:num>
  <w:num w:numId="4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formsDesign/>
  <w:stylePaneFormatFilter w:val="0004"/>
  <w:defaultTabStop w:val="720"/>
  <w:characterSpacingControl w:val="doNotCompress"/>
  <w:hdrShapeDefaults>
    <o:shapedefaults v:ext="edit" spidmax="180226">
      <o:colormru v:ext="edit" colors="#4668a9,#0768a9"/>
    </o:shapedefaults>
  </w:hdrShapeDefaults>
  <w:footnotePr>
    <w:footnote w:id="-1"/>
    <w:footnote w:id="0"/>
  </w:footnotePr>
  <w:endnotePr>
    <w:endnote w:id="-1"/>
    <w:endnote w:id="0"/>
  </w:endnotePr>
  <w:compat/>
  <w:rsids>
    <w:rsidRoot w:val="001A6035"/>
    <w:rsid w:val="00000DB2"/>
    <w:rsid w:val="00000DE5"/>
    <w:rsid w:val="000013B8"/>
    <w:rsid w:val="00002968"/>
    <w:rsid w:val="00007045"/>
    <w:rsid w:val="0001069E"/>
    <w:rsid w:val="00013E7D"/>
    <w:rsid w:val="00013F4D"/>
    <w:rsid w:val="00032D38"/>
    <w:rsid w:val="00036346"/>
    <w:rsid w:val="0003781E"/>
    <w:rsid w:val="00040D06"/>
    <w:rsid w:val="000439DB"/>
    <w:rsid w:val="0004659E"/>
    <w:rsid w:val="000511B1"/>
    <w:rsid w:val="000737AF"/>
    <w:rsid w:val="00075960"/>
    <w:rsid w:val="00075AD1"/>
    <w:rsid w:val="00075CD4"/>
    <w:rsid w:val="000810ED"/>
    <w:rsid w:val="00083132"/>
    <w:rsid w:val="00084B72"/>
    <w:rsid w:val="00086D27"/>
    <w:rsid w:val="0008795A"/>
    <w:rsid w:val="000902C0"/>
    <w:rsid w:val="00090466"/>
    <w:rsid w:val="00094873"/>
    <w:rsid w:val="000A3AC5"/>
    <w:rsid w:val="000B624C"/>
    <w:rsid w:val="000C536C"/>
    <w:rsid w:val="000C5C83"/>
    <w:rsid w:val="000C6F43"/>
    <w:rsid w:val="000D07C2"/>
    <w:rsid w:val="00104F50"/>
    <w:rsid w:val="0011000E"/>
    <w:rsid w:val="00110E0C"/>
    <w:rsid w:val="00113A97"/>
    <w:rsid w:val="00114BCA"/>
    <w:rsid w:val="00115EA7"/>
    <w:rsid w:val="00116856"/>
    <w:rsid w:val="001208CD"/>
    <w:rsid w:val="00122563"/>
    <w:rsid w:val="00123E26"/>
    <w:rsid w:val="00130407"/>
    <w:rsid w:val="00131BF7"/>
    <w:rsid w:val="00132817"/>
    <w:rsid w:val="001354D5"/>
    <w:rsid w:val="00136AB2"/>
    <w:rsid w:val="0013798D"/>
    <w:rsid w:val="001405A7"/>
    <w:rsid w:val="0016084D"/>
    <w:rsid w:val="00162502"/>
    <w:rsid w:val="001626CD"/>
    <w:rsid w:val="0016435F"/>
    <w:rsid w:val="00167A44"/>
    <w:rsid w:val="00176F8A"/>
    <w:rsid w:val="001774E3"/>
    <w:rsid w:val="00182F63"/>
    <w:rsid w:val="00183337"/>
    <w:rsid w:val="00185330"/>
    <w:rsid w:val="00186B78"/>
    <w:rsid w:val="00191157"/>
    <w:rsid w:val="001911AB"/>
    <w:rsid w:val="0019432F"/>
    <w:rsid w:val="001A3CE2"/>
    <w:rsid w:val="001A6035"/>
    <w:rsid w:val="001A6791"/>
    <w:rsid w:val="001B0189"/>
    <w:rsid w:val="001B4C11"/>
    <w:rsid w:val="001B6470"/>
    <w:rsid w:val="001C39C2"/>
    <w:rsid w:val="001C4D4F"/>
    <w:rsid w:val="001C5967"/>
    <w:rsid w:val="001C5E12"/>
    <w:rsid w:val="001D00C3"/>
    <w:rsid w:val="001D786D"/>
    <w:rsid w:val="001D7ABC"/>
    <w:rsid w:val="001E2287"/>
    <w:rsid w:val="001E3D76"/>
    <w:rsid w:val="001E4882"/>
    <w:rsid w:val="001E5974"/>
    <w:rsid w:val="001E67BB"/>
    <w:rsid w:val="001F53F8"/>
    <w:rsid w:val="002026D3"/>
    <w:rsid w:val="00202877"/>
    <w:rsid w:val="00205FC1"/>
    <w:rsid w:val="002064BD"/>
    <w:rsid w:val="00207ECD"/>
    <w:rsid w:val="00211089"/>
    <w:rsid w:val="002118AB"/>
    <w:rsid w:val="0021255F"/>
    <w:rsid w:val="00216BD3"/>
    <w:rsid w:val="00217855"/>
    <w:rsid w:val="00222C1F"/>
    <w:rsid w:val="00226109"/>
    <w:rsid w:val="002278E1"/>
    <w:rsid w:val="00231BB1"/>
    <w:rsid w:val="00236C49"/>
    <w:rsid w:val="00237985"/>
    <w:rsid w:val="00237CCA"/>
    <w:rsid w:val="0025382E"/>
    <w:rsid w:val="00255A6C"/>
    <w:rsid w:val="0025750F"/>
    <w:rsid w:val="0026074D"/>
    <w:rsid w:val="0026365C"/>
    <w:rsid w:val="002661A7"/>
    <w:rsid w:val="00273D33"/>
    <w:rsid w:val="002807D8"/>
    <w:rsid w:val="002830E0"/>
    <w:rsid w:val="00291EC0"/>
    <w:rsid w:val="002961CA"/>
    <w:rsid w:val="002A7373"/>
    <w:rsid w:val="002B1269"/>
    <w:rsid w:val="002B66E9"/>
    <w:rsid w:val="002C444A"/>
    <w:rsid w:val="002C4549"/>
    <w:rsid w:val="002C5FEB"/>
    <w:rsid w:val="002E347B"/>
    <w:rsid w:val="002E3644"/>
    <w:rsid w:val="002E53DC"/>
    <w:rsid w:val="002E562B"/>
    <w:rsid w:val="002F06AF"/>
    <w:rsid w:val="002F1609"/>
    <w:rsid w:val="002F4667"/>
    <w:rsid w:val="002F6CF5"/>
    <w:rsid w:val="003000D8"/>
    <w:rsid w:val="00303DD2"/>
    <w:rsid w:val="00304168"/>
    <w:rsid w:val="0030456E"/>
    <w:rsid w:val="00312E99"/>
    <w:rsid w:val="00314639"/>
    <w:rsid w:val="00320E95"/>
    <w:rsid w:val="00321320"/>
    <w:rsid w:val="0032509F"/>
    <w:rsid w:val="00327C1C"/>
    <w:rsid w:val="0033122B"/>
    <w:rsid w:val="00331D19"/>
    <w:rsid w:val="003331BB"/>
    <w:rsid w:val="0034700A"/>
    <w:rsid w:val="003510EA"/>
    <w:rsid w:val="00352693"/>
    <w:rsid w:val="00353EF7"/>
    <w:rsid w:val="00353F44"/>
    <w:rsid w:val="0036587C"/>
    <w:rsid w:val="0036654C"/>
    <w:rsid w:val="00396821"/>
    <w:rsid w:val="003A12E8"/>
    <w:rsid w:val="003A19BD"/>
    <w:rsid w:val="003A2B5B"/>
    <w:rsid w:val="003A61AA"/>
    <w:rsid w:val="003C223D"/>
    <w:rsid w:val="003C634D"/>
    <w:rsid w:val="003D46BC"/>
    <w:rsid w:val="003D548C"/>
    <w:rsid w:val="003D76DD"/>
    <w:rsid w:val="003E178E"/>
    <w:rsid w:val="003E4A19"/>
    <w:rsid w:val="003E6647"/>
    <w:rsid w:val="003F0566"/>
    <w:rsid w:val="003F17CE"/>
    <w:rsid w:val="003F302D"/>
    <w:rsid w:val="003F4EEB"/>
    <w:rsid w:val="003F6F36"/>
    <w:rsid w:val="003F7C99"/>
    <w:rsid w:val="004058C8"/>
    <w:rsid w:val="00412D39"/>
    <w:rsid w:val="00414D73"/>
    <w:rsid w:val="00420104"/>
    <w:rsid w:val="00420FC8"/>
    <w:rsid w:val="00423705"/>
    <w:rsid w:val="00425AA9"/>
    <w:rsid w:val="00425B88"/>
    <w:rsid w:val="00426229"/>
    <w:rsid w:val="00427748"/>
    <w:rsid w:val="00431B83"/>
    <w:rsid w:val="00431CA2"/>
    <w:rsid w:val="004322B8"/>
    <w:rsid w:val="00433983"/>
    <w:rsid w:val="00437B36"/>
    <w:rsid w:val="004420BD"/>
    <w:rsid w:val="004428C6"/>
    <w:rsid w:val="00450E47"/>
    <w:rsid w:val="00451EAE"/>
    <w:rsid w:val="00457333"/>
    <w:rsid w:val="004574C0"/>
    <w:rsid w:val="0047020D"/>
    <w:rsid w:val="00481CA2"/>
    <w:rsid w:val="00484E26"/>
    <w:rsid w:val="00490022"/>
    <w:rsid w:val="00497B06"/>
    <w:rsid w:val="004A3C98"/>
    <w:rsid w:val="004B0311"/>
    <w:rsid w:val="004B1863"/>
    <w:rsid w:val="004B32CC"/>
    <w:rsid w:val="004B78CD"/>
    <w:rsid w:val="004D356D"/>
    <w:rsid w:val="004D4C98"/>
    <w:rsid w:val="004D50FE"/>
    <w:rsid w:val="004D5CF0"/>
    <w:rsid w:val="004E6764"/>
    <w:rsid w:val="004F49B5"/>
    <w:rsid w:val="0050010A"/>
    <w:rsid w:val="00502850"/>
    <w:rsid w:val="0050778B"/>
    <w:rsid w:val="005173F2"/>
    <w:rsid w:val="005178E3"/>
    <w:rsid w:val="00521B96"/>
    <w:rsid w:val="005244D7"/>
    <w:rsid w:val="00527C87"/>
    <w:rsid w:val="00527E1A"/>
    <w:rsid w:val="00530624"/>
    <w:rsid w:val="005342C9"/>
    <w:rsid w:val="005369B7"/>
    <w:rsid w:val="0053733E"/>
    <w:rsid w:val="00540327"/>
    <w:rsid w:val="00543D14"/>
    <w:rsid w:val="00551B08"/>
    <w:rsid w:val="00556033"/>
    <w:rsid w:val="005579D2"/>
    <w:rsid w:val="00565288"/>
    <w:rsid w:val="00565C79"/>
    <w:rsid w:val="00571705"/>
    <w:rsid w:val="00571A3A"/>
    <w:rsid w:val="00572FB5"/>
    <w:rsid w:val="00581B78"/>
    <w:rsid w:val="00581F63"/>
    <w:rsid w:val="005830A5"/>
    <w:rsid w:val="00584056"/>
    <w:rsid w:val="005924A6"/>
    <w:rsid w:val="005956D4"/>
    <w:rsid w:val="00597A42"/>
    <w:rsid w:val="005A2E98"/>
    <w:rsid w:val="005A3731"/>
    <w:rsid w:val="005B1252"/>
    <w:rsid w:val="005B1FBE"/>
    <w:rsid w:val="005B3416"/>
    <w:rsid w:val="005C07DA"/>
    <w:rsid w:val="005C2151"/>
    <w:rsid w:val="005C302A"/>
    <w:rsid w:val="005C7768"/>
    <w:rsid w:val="005D1B40"/>
    <w:rsid w:val="005D398D"/>
    <w:rsid w:val="005D5DF3"/>
    <w:rsid w:val="005D6C70"/>
    <w:rsid w:val="005E206C"/>
    <w:rsid w:val="005E2533"/>
    <w:rsid w:val="005E2987"/>
    <w:rsid w:val="005E3EDE"/>
    <w:rsid w:val="005E77CA"/>
    <w:rsid w:val="005F5081"/>
    <w:rsid w:val="006044D3"/>
    <w:rsid w:val="006106F0"/>
    <w:rsid w:val="00615572"/>
    <w:rsid w:val="00616EF4"/>
    <w:rsid w:val="006225CC"/>
    <w:rsid w:val="00624210"/>
    <w:rsid w:val="0062431D"/>
    <w:rsid w:val="00627C4C"/>
    <w:rsid w:val="006351F0"/>
    <w:rsid w:val="00645DF7"/>
    <w:rsid w:val="00650689"/>
    <w:rsid w:val="00652AE3"/>
    <w:rsid w:val="006559F0"/>
    <w:rsid w:val="00657E3D"/>
    <w:rsid w:val="0066132A"/>
    <w:rsid w:val="00667332"/>
    <w:rsid w:val="00673E68"/>
    <w:rsid w:val="0068636E"/>
    <w:rsid w:val="006903CD"/>
    <w:rsid w:val="006915DB"/>
    <w:rsid w:val="006943A0"/>
    <w:rsid w:val="00695BB8"/>
    <w:rsid w:val="0069770A"/>
    <w:rsid w:val="006A3CC9"/>
    <w:rsid w:val="006B3D44"/>
    <w:rsid w:val="006C26B8"/>
    <w:rsid w:val="006C324F"/>
    <w:rsid w:val="006D2AEC"/>
    <w:rsid w:val="006E5636"/>
    <w:rsid w:val="006E56A4"/>
    <w:rsid w:val="006E5BC1"/>
    <w:rsid w:val="006F05F9"/>
    <w:rsid w:val="006F11ED"/>
    <w:rsid w:val="006F170C"/>
    <w:rsid w:val="006F646E"/>
    <w:rsid w:val="007061C7"/>
    <w:rsid w:val="00717A1C"/>
    <w:rsid w:val="00723BC4"/>
    <w:rsid w:val="00723F1E"/>
    <w:rsid w:val="007313E7"/>
    <w:rsid w:val="00734165"/>
    <w:rsid w:val="00736107"/>
    <w:rsid w:val="00736A14"/>
    <w:rsid w:val="00743C83"/>
    <w:rsid w:val="007475E2"/>
    <w:rsid w:val="00751D38"/>
    <w:rsid w:val="0075585E"/>
    <w:rsid w:val="007676C7"/>
    <w:rsid w:val="00774525"/>
    <w:rsid w:val="0077655A"/>
    <w:rsid w:val="00776A98"/>
    <w:rsid w:val="00777360"/>
    <w:rsid w:val="007814A0"/>
    <w:rsid w:val="00792753"/>
    <w:rsid w:val="007958BA"/>
    <w:rsid w:val="007A2EB1"/>
    <w:rsid w:val="007A3887"/>
    <w:rsid w:val="007A6331"/>
    <w:rsid w:val="007A6B7E"/>
    <w:rsid w:val="007B4770"/>
    <w:rsid w:val="007B69B1"/>
    <w:rsid w:val="007C5895"/>
    <w:rsid w:val="007D0D25"/>
    <w:rsid w:val="007D43C4"/>
    <w:rsid w:val="007D6DC4"/>
    <w:rsid w:val="007D7102"/>
    <w:rsid w:val="007E099D"/>
    <w:rsid w:val="007E3390"/>
    <w:rsid w:val="007E3468"/>
    <w:rsid w:val="007E3B9F"/>
    <w:rsid w:val="007E607D"/>
    <w:rsid w:val="007E6E75"/>
    <w:rsid w:val="007E774B"/>
    <w:rsid w:val="007F047F"/>
    <w:rsid w:val="007F23AD"/>
    <w:rsid w:val="008077FA"/>
    <w:rsid w:val="008079D7"/>
    <w:rsid w:val="00816FD6"/>
    <w:rsid w:val="00824481"/>
    <w:rsid w:val="00824C9C"/>
    <w:rsid w:val="00830407"/>
    <w:rsid w:val="00832D39"/>
    <w:rsid w:val="00834869"/>
    <w:rsid w:val="008377E7"/>
    <w:rsid w:val="00841127"/>
    <w:rsid w:val="00844042"/>
    <w:rsid w:val="00847FAC"/>
    <w:rsid w:val="008521AE"/>
    <w:rsid w:val="008522BF"/>
    <w:rsid w:val="008557F4"/>
    <w:rsid w:val="00857046"/>
    <w:rsid w:val="00860B2D"/>
    <w:rsid w:val="008777FE"/>
    <w:rsid w:val="008808CB"/>
    <w:rsid w:val="0088184B"/>
    <w:rsid w:val="00885691"/>
    <w:rsid w:val="00895742"/>
    <w:rsid w:val="008A2AF7"/>
    <w:rsid w:val="008A597D"/>
    <w:rsid w:val="008B00DF"/>
    <w:rsid w:val="008B46C0"/>
    <w:rsid w:val="008B51AF"/>
    <w:rsid w:val="008B55B6"/>
    <w:rsid w:val="008B57A3"/>
    <w:rsid w:val="008B7961"/>
    <w:rsid w:val="008B7E95"/>
    <w:rsid w:val="008C11A6"/>
    <w:rsid w:val="008C32F1"/>
    <w:rsid w:val="008C34A3"/>
    <w:rsid w:val="008C708A"/>
    <w:rsid w:val="008D1418"/>
    <w:rsid w:val="008D25EA"/>
    <w:rsid w:val="008D2F84"/>
    <w:rsid w:val="008D3D99"/>
    <w:rsid w:val="008D6432"/>
    <w:rsid w:val="008D6A66"/>
    <w:rsid w:val="008F07AB"/>
    <w:rsid w:val="008F6C98"/>
    <w:rsid w:val="0090340A"/>
    <w:rsid w:val="00906CE2"/>
    <w:rsid w:val="00913D0F"/>
    <w:rsid w:val="00915D37"/>
    <w:rsid w:val="009206F2"/>
    <w:rsid w:val="0092103A"/>
    <w:rsid w:val="00934115"/>
    <w:rsid w:val="0093419A"/>
    <w:rsid w:val="00934B95"/>
    <w:rsid w:val="0094169D"/>
    <w:rsid w:val="00945B99"/>
    <w:rsid w:val="00947E01"/>
    <w:rsid w:val="00954F8B"/>
    <w:rsid w:val="009562B8"/>
    <w:rsid w:val="009614BA"/>
    <w:rsid w:val="00984633"/>
    <w:rsid w:val="00985BB2"/>
    <w:rsid w:val="00995867"/>
    <w:rsid w:val="009A0943"/>
    <w:rsid w:val="009A2A48"/>
    <w:rsid w:val="009A528F"/>
    <w:rsid w:val="009B3FF2"/>
    <w:rsid w:val="009B4E45"/>
    <w:rsid w:val="009C44E4"/>
    <w:rsid w:val="009D00B4"/>
    <w:rsid w:val="009D0712"/>
    <w:rsid w:val="009D1306"/>
    <w:rsid w:val="009D1647"/>
    <w:rsid w:val="009D5005"/>
    <w:rsid w:val="009D706C"/>
    <w:rsid w:val="009E4BB8"/>
    <w:rsid w:val="009F4B5A"/>
    <w:rsid w:val="00A03E2A"/>
    <w:rsid w:val="00A04A51"/>
    <w:rsid w:val="00A07E67"/>
    <w:rsid w:val="00A13B61"/>
    <w:rsid w:val="00A13CFD"/>
    <w:rsid w:val="00A13D90"/>
    <w:rsid w:val="00A24C49"/>
    <w:rsid w:val="00A26DB9"/>
    <w:rsid w:val="00A44EEE"/>
    <w:rsid w:val="00A4713A"/>
    <w:rsid w:val="00A47B0C"/>
    <w:rsid w:val="00A5492B"/>
    <w:rsid w:val="00A54B06"/>
    <w:rsid w:val="00A55B00"/>
    <w:rsid w:val="00A57E4C"/>
    <w:rsid w:val="00A6202D"/>
    <w:rsid w:val="00A65C43"/>
    <w:rsid w:val="00A71AB2"/>
    <w:rsid w:val="00A71B61"/>
    <w:rsid w:val="00A735E1"/>
    <w:rsid w:val="00A765EC"/>
    <w:rsid w:val="00A77037"/>
    <w:rsid w:val="00A860BA"/>
    <w:rsid w:val="00A86539"/>
    <w:rsid w:val="00A92005"/>
    <w:rsid w:val="00A94AE6"/>
    <w:rsid w:val="00A97482"/>
    <w:rsid w:val="00A97C57"/>
    <w:rsid w:val="00AA2E1A"/>
    <w:rsid w:val="00AB0ADE"/>
    <w:rsid w:val="00AB3714"/>
    <w:rsid w:val="00AB4765"/>
    <w:rsid w:val="00AB6E0D"/>
    <w:rsid w:val="00AC2346"/>
    <w:rsid w:val="00AC2FA8"/>
    <w:rsid w:val="00AC3582"/>
    <w:rsid w:val="00AC35B5"/>
    <w:rsid w:val="00AC4823"/>
    <w:rsid w:val="00AD3302"/>
    <w:rsid w:val="00AD4FBE"/>
    <w:rsid w:val="00AD55CB"/>
    <w:rsid w:val="00AD7FCB"/>
    <w:rsid w:val="00AE0BC0"/>
    <w:rsid w:val="00AE1D0E"/>
    <w:rsid w:val="00AE1F32"/>
    <w:rsid w:val="00AE1F58"/>
    <w:rsid w:val="00AE2CCB"/>
    <w:rsid w:val="00AE321D"/>
    <w:rsid w:val="00AE7D14"/>
    <w:rsid w:val="00AF3989"/>
    <w:rsid w:val="00B0128B"/>
    <w:rsid w:val="00B06582"/>
    <w:rsid w:val="00B13E9D"/>
    <w:rsid w:val="00B172EB"/>
    <w:rsid w:val="00B21C95"/>
    <w:rsid w:val="00B26C03"/>
    <w:rsid w:val="00B36EFC"/>
    <w:rsid w:val="00B40E14"/>
    <w:rsid w:val="00B43D90"/>
    <w:rsid w:val="00B50E4B"/>
    <w:rsid w:val="00B513CB"/>
    <w:rsid w:val="00B541BF"/>
    <w:rsid w:val="00B6590F"/>
    <w:rsid w:val="00B71E7E"/>
    <w:rsid w:val="00B75CBE"/>
    <w:rsid w:val="00B76329"/>
    <w:rsid w:val="00B773CD"/>
    <w:rsid w:val="00B774AB"/>
    <w:rsid w:val="00B80548"/>
    <w:rsid w:val="00B80A9F"/>
    <w:rsid w:val="00B82467"/>
    <w:rsid w:val="00B87C49"/>
    <w:rsid w:val="00B919B8"/>
    <w:rsid w:val="00B96114"/>
    <w:rsid w:val="00BB7BF2"/>
    <w:rsid w:val="00BD49B2"/>
    <w:rsid w:val="00BD65C1"/>
    <w:rsid w:val="00BD7A33"/>
    <w:rsid w:val="00BE3D73"/>
    <w:rsid w:val="00BE4E81"/>
    <w:rsid w:val="00BE6690"/>
    <w:rsid w:val="00BE6B9E"/>
    <w:rsid w:val="00BF0587"/>
    <w:rsid w:val="00BF0621"/>
    <w:rsid w:val="00BF42B2"/>
    <w:rsid w:val="00C046A5"/>
    <w:rsid w:val="00C10A41"/>
    <w:rsid w:val="00C111D8"/>
    <w:rsid w:val="00C1546E"/>
    <w:rsid w:val="00C230DE"/>
    <w:rsid w:val="00C24440"/>
    <w:rsid w:val="00C251B9"/>
    <w:rsid w:val="00C27EAA"/>
    <w:rsid w:val="00C36C3E"/>
    <w:rsid w:val="00C419AF"/>
    <w:rsid w:val="00C54E46"/>
    <w:rsid w:val="00C62F8C"/>
    <w:rsid w:val="00C7172F"/>
    <w:rsid w:val="00C76705"/>
    <w:rsid w:val="00C82379"/>
    <w:rsid w:val="00C82F88"/>
    <w:rsid w:val="00C841B9"/>
    <w:rsid w:val="00C931B7"/>
    <w:rsid w:val="00C937C3"/>
    <w:rsid w:val="00C93B56"/>
    <w:rsid w:val="00C945FD"/>
    <w:rsid w:val="00C9610F"/>
    <w:rsid w:val="00C9611A"/>
    <w:rsid w:val="00C96CA1"/>
    <w:rsid w:val="00CA065F"/>
    <w:rsid w:val="00CA2CF6"/>
    <w:rsid w:val="00CA3F3D"/>
    <w:rsid w:val="00CA4C39"/>
    <w:rsid w:val="00CA4E6E"/>
    <w:rsid w:val="00CA72B4"/>
    <w:rsid w:val="00CB1DF7"/>
    <w:rsid w:val="00CB34EF"/>
    <w:rsid w:val="00CB37B4"/>
    <w:rsid w:val="00CB74DA"/>
    <w:rsid w:val="00CC1143"/>
    <w:rsid w:val="00CC1894"/>
    <w:rsid w:val="00CC5DB2"/>
    <w:rsid w:val="00CD0FE2"/>
    <w:rsid w:val="00CD201F"/>
    <w:rsid w:val="00CD6442"/>
    <w:rsid w:val="00CD717C"/>
    <w:rsid w:val="00CE220B"/>
    <w:rsid w:val="00CE25BA"/>
    <w:rsid w:val="00CE3ED7"/>
    <w:rsid w:val="00CF02FD"/>
    <w:rsid w:val="00CF13A4"/>
    <w:rsid w:val="00CF19E1"/>
    <w:rsid w:val="00CF226D"/>
    <w:rsid w:val="00CF2FEE"/>
    <w:rsid w:val="00D02582"/>
    <w:rsid w:val="00D02CDC"/>
    <w:rsid w:val="00D03878"/>
    <w:rsid w:val="00D06DCD"/>
    <w:rsid w:val="00D15843"/>
    <w:rsid w:val="00D161FF"/>
    <w:rsid w:val="00D1781F"/>
    <w:rsid w:val="00D3363F"/>
    <w:rsid w:val="00D37C81"/>
    <w:rsid w:val="00D4138F"/>
    <w:rsid w:val="00D45FB6"/>
    <w:rsid w:val="00D476DF"/>
    <w:rsid w:val="00D502BC"/>
    <w:rsid w:val="00D50B8C"/>
    <w:rsid w:val="00D51595"/>
    <w:rsid w:val="00D522EA"/>
    <w:rsid w:val="00D52B90"/>
    <w:rsid w:val="00D6385F"/>
    <w:rsid w:val="00D65DA9"/>
    <w:rsid w:val="00D67A28"/>
    <w:rsid w:val="00D706E1"/>
    <w:rsid w:val="00D70D28"/>
    <w:rsid w:val="00D80B9C"/>
    <w:rsid w:val="00D835F6"/>
    <w:rsid w:val="00D86592"/>
    <w:rsid w:val="00D936B8"/>
    <w:rsid w:val="00DB0803"/>
    <w:rsid w:val="00DB0977"/>
    <w:rsid w:val="00DC0209"/>
    <w:rsid w:val="00DC342B"/>
    <w:rsid w:val="00DC6CFE"/>
    <w:rsid w:val="00DD1936"/>
    <w:rsid w:val="00DE0C69"/>
    <w:rsid w:val="00DE48CE"/>
    <w:rsid w:val="00DE6374"/>
    <w:rsid w:val="00E01FFD"/>
    <w:rsid w:val="00E03895"/>
    <w:rsid w:val="00E04730"/>
    <w:rsid w:val="00E06330"/>
    <w:rsid w:val="00E1158A"/>
    <w:rsid w:val="00E1215D"/>
    <w:rsid w:val="00E215B7"/>
    <w:rsid w:val="00E22161"/>
    <w:rsid w:val="00E2419B"/>
    <w:rsid w:val="00E3010D"/>
    <w:rsid w:val="00E41A5D"/>
    <w:rsid w:val="00E448CB"/>
    <w:rsid w:val="00E475BC"/>
    <w:rsid w:val="00E54563"/>
    <w:rsid w:val="00E54D3E"/>
    <w:rsid w:val="00E57896"/>
    <w:rsid w:val="00E6021C"/>
    <w:rsid w:val="00E664A0"/>
    <w:rsid w:val="00E8130C"/>
    <w:rsid w:val="00E81979"/>
    <w:rsid w:val="00E86167"/>
    <w:rsid w:val="00E869C4"/>
    <w:rsid w:val="00E95179"/>
    <w:rsid w:val="00E9787B"/>
    <w:rsid w:val="00EA35A2"/>
    <w:rsid w:val="00EA39F1"/>
    <w:rsid w:val="00EA7EE1"/>
    <w:rsid w:val="00EB1DC9"/>
    <w:rsid w:val="00EC3DAA"/>
    <w:rsid w:val="00ED3444"/>
    <w:rsid w:val="00ED3C68"/>
    <w:rsid w:val="00ED625A"/>
    <w:rsid w:val="00EE24C5"/>
    <w:rsid w:val="00EE2FA8"/>
    <w:rsid w:val="00EE63F4"/>
    <w:rsid w:val="00F01541"/>
    <w:rsid w:val="00F03D82"/>
    <w:rsid w:val="00F11973"/>
    <w:rsid w:val="00F13455"/>
    <w:rsid w:val="00F1492F"/>
    <w:rsid w:val="00F15634"/>
    <w:rsid w:val="00F170FF"/>
    <w:rsid w:val="00F209C9"/>
    <w:rsid w:val="00F21228"/>
    <w:rsid w:val="00F22939"/>
    <w:rsid w:val="00F237D7"/>
    <w:rsid w:val="00F25D24"/>
    <w:rsid w:val="00F3097D"/>
    <w:rsid w:val="00F32F1D"/>
    <w:rsid w:val="00F33976"/>
    <w:rsid w:val="00F34F6B"/>
    <w:rsid w:val="00F36592"/>
    <w:rsid w:val="00F4517C"/>
    <w:rsid w:val="00F45C20"/>
    <w:rsid w:val="00F5409C"/>
    <w:rsid w:val="00F54FA2"/>
    <w:rsid w:val="00F62764"/>
    <w:rsid w:val="00F63659"/>
    <w:rsid w:val="00F65800"/>
    <w:rsid w:val="00F73108"/>
    <w:rsid w:val="00F73136"/>
    <w:rsid w:val="00F73E96"/>
    <w:rsid w:val="00F845FF"/>
    <w:rsid w:val="00F8746C"/>
    <w:rsid w:val="00F94893"/>
    <w:rsid w:val="00FA0D4C"/>
    <w:rsid w:val="00FA2C3B"/>
    <w:rsid w:val="00FA4720"/>
    <w:rsid w:val="00FB01A0"/>
    <w:rsid w:val="00FB0F84"/>
    <w:rsid w:val="00FB5075"/>
    <w:rsid w:val="00FB5477"/>
    <w:rsid w:val="00FC0CFA"/>
    <w:rsid w:val="00FC2D5F"/>
    <w:rsid w:val="00FC3785"/>
    <w:rsid w:val="00FD43D7"/>
    <w:rsid w:val="00FD7966"/>
    <w:rsid w:val="00FE3D36"/>
    <w:rsid w:val="00FE41F5"/>
    <w:rsid w:val="00FE65F5"/>
    <w:rsid w:val="00FF3AE0"/>
    <w:rsid w:val="00FF4221"/>
    <w:rsid w:val="00FF5357"/>
    <w:rsid w:val="00FF6142"/>
    <w:rsid w:val="00FF616E"/>
    <w:rsid w:val="00FF74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180226">
      <o:colormru v:ext="edit" colors="#4668a9,#0768a9"/>
    </o:shapedefaults>
    <o:shapelayout v:ext="edit">
      <o:idmap v:ext="edit" data="1"/>
      <o:rules v:ext="edit">
        <o:r id="V:Rule2" type="connector" idref="#_x0000_s108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Message Header"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5357"/>
    <w:rPr>
      <w:rFonts w:ascii="Tahoma" w:hAnsi="Tahoma" w:cs="Tahoma"/>
      <w:lang w:val="en-US" w:eastAsia="en-US"/>
    </w:rPr>
  </w:style>
  <w:style w:type="paragraph" w:styleId="Heading1">
    <w:name w:val="heading 1"/>
    <w:basedOn w:val="Normal"/>
    <w:next w:val="Normal"/>
    <w:qFormat/>
    <w:rsid w:val="00B26C03"/>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B26C03"/>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B26C03"/>
    <w:pPr>
      <w:keepNext/>
      <w:spacing w:before="240" w:after="60"/>
      <w:outlineLvl w:val="2"/>
    </w:pPr>
    <w:rPr>
      <w:rFonts w:ascii="Arial" w:hAnsi="Arial" w:cs="Arial"/>
      <w:b/>
      <w:bCs/>
      <w:sz w:val="26"/>
      <w:szCs w:val="26"/>
    </w:rPr>
  </w:style>
  <w:style w:type="paragraph" w:styleId="Heading4">
    <w:name w:val="heading 4"/>
    <w:basedOn w:val="Normal"/>
    <w:next w:val="Normal"/>
    <w:qFormat/>
    <w:rsid w:val="00B26C03"/>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6C03"/>
    <w:rPr>
      <w:color w:val="669933"/>
      <w:u w:val="single"/>
    </w:rPr>
  </w:style>
  <w:style w:type="paragraph" w:customStyle="1" w:styleId="body">
    <w:name w:val="body"/>
    <w:basedOn w:val="Normal"/>
    <w:rsid w:val="00B26C03"/>
    <w:pPr>
      <w:spacing w:before="100" w:beforeAutospacing="1" w:after="100" w:afterAutospacing="1" w:line="324" w:lineRule="auto"/>
    </w:pPr>
    <w:rPr>
      <w:rFonts w:ascii="Times New Roman" w:hAnsi="Times New Roman" w:cs="Times New Roman"/>
      <w:color w:val="000000"/>
      <w:sz w:val="24"/>
      <w:szCs w:val="24"/>
    </w:rPr>
  </w:style>
  <w:style w:type="paragraph" w:styleId="NormalWeb">
    <w:name w:val="Normal (Web)"/>
    <w:basedOn w:val="Normal"/>
    <w:rsid w:val="002807D8"/>
    <w:pPr>
      <w:spacing w:before="100" w:beforeAutospacing="1" w:after="100" w:afterAutospacing="1"/>
    </w:pPr>
    <w:rPr>
      <w:rFonts w:ascii="Times New Roman" w:hAnsi="Times New Roman" w:cs="Times New Roman"/>
      <w:sz w:val="24"/>
      <w:szCs w:val="24"/>
    </w:rPr>
  </w:style>
  <w:style w:type="table" w:styleId="TableElegant">
    <w:name w:val="Table Elegant"/>
    <w:basedOn w:val="TableNormal"/>
    <w:rsid w:val="00E81979"/>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Header">
    <w:name w:val="header"/>
    <w:basedOn w:val="Normal"/>
    <w:link w:val="HeaderChar"/>
    <w:uiPriority w:val="99"/>
    <w:rsid w:val="003331BB"/>
    <w:pPr>
      <w:tabs>
        <w:tab w:val="center" w:pos="4320"/>
        <w:tab w:val="right" w:pos="8640"/>
      </w:tabs>
    </w:pPr>
  </w:style>
  <w:style w:type="paragraph" w:styleId="Footer">
    <w:name w:val="footer"/>
    <w:basedOn w:val="Normal"/>
    <w:link w:val="FooterChar"/>
    <w:uiPriority w:val="99"/>
    <w:rsid w:val="003331BB"/>
    <w:pPr>
      <w:tabs>
        <w:tab w:val="center" w:pos="4320"/>
        <w:tab w:val="right" w:pos="8640"/>
      </w:tabs>
    </w:pPr>
  </w:style>
  <w:style w:type="paragraph" w:styleId="MessageHeader">
    <w:name w:val="Message Header"/>
    <w:basedOn w:val="Normal"/>
    <w:rsid w:val="00CF2FE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table" w:styleId="TableGrid">
    <w:name w:val="Table Grid"/>
    <w:basedOn w:val="TableNormal"/>
    <w:rsid w:val="00915D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semiHidden/>
    <w:rsid w:val="00002968"/>
    <w:rPr>
      <w:sz w:val="16"/>
      <w:szCs w:val="16"/>
    </w:rPr>
  </w:style>
  <w:style w:type="paragraph" w:styleId="CommentText">
    <w:name w:val="annotation text"/>
    <w:basedOn w:val="Normal"/>
    <w:semiHidden/>
    <w:rsid w:val="00002968"/>
  </w:style>
  <w:style w:type="paragraph" w:styleId="CommentSubject">
    <w:name w:val="annotation subject"/>
    <w:basedOn w:val="CommentText"/>
    <w:next w:val="CommentText"/>
    <w:semiHidden/>
    <w:rsid w:val="00002968"/>
    <w:rPr>
      <w:b/>
      <w:bCs/>
    </w:rPr>
  </w:style>
  <w:style w:type="paragraph" w:styleId="BalloonText">
    <w:name w:val="Balloon Text"/>
    <w:basedOn w:val="Normal"/>
    <w:semiHidden/>
    <w:rsid w:val="00002968"/>
    <w:rPr>
      <w:sz w:val="16"/>
      <w:szCs w:val="16"/>
    </w:rPr>
  </w:style>
  <w:style w:type="character" w:styleId="PageNumber">
    <w:name w:val="page number"/>
    <w:basedOn w:val="DefaultParagraphFont"/>
    <w:rsid w:val="008808CB"/>
  </w:style>
  <w:style w:type="character" w:customStyle="1" w:styleId="HeaderChar">
    <w:name w:val="Header Char"/>
    <w:basedOn w:val="DefaultParagraphFont"/>
    <w:link w:val="Header"/>
    <w:uiPriority w:val="99"/>
    <w:rsid w:val="00E22161"/>
    <w:rPr>
      <w:rFonts w:ascii="Tahoma" w:hAnsi="Tahoma" w:cs="Tahoma"/>
      <w:lang w:val="en-US" w:eastAsia="en-US"/>
    </w:rPr>
  </w:style>
  <w:style w:type="character" w:customStyle="1" w:styleId="FooterChar">
    <w:name w:val="Footer Char"/>
    <w:basedOn w:val="DefaultParagraphFont"/>
    <w:link w:val="Footer"/>
    <w:uiPriority w:val="99"/>
    <w:rsid w:val="00E22161"/>
    <w:rPr>
      <w:rFonts w:ascii="Tahoma" w:hAnsi="Tahoma" w:cs="Tahoma"/>
      <w:lang w:val="en-US" w:eastAsia="en-US"/>
    </w:rPr>
  </w:style>
  <w:style w:type="paragraph" w:styleId="Revision">
    <w:name w:val="Revision"/>
    <w:hidden/>
    <w:uiPriority w:val="99"/>
    <w:semiHidden/>
    <w:rsid w:val="00E22161"/>
    <w:rPr>
      <w:rFonts w:ascii="Tahoma" w:hAnsi="Tahoma" w:cs="Tahoma"/>
      <w:lang w:val="en-US" w:eastAsia="en-US"/>
    </w:rPr>
  </w:style>
  <w:style w:type="paragraph" w:customStyle="1" w:styleId="msolistparagraph0">
    <w:name w:val="msolistparagraph"/>
    <w:basedOn w:val="Normal"/>
    <w:rsid w:val="00EE24C5"/>
    <w:pPr>
      <w:ind w:left="720"/>
    </w:pPr>
    <w:rPr>
      <w:rFonts w:ascii="Calibri" w:eastAsia="Calibri" w:hAnsi="Calibri" w:cs="Times New Roman"/>
      <w:sz w:val="22"/>
      <w:szCs w:val="22"/>
      <w:lang w:val="en-GB" w:eastAsia="en-GB"/>
    </w:rPr>
  </w:style>
  <w:style w:type="character" w:styleId="Emphasis">
    <w:name w:val="Emphasis"/>
    <w:basedOn w:val="DefaultParagraphFont"/>
    <w:uiPriority w:val="20"/>
    <w:qFormat/>
    <w:rsid w:val="00222C1F"/>
    <w:rPr>
      <w:i/>
      <w:iCs/>
    </w:rPr>
  </w:style>
  <w:style w:type="paragraph" w:styleId="ListParagraph">
    <w:name w:val="List Paragraph"/>
    <w:basedOn w:val="Normal"/>
    <w:uiPriority w:val="34"/>
    <w:qFormat/>
    <w:rsid w:val="001774E3"/>
    <w:pPr>
      <w:ind w:left="720"/>
      <w:contextualSpacing/>
    </w:pPr>
  </w:style>
  <w:style w:type="character" w:styleId="PlaceholderText">
    <w:name w:val="Placeholder Text"/>
    <w:basedOn w:val="DefaultParagraphFont"/>
    <w:uiPriority w:val="99"/>
    <w:semiHidden/>
    <w:rsid w:val="00353F44"/>
    <w:rPr>
      <w:color w:val="808080"/>
    </w:rPr>
  </w:style>
</w:styles>
</file>

<file path=word/webSettings.xml><?xml version="1.0" encoding="utf-8"?>
<w:webSettings xmlns:r="http://schemas.openxmlformats.org/officeDocument/2006/relationships" xmlns:w="http://schemas.openxmlformats.org/wordprocessingml/2006/main">
  <w:divs>
    <w:div w:id="922833707">
      <w:bodyDiv w:val="1"/>
      <w:marLeft w:val="0"/>
      <w:marRight w:val="0"/>
      <w:marTop w:val="0"/>
      <w:marBottom w:val="0"/>
      <w:divBdr>
        <w:top w:val="none" w:sz="0" w:space="0" w:color="auto"/>
        <w:left w:val="none" w:sz="0" w:space="0" w:color="auto"/>
        <w:bottom w:val="none" w:sz="0" w:space="0" w:color="auto"/>
        <w:right w:val="none" w:sz="0" w:space="0" w:color="auto"/>
      </w:divBdr>
    </w:div>
    <w:div w:id="1164979357">
      <w:bodyDiv w:val="1"/>
      <w:marLeft w:val="0"/>
      <w:marRight w:val="0"/>
      <w:marTop w:val="0"/>
      <w:marBottom w:val="0"/>
      <w:divBdr>
        <w:top w:val="none" w:sz="0" w:space="0" w:color="auto"/>
        <w:left w:val="none" w:sz="0" w:space="0" w:color="auto"/>
        <w:bottom w:val="none" w:sz="0" w:space="0" w:color="auto"/>
        <w:right w:val="none" w:sz="0" w:space="0" w:color="auto"/>
      </w:divBdr>
    </w:div>
    <w:div w:id="1508667659">
      <w:bodyDiv w:val="1"/>
      <w:marLeft w:val="0"/>
      <w:marRight w:val="0"/>
      <w:marTop w:val="0"/>
      <w:marBottom w:val="0"/>
      <w:divBdr>
        <w:top w:val="none" w:sz="0" w:space="0" w:color="auto"/>
        <w:left w:val="none" w:sz="0" w:space="0" w:color="auto"/>
        <w:bottom w:val="none" w:sz="0" w:space="0" w:color="auto"/>
        <w:right w:val="none" w:sz="0" w:space="0" w:color="auto"/>
      </w:divBdr>
    </w:div>
    <w:div w:id="1613055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10.jpeg"/><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176A4C2DFA64004A52EE9326F97544A"/>
        <w:category>
          <w:name w:val="General"/>
          <w:gallery w:val="placeholder"/>
        </w:category>
        <w:types>
          <w:type w:val="bbPlcHdr"/>
        </w:types>
        <w:behaviors>
          <w:behavior w:val="content"/>
        </w:behaviors>
        <w:guid w:val="{EFAC164B-DDA3-45B6-9ACE-677778BE40C1}"/>
      </w:docPartPr>
      <w:docPartBody>
        <w:p w:rsidR="00000000" w:rsidRDefault="00A926A3">
          <w:pPr>
            <w:pStyle w:val="2176A4C2DFA64004A52EE9326F97544A"/>
          </w:pPr>
          <w:r w:rsidRPr="00FC0CFA">
            <w:rPr>
              <w:rStyle w:val="PlaceholderText"/>
              <w:i/>
            </w:rPr>
            <w:t>[Client Name]</w:t>
          </w:r>
        </w:p>
      </w:docPartBody>
    </w:docPart>
    <w:docPart>
      <w:docPartPr>
        <w:name w:val="45C0FA6B36BF4502A777DAD414E2C97F"/>
        <w:category>
          <w:name w:val="General"/>
          <w:gallery w:val="placeholder"/>
        </w:category>
        <w:types>
          <w:type w:val="bbPlcHdr"/>
        </w:types>
        <w:behaviors>
          <w:behavior w:val="content"/>
        </w:behaviors>
        <w:guid w:val="{6472F94B-FB81-4421-B1D8-2FAC60CB14B5}"/>
      </w:docPartPr>
      <w:docPartBody>
        <w:p w:rsidR="00000000" w:rsidRDefault="00A926A3">
          <w:pPr>
            <w:pStyle w:val="45C0FA6B36BF4502A777DAD414E2C97F"/>
          </w:pPr>
          <w:r w:rsidRPr="00DC0209">
            <w:rPr>
              <w:rStyle w:val="PlaceholderText"/>
              <w:i/>
            </w:rPr>
            <w:t>[Meeting Date]</w:t>
          </w:r>
        </w:p>
      </w:docPartBody>
    </w:docPart>
    <w:docPart>
      <w:docPartPr>
        <w:name w:val="062561B4B9D74939B1FB3BA4509AA0DD"/>
        <w:category>
          <w:name w:val="General"/>
          <w:gallery w:val="placeholder"/>
        </w:category>
        <w:types>
          <w:type w:val="bbPlcHdr"/>
        </w:types>
        <w:behaviors>
          <w:behavior w:val="content"/>
        </w:behaviors>
        <w:guid w:val="{9067443D-E20C-4834-8693-FD9FF4BF1609}"/>
      </w:docPartPr>
      <w:docPartBody>
        <w:p w:rsidR="00000000" w:rsidRDefault="00A926A3">
          <w:pPr>
            <w:pStyle w:val="062561B4B9D74939B1FB3BA4509AA0DD"/>
          </w:pPr>
          <w:r w:rsidRPr="0068636E">
            <w:rPr>
              <w:rStyle w:val="PlaceholderText"/>
              <w:i/>
            </w:rPr>
            <w:t>[</w:t>
          </w:r>
          <w:r>
            <w:rPr>
              <w:rStyle w:val="PlaceholderText"/>
              <w:i/>
            </w:rPr>
            <w:t>s</w:t>
          </w:r>
          <w:r w:rsidRPr="0068636E">
            <w:rPr>
              <w:rStyle w:val="PlaceholderText"/>
              <w:i/>
            </w:rPr>
            <w:t>trategy</w:t>
          </w:r>
          <w:r>
            <w:rPr>
              <w:rStyle w:val="PlaceholderText"/>
              <w:i/>
            </w:rPr>
            <w:t xml:space="preserve"> name</w:t>
          </w:r>
          <w:r w:rsidRPr="0068636E">
            <w:rPr>
              <w:rStyle w:val="PlaceholderText"/>
              <w:i/>
            </w:rPr>
            <w:t>]</w:t>
          </w:r>
        </w:p>
      </w:docPartBody>
    </w:docPart>
    <w:docPart>
      <w:docPartPr>
        <w:name w:val="DAFBED0A12794DCD91D3A4B00F8CC757"/>
        <w:category>
          <w:name w:val="General"/>
          <w:gallery w:val="placeholder"/>
        </w:category>
        <w:types>
          <w:type w:val="bbPlcHdr"/>
        </w:types>
        <w:behaviors>
          <w:behavior w:val="content"/>
        </w:behaviors>
        <w:guid w:val="{3254499C-532F-42F9-B038-C9204298751C}"/>
      </w:docPartPr>
      <w:docPartBody>
        <w:p w:rsidR="00000000" w:rsidRDefault="00A926A3">
          <w:pPr>
            <w:pStyle w:val="DAFBED0A12794DCD91D3A4B00F8CC757"/>
          </w:pPr>
          <w:r w:rsidRPr="00743C83">
            <w:rPr>
              <w:rStyle w:val="PlaceholderText"/>
              <w:i/>
            </w:rPr>
            <w:t>[Strategy Time Horizon]</w:t>
          </w:r>
        </w:p>
      </w:docPartBody>
    </w:docPart>
    <w:docPart>
      <w:docPartPr>
        <w:name w:val="E95B505A2497485883CAA98DC9656076"/>
        <w:category>
          <w:name w:val="General"/>
          <w:gallery w:val="placeholder"/>
        </w:category>
        <w:types>
          <w:type w:val="bbPlcHdr"/>
        </w:types>
        <w:behaviors>
          <w:behavior w:val="content"/>
        </w:behaviors>
        <w:guid w:val="{25657290-3271-4417-8F76-D054EE5491F8}"/>
      </w:docPartPr>
      <w:docPartBody>
        <w:p w:rsidR="00000000" w:rsidRDefault="00A926A3">
          <w:pPr>
            <w:pStyle w:val="E95B505A2497485883CAA98DC9656076"/>
          </w:pPr>
          <w:r w:rsidRPr="00AE2CCB">
            <w:rPr>
              <w:rFonts w:ascii="Arial" w:hAnsi="Arial" w:cs="Arial"/>
              <w:i/>
              <w:sz w:val="18"/>
              <w:szCs w:val="18"/>
            </w:rPr>
            <w:t>[</w:t>
          </w:r>
          <w:r w:rsidRPr="00AE2CCB">
            <w:rPr>
              <w:rStyle w:val="PlaceholderText"/>
              <w:i/>
            </w:rPr>
            <w:t>Client Time Horizon]</w:t>
          </w:r>
        </w:p>
      </w:docPartBody>
    </w:docPart>
    <w:docPart>
      <w:docPartPr>
        <w:name w:val="A54270BBC85344A89F8C47762AEF625A"/>
        <w:category>
          <w:name w:val="General"/>
          <w:gallery w:val="placeholder"/>
        </w:category>
        <w:types>
          <w:type w:val="bbPlcHdr"/>
        </w:types>
        <w:behaviors>
          <w:behavior w:val="content"/>
        </w:behaviors>
        <w:guid w:val="{B19179B1-8A66-4D03-8D53-A1E5EDF5F636}"/>
      </w:docPartPr>
      <w:docPartBody>
        <w:p w:rsidR="00000000" w:rsidRDefault="00A926A3">
          <w:pPr>
            <w:pStyle w:val="A54270BBC85344A89F8C47762AEF625A"/>
          </w:pPr>
          <w:r w:rsidRPr="00FB01A0">
            <w:rPr>
              <w:rStyle w:val="PlaceholderText"/>
              <w:i/>
            </w:rPr>
            <w:t>[strategy.name-lower]</w:t>
          </w:r>
        </w:p>
      </w:docPartBody>
    </w:docPart>
    <w:docPart>
      <w:docPartPr>
        <w:name w:val="606D3D4FB7EC423BABD5F14171C3C717"/>
        <w:category>
          <w:name w:val="General"/>
          <w:gallery w:val="placeholder"/>
        </w:category>
        <w:types>
          <w:type w:val="bbPlcHdr"/>
        </w:types>
        <w:behaviors>
          <w:behavior w:val="content"/>
        </w:behaviors>
        <w:guid w:val="{0AB335E2-3028-46FE-A90C-1FF3A6B5930D}"/>
      </w:docPartPr>
      <w:docPartBody>
        <w:p w:rsidR="00000000" w:rsidRDefault="00A926A3">
          <w:pPr>
            <w:pStyle w:val="606D3D4FB7EC423BABD5F14171C3C717"/>
          </w:pPr>
          <w:r w:rsidRPr="0090340A">
            <w:rPr>
              <w:rStyle w:val="PlaceholderText"/>
              <w:i/>
            </w:rPr>
            <w:t>[Strategy Name]</w:t>
          </w:r>
        </w:p>
      </w:docPartBody>
    </w:docPart>
    <w:docPart>
      <w:docPartPr>
        <w:name w:val="597E255EA9C041BBB24D7E27732229EF"/>
        <w:category>
          <w:name w:val="General"/>
          <w:gallery w:val="placeholder"/>
        </w:category>
        <w:types>
          <w:type w:val="bbPlcHdr"/>
        </w:types>
        <w:behaviors>
          <w:behavior w:val="content"/>
        </w:behaviors>
        <w:guid w:val="{8A8A9587-2FBE-43CB-B2CC-E8BBAFD324FB}"/>
      </w:docPartPr>
      <w:docPartBody>
        <w:p w:rsidR="00000000" w:rsidRDefault="00A926A3">
          <w:pPr>
            <w:pStyle w:val="597E255EA9C041BBB24D7E27732229EF"/>
          </w:pPr>
          <w:r w:rsidRPr="0090340A">
            <w:rPr>
              <w:rStyle w:val="PlaceholderText"/>
              <w:i/>
            </w:rPr>
            <w:t>[Strategy Investor Focus]</w:t>
          </w:r>
        </w:p>
      </w:docPartBody>
    </w:docPart>
    <w:docPart>
      <w:docPartPr>
        <w:name w:val="E93251B92E7F4FE69DB7EE459340E9DB"/>
        <w:category>
          <w:name w:val="General"/>
          <w:gallery w:val="placeholder"/>
        </w:category>
        <w:types>
          <w:type w:val="bbPlcHdr"/>
        </w:types>
        <w:behaviors>
          <w:behavior w:val="content"/>
        </w:behaviors>
        <w:guid w:val="{00A4891F-469C-48F0-9A71-632376546953}"/>
      </w:docPartPr>
      <w:docPartBody>
        <w:p w:rsidR="00000000" w:rsidRDefault="00A926A3">
          <w:pPr>
            <w:pStyle w:val="E93251B92E7F4FE69DB7EE459340E9DB"/>
          </w:pPr>
          <w:r w:rsidRPr="00695BB8">
            <w:rPr>
              <w:rStyle w:val="PlaceholderText"/>
              <w:i/>
            </w:rPr>
            <w:t>[Strategy Aim]</w:t>
          </w:r>
        </w:p>
      </w:docPartBody>
    </w:docPart>
    <w:docPart>
      <w:docPartPr>
        <w:name w:val="1E04502175C64D8CBBE34CD67BAA8416"/>
        <w:category>
          <w:name w:val="General"/>
          <w:gallery w:val="placeholder"/>
        </w:category>
        <w:types>
          <w:type w:val="bbPlcHdr"/>
        </w:types>
        <w:behaviors>
          <w:behavior w:val="content"/>
        </w:behaviors>
        <w:guid w:val="{C87E6F42-C7D9-437D-BB33-7934E6DDC4BF}"/>
      </w:docPartPr>
      <w:docPartBody>
        <w:p w:rsidR="00000000" w:rsidRDefault="00A926A3">
          <w:pPr>
            <w:pStyle w:val="1E04502175C64D8CBBE34CD67BAA8416"/>
          </w:pPr>
          <w:r w:rsidRPr="008C11A6">
            <w:rPr>
              <w:rStyle w:val="PlaceholderText"/>
              <w:i/>
            </w:rPr>
            <w:t>[Strategy Time Horizon]</w:t>
          </w:r>
          <w:r w:rsidRPr="009F41EF">
            <w:rPr>
              <w:rStyle w:val="PlaceholderText"/>
            </w:rPr>
            <w:t xml:space="preserve"> </w:t>
          </w:r>
        </w:p>
      </w:docPartBody>
    </w:docPart>
    <w:docPart>
      <w:docPartPr>
        <w:name w:val="3C2B511630434B86952A9AD43C620F77"/>
        <w:category>
          <w:name w:val="General"/>
          <w:gallery w:val="placeholder"/>
        </w:category>
        <w:types>
          <w:type w:val="bbPlcHdr"/>
        </w:types>
        <w:behaviors>
          <w:behavior w:val="content"/>
        </w:behaviors>
        <w:guid w:val="{1997EAA8-399E-4473-B137-178DC04926B5}"/>
      </w:docPartPr>
      <w:docPartBody>
        <w:p w:rsidR="00000000" w:rsidRDefault="00A926A3">
          <w:pPr>
            <w:pStyle w:val="3C2B511630434B86952A9AD43C620F77"/>
          </w:pPr>
          <w:r w:rsidRPr="00136AB2">
            <w:rPr>
              <w:rStyle w:val="PlaceholderText"/>
              <w:i/>
            </w:rPr>
            <w:t>[Strategy Asset Classes]</w:t>
          </w:r>
        </w:p>
      </w:docPartBody>
    </w:docPart>
    <w:docPart>
      <w:docPartPr>
        <w:name w:val="31663EC848424C6981A7D2C83C86BFB1"/>
        <w:category>
          <w:name w:val="General"/>
          <w:gallery w:val="placeholder"/>
        </w:category>
        <w:types>
          <w:type w:val="bbPlcHdr"/>
        </w:types>
        <w:behaviors>
          <w:behavior w:val="content"/>
        </w:behaviors>
        <w:guid w:val="{179D6F45-6190-43C5-82A0-A108A439BF3F}"/>
      </w:docPartPr>
      <w:docPartBody>
        <w:p w:rsidR="00000000" w:rsidRDefault="00A926A3">
          <w:pPr>
            <w:pStyle w:val="31663EC848424C6981A7D2C83C86BFB1"/>
          </w:pPr>
          <w:r w:rsidRPr="00C046A5">
            <w:rPr>
              <w:rStyle w:val="PlaceholderText"/>
              <w:i/>
            </w:rPr>
            <w:t>[Client Investment Type]</w:t>
          </w:r>
        </w:p>
      </w:docPartBody>
    </w:docPart>
    <w:docPart>
      <w:docPartPr>
        <w:name w:val="F2EAEAE2FDCB48F5A1D97216875CA1CA"/>
        <w:category>
          <w:name w:val="General"/>
          <w:gallery w:val="placeholder"/>
        </w:category>
        <w:types>
          <w:type w:val="bbPlcHdr"/>
        </w:types>
        <w:behaviors>
          <w:behavior w:val="content"/>
        </w:behaviors>
        <w:guid w:val="{FB5E0725-38F2-4B21-9190-98E4C554E46F}"/>
      </w:docPartPr>
      <w:docPartBody>
        <w:p w:rsidR="00000000" w:rsidRDefault="00A926A3">
          <w:pPr>
            <w:pStyle w:val="F2EAEAE2FDCB48F5A1D97216875CA1CA"/>
          </w:pPr>
          <w:r w:rsidRPr="002E3644">
            <w:rPr>
              <w:rStyle w:val="PlaceholderText"/>
              <w:i/>
            </w:rPr>
            <w:t>[Strategy R</w:t>
          </w:r>
          <w:r w:rsidRPr="002E3644">
            <w:rPr>
              <w:rStyle w:val="PlaceholderText"/>
              <w:i/>
            </w:rPr>
            <w:t>eturn Over Base]</w:t>
          </w:r>
        </w:p>
      </w:docPartBody>
    </w:docPart>
    <w:docPart>
      <w:docPartPr>
        <w:name w:val="06CBF213B3614467AF20F29EF084B0F6"/>
        <w:category>
          <w:name w:val="General"/>
          <w:gallery w:val="placeholder"/>
        </w:category>
        <w:types>
          <w:type w:val="bbPlcHdr"/>
        </w:types>
        <w:behaviors>
          <w:behavior w:val="content"/>
        </w:behaviors>
        <w:guid w:val="{FD1D000B-CBBC-46B6-ACEB-318B31C6A0C0}"/>
      </w:docPartPr>
      <w:docPartBody>
        <w:p w:rsidR="00000000" w:rsidRDefault="00A926A3">
          <w:pPr>
            <w:pStyle w:val="06CBF213B3614467AF20F29EF084B0F6"/>
          </w:pPr>
          <w:r w:rsidRPr="002E3644">
            <w:rPr>
              <w:rStyle w:val="PlaceholderText"/>
              <w:i/>
            </w:rPr>
            <w:t>[Strategy Time Horizon]</w:t>
          </w:r>
        </w:p>
      </w:docPartBody>
    </w:docPart>
    <w:docPart>
      <w:docPartPr>
        <w:name w:val="A260C96D49DF433880BED8EDEDAC15BA"/>
        <w:category>
          <w:name w:val="General"/>
          <w:gallery w:val="placeholder"/>
        </w:category>
        <w:types>
          <w:type w:val="bbPlcHdr"/>
        </w:types>
        <w:behaviors>
          <w:behavior w:val="content"/>
        </w:behaviors>
        <w:guid w:val="{8C9E70B3-06AF-4129-894C-2E2123AB1AA1}"/>
      </w:docPartPr>
      <w:docPartBody>
        <w:p w:rsidR="00000000" w:rsidRDefault="00A926A3">
          <w:pPr>
            <w:pStyle w:val="A260C96D49DF433880BED8EDEDAC15BA"/>
          </w:pPr>
          <w:r w:rsidRPr="00E41A5D">
            <w:rPr>
              <w:rStyle w:val="PlaceholderText"/>
              <w:i/>
            </w:rPr>
            <w:t>[Allocation Chart Header]</w:t>
          </w:r>
        </w:p>
      </w:docPartBody>
    </w:docPart>
    <w:docPart>
      <w:docPartPr>
        <w:name w:val="C4151071B01A40BCA76BB116A055DFC7"/>
        <w:category>
          <w:name w:val="General"/>
          <w:gallery w:val="placeholder"/>
        </w:category>
        <w:types>
          <w:type w:val="bbPlcHdr"/>
        </w:types>
        <w:behaviors>
          <w:behavior w:val="content"/>
        </w:behaviors>
        <w:guid w:val="{15521733-CD3A-429B-9C08-4D8553384338}"/>
      </w:docPartPr>
      <w:docPartBody>
        <w:p w:rsidR="00000000" w:rsidRDefault="00A926A3">
          <w:pPr>
            <w:pStyle w:val="C4151071B01A40BCA76BB116A055DFC7"/>
          </w:pPr>
          <w:r w:rsidRPr="00615572">
            <w:rPr>
              <w:rStyle w:val="PlaceholderText"/>
              <w:i/>
            </w:rPr>
            <w:t>[Allocation Chart]</w:t>
          </w:r>
        </w:p>
      </w:docPartBody>
    </w:docPart>
    <w:docPart>
      <w:docPartPr>
        <w:name w:val="E0C2BD93B66E483C967E36BA0B97510F"/>
        <w:category>
          <w:name w:val="General"/>
          <w:gallery w:val="placeholder"/>
        </w:category>
        <w:types>
          <w:type w:val="bbPlcHdr"/>
        </w:types>
        <w:behaviors>
          <w:behavior w:val="content"/>
        </w:behaviors>
        <w:guid w:val="{BF818E83-2079-4F7B-AD9B-9CFDC902D8E5}"/>
      </w:docPartPr>
      <w:docPartBody>
        <w:p w:rsidR="00000000" w:rsidRDefault="00A926A3">
          <w:pPr>
            <w:pStyle w:val="E0C2BD93B66E483C967E36BA0B97510F"/>
          </w:pPr>
          <w:r w:rsidRPr="00824481">
            <w:rPr>
              <w:rStyle w:val="PlaceholderText"/>
              <w:i/>
            </w:rPr>
            <w:t>[Allocation Chart Caption]</w:t>
          </w:r>
        </w:p>
      </w:docPartBody>
    </w:docPart>
    <w:docPart>
      <w:docPartPr>
        <w:name w:val="4E2E9067331841DA9D53C07CA2BB09C6"/>
        <w:category>
          <w:name w:val="General"/>
          <w:gallery w:val="placeholder"/>
        </w:category>
        <w:types>
          <w:type w:val="bbPlcHdr"/>
        </w:types>
        <w:behaviors>
          <w:behavior w:val="content"/>
        </w:behaviors>
        <w:guid w:val="{2D174E53-7C6B-4A03-9BFD-EF9C3D8676EF}"/>
      </w:docPartPr>
      <w:docPartBody>
        <w:p w:rsidR="00000000" w:rsidRDefault="00A926A3">
          <w:pPr>
            <w:pStyle w:val="4E2E9067331841DA9D53C07CA2BB09C6"/>
          </w:pPr>
          <w:r w:rsidRPr="00C82379">
            <w:rPr>
              <w:rStyle w:val="PlaceholderText"/>
              <w:i/>
            </w:rPr>
            <w:t>[Allocation Chart Weighting Text]</w:t>
          </w:r>
        </w:p>
      </w:docPartBody>
    </w:docPart>
    <w:docPart>
      <w:docPartPr>
        <w:name w:val="A151A17FFCD3473CB801501C28952F25"/>
        <w:category>
          <w:name w:val="General"/>
          <w:gallery w:val="placeholder"/>
        </w:category>
        <w:types>
          <w:type w:val="bbPlcHdr"/>
        </w:types>
        <w:behaviors>
          <w:behavior w:val="content"/>
        </w:behaviors>
        <w:guid w:val="{103735A9-7CDD-44F0-9978-2D27271A6CCB}"/>
      </w:docPartPr>
      <w:docPartBody>
        <w:p w:rsidR="00000000" w:rsidRDefault="00A926A3">
          <w:pPr>
            <w:pStyle w:val="A151A17FFCD3473CB801501C28952F25"/>
          </w:pPr>
          <w:r>
            <w:rPr>
              <w:rStyle w:val="PlaceholderText"/>
              <w:i/>
            </w:rPr>
            <w:t xml:space="preserve">[Allocation Comparison </w:t>
          </w:r>
          <w:r w:rsidRPr="00615572">
            <w:rPr>
              <w:rStyle w:val="PlaceholderText"/>
              <w:i/>
            </w:rPr>
            <w:t>Chart]</w:t>
          </w:r>
        </w:p>
      </w:docPartBody>
    </w:docPart>
    <w:docPart>
      <w:docPartPr>
        <w:name w:val="F287BCE7DB49474C8905D6BC3276E306"/>
        <w:category>
          <w:name w:val="General"/>
          <w:gallery w:val="placeholder"/>
        </w:category>
        <w:types>
          <w:type w:val="bbPlcHdr"/>
        </w:types>
        <w:behaviors>
          <w:behavior w:val="content"/>
        </w:behaviors>
        <w:guid w:val="{F09C3FEF-EB13-4C9D-8BA4-0D454BD19C86}"/>
      </w:docPartPr>
      <w:docPartBody>
        <w:p w:rsidR="00000000" w:rsidRDefault="00A926A3">
          <w:pPr>
            <w:pStyle w:val="F287BCE7DB49474C8905D6BC3276E306"/>
          </w:pPr>
          <w:r w:rsidRPr="00AD4FBE">
            <w:rPr>
              <w:rStyle w:val="PlaceholderText"/>
              <w:i/>
            </w:rPr>
            <w:t>[Stress Crash Header]</w:t>
          </w:r>
        </w:p>
      </w:docPartBody>
    </w:docPart>
    <w:docPart>
      <w:docPartPr>
        <w:name w:val="A40FDDB574F748A29D2246C8428B8FD4"/>
        <w:category>
          <w:name w:val="General"/>
          <w:gallery w:val="placeholder"/>
        </w:category>
        <w:types>
          <w:type w:val="bbPlcHdr"/>
        </w:types>
        <w:behaviors>
          <w:behavior w:val="content"/>
        </w:behaviors>
        <w:guid w:val="{4961B123-C6F9-47D6-99FF-59E3975C5A4A}"/>
      </w:docPartPr>
      <w:docPartBody>
        <w:p w:rsidR="00000000" w:rsidRDefault="00A926A3">
          <w:pPr>
            <w:pStyle w:val="A40FDDB574F748A29D2246C8428B8FD4"/>
          </w:pPr>
          <w:r w:rsidRPr="00615572">
            <w:rPr>
              <w:rStyle w:val="PlaceholderText"/>
              <w:i/>
            </w:rPr>
            <w:t>[Stress Test Market Crash Chart]</w:t>
          </w:r>
        </w:p>
      </w:docPartBody>
    </w:docPart>
    <w:docPart>
      <w:docPartPr>
        <w:name w:val="961F38884CBC4EB2B8CB08019AAE00B0"/>
        <w:category>
          <w:name w:val="General"/>
          <w:gallery w:val="placeholder"/>
        </w:category>
        <w:types>
          <w:type w:val="bbPlcHdr"/>
        </w:types>
        <w:behaviors>
          <w:behavior w:val="content"/>
        </w:behaviors>
        <w:guid w:val="{27B469B4-0496-4A15-B1F6-87BFAA1355FE}"/>
      </w:docPartPr>
      <w:docPartBody>
        <w:p w:rsidR="00000000" w:rsidRDefault="00A926A3">
          <w:pPr>
            <w:pStyle w:val="961F38884CBC4EB2B8CB08019AAE00B0"/>
          </w:pPr>
          <w:r>
            <w:rPr>
              <w:rStyle w:val="PlaceholderText"/>
              <w:i/>
            </w:rPr>
            <w:t>[Stress Crash Text</w:t>
          </w:r>
          <w:r w:rsidRPr="001C4D4F">
            <w:rPr>
              <w:rStyle w:val="PlaceholderText"/>
              <w:i/>
            </w:rPr>
            <w:t>]</w:t>
          </w:r>
        </w:p>
      </w:docPartBody>
    </w:docPart>
    <w:docPart>
      <w:docPartPr>
        <w:name w:val="E99D5BF6676F4B7C8768959376FFE5BF"/>
        <w:category>
          <w:name w:val="General"/>
          <w:gallery w:val="placeholder"/>
        </w:category>
        <w:types>
          <w:type w:val="bbPlcHdr"/>
        </w:types>
        <w:behaviors>
          <w:behavior w:val="content"/>
        </w:behaviors>
        <w:guid w:val="{0E8E77B9-D590-47CE-80C8-D21CDBB7C90F}"/>
      </w:docPartPr>
      <w:docPartBody>
        <w:p w:rsidR="00000000" w:rsidRDefault="00A926A3">
          <w:pPr>
            <w:pStyle w:val="E99D5BF6676F4B7C8768959376FFE5BF"/>
          </w:pPr>
          <w:r w:rsidRPr="00AD4FBE">
            <w:rPr>
              <w:rStyle w:val="PlaceholderText"/>
              <w:i/>
            </w:rPr>
            <w:t>[</w:t>
          </w:r>
          <w:r>
            <w:rPr>
              <w:rStyle w:val="PlaceholderText"/>
              <w:i/>
            </w:rPr>
            <w:t>Str</w:t>
          </w:r>
          <w:r>
            <w:rPr>
              <w:rStyle w:val="PlaceholderText"/>
              <w:i/>
            </w:rPr>
            <w:t>ess Rise Text]</w:t>
          </w:r>
        </w:p>
      </w:docPartBody>
    </w:docPart>
    <w:docPart>
      <w:docPartPr>
        <w:name w:val="F522F5C8CA4F49739EED6E2EA8002C1B"/>
        <w:category>
          <w:name w:val="General"/>
          <w:gallery w:val="placeholder"/>
        </w:category>
        <w:types>
          <w:type w:val="bbPlcHdr"/>
        </w:types>
        <w:behaviors>
          <w:behavior w:val="content"/>
        </w:behaviors>
        <w:guid w:val="{15AF457E-163C-4746-B5DA-70B9CB870D8E}"/>
      </w:docPartPr>
      <w:docPartBody>
        <w:p w:rsidR="00000000" w:rsidRDefault="00A926A3">
          <w:pPr>
            <w:pStyle w:val="F522F5C8CA4F49739EED6E2EA8002C1B"/>
          </w:pPr>
          <w:r w:rsidRPr="00615572">
            <w:rPr>
              <w:rStyle w:val="PlaceholderText"/>
              <w:i/>
            </w:rPr>
            <w:t>[Stress Test Market Rise Chart]</w:t>
          </w:r>
        </w:p>
      </w:docPartBody>
    </w:docPart>
    <w:docPart>
      <w:docPartPr>
        <w:name w:val="28646741D1D445E5BF6F56573E3C5C0A"/>
        <w:category>
          <w:name w:val="General"/>
          <w:gallery w:val="placeholder"/>
        </w:category>
        <w:types>
          <w:type w:val="bbPlcHdr"/>
        </w:types>
        <w:behaviors>
          <w:behavior w:val="content"/>
        </w:behaviors>
        <w:guid w:val="{AF9A2320-7A3E-477B-B1AC-1594ADCDED0C}"/>
      </w:docPartPr>
      <w:docPartBody>
        <w:p w:rsidR="00000000" w:rsidRDefault="00A926A3">
          <w:pPr>
            <w:pStyle w:val="28646741D1D445E5BF6F56573E3C5C0A"/>
          </w:pPr>
          <w:r w:rsidRPr="00AE1D0E">
            <w:rPr>
              <w:rStyle w:val="PlaceholderText"/>
              <w:i/>
            </w:rPr>
            <w:t>[Strategy]</w:t>
          </w:r>
        </w:p>
      </w:docPartBody>
    </w:docPart>
    <w:docPart>
      <w:docPartPr>
        <w:name w:val="D0CA1B752841476AA1249C29FD787D82"/>
        <w:category>
          <w:name w:val="General"/>
          <w:gallery w:val="placeholder"/>
        </w:category>
        <w:types>
          <w:type w:val="bbPlcHdr"/>
        </w:types>
        <w:behaviors>
          <w:behavior w:val="content"/>
        </w:behaviors>
        <w:guid w:val="{EDE218E1-D278-4210-A731-3213C6F5CFFB}"/>
      </w:docPartPr>
      <w:docPartBody>
        <w:p w:rsidR="00000000" w:rsidRDefault="00A926A3">
          <w:pPr>
            <w:pStyle w:val="D0CA1B752841476AA1249C29FD787D82"/>
          </w:pPr>
          <w:r w:rsidRPr="003A61AA">
            <w:rPr>
              <w:rStyle w:val="PlaceholderText"/>
              <w:i/>
            </w:rPr>
            <w:t>[Strategy</w:t>
          </w:r>
          <w:r w:rsidRPr="003A61AA">
            <w:rPr>
              <w:rFonts w:ascii="Arial" w:hAnsi="Arial" w:cs="Arial"/>
              <w:i/>
              <w:color w:val="000000"/>
              <w:sz w:val="18"/>
              <w:szCs w:val="18"/>
            </w:rPr>
            <w:t xml:space="preserve"> </w:t>
          </w:r>
          <w:r w:rsidRPr="003A61AA">
            <w:rPr>
              <w:rStyle w:val="PlaceholderText"/>
              <w:i/>
            </w:rPr>
            <w:t>Return]</w:t>
          </w:r>
        </w:p>
      </w:docPartBody>
    </w:docPart>
    <w:docPart>
      <w:docPartPr>
        <w:name w:val="469482AEF50642A5A88A2928D9C82978"/>
        <w:category>
          <w:name w:val="General"/>
          <w:gallery w:val="placeholder"/>
        </w:category>
        <w:types>
          <w:type w:val="bbPlcHdr"/>
        </w:types>
        <w:behaviors>
          <w:behavior w:val="content"/>
        </w:behaviors>
        <w:guid w:val="{544D3159-3AE3-4957-994E-F8197B2E6E7F}"/>
      </w:docPartPr>
      <w:docPartBody>
        <w:p w:rsidR="00000000" w:rsidRDefault="00A926A3">
          <w:pPr>
            <w:pStyle w:val="469482AEF50642A5A88A2928D9C82978"/>
          </w:pPr>
          <w:r w:rsidRPr="00551B08">
            <w:rPr>
              <w:rStyle w:val="PlaceholderText"/>
              <w:i/>
            </w:rPr>
            <w:t>[Comparison Chart Header]</w:t>
          </w:r>
        </w:p>
      </w:docPartBody>
    </w:docPart>
    <w:docPart>
      <w:docPartPr>
        <w:name w:val="287D84E0C2B7455EBBEBDE68BD6BAF18"/>
        <w:category>
          <w:name w:val="General"/>
          <w:gallery w:val="placeholder"/>
        </w:category>
        <w:types>
          <w:type w:val="bbPlcHdr"/>
        </w:types>
        <w:behaviors>
          <w:behavior w:val="content"/>
        </w:behaviors>
        <w:guid w:val="{B97C64EB-EE25-4A47-93C9-1E94B2E10D9E}"/>
      </w:docPartPr>
      <w:docPartBody>
        <w:p w:rsidR="00000000" w:rsidRDefault="00A926A3">
          <w:pPr>
            <w:pStyle w:val="287D84E0C2B7455EBBEBDE68BD6BAF18"/>
          </w:pPr>
          <w:r>
            <w:rPr>
              <w:rStyle w:val="PlaceholderText"/>
            </w:rPr>
            <w:t>[Ten Year Return Chart</w:t>
          </w:r>
        </w:p>
      </w:docPartBody>
    </w:docPart>
    <w:docPart>
      <w:docPartPr>
        <w:name w:val="F7A3CB81EB2347848C387FC2AFA1019B"/>
        <w:category>
          <w:name w:val="General"/>
          <w:gallery w:val="placeholder"/>
        </w:category>
        <w:types>
          <w:type w:val="bbPlcHdr"/>
        </w:types>
        <w:behaviors>
          <w:behavior w:val="content"/>
        </w:behaviors>
        <w:guid w:val="{C471FB74-0288-47CA-B134-915B8E15D152}"/>
      </w:docPartPr>
      <w:docPartBody>
        <w:p w:rsidR="00000000" w:rsidRDefault="00A926A3">
          <w:pPr>
            <w:pStyle w:val="F7A3CB81EB2347848C387FC2AFA1019B"/>
          </w:pPr>
          <w:r w:rsidRPr="002E347B">
            <w:rPr>
              <w:rStyle w:val="PlaceholderText"/>
              <w:i/>
            </w:rPr>
            <w:t>[</w:t>
          </w:r>
          <w:r>
            <w:rPr>
              <w:rStyle w:val="PlaceholderText"/>
              <w:i/>
            </w:rPr>
            <w:t>Strategy</w:t>
          </w:r>
          <w:r w:rsidRPr="002E347B">
            <w:rPr>
              <w:rStyle w:val="PlaceholderText"/>
              <w:i/>
            </w:rPr>
            <w:t>]</w:t>
          </w:r>
        </w:p>
      </w:docPartBody>
    </w:docPart>
    <w:docPart>
      <w:docPartPr>
        <w:name w:val="8A24BC10CFF04667866DFC5C571581E6"/>
        <w:category>
          <w:name w:val="General"/>
          <w:gallery w:val="placeholder"/>
        </w:category>
        <w:types>
          <w:type w:val="bbPlcHdr"/>
        </w:types>
        <w:behaviors>
          <w:behavior w:val="content"/>
        </w:behaviors>
        <w:guid w:val="{ECAAAA8F-4C51-4185-898E-42721116ED7E}"/>
      </w:docPartPr>
      <w:docPartBody>
        <w:p w:rsidR="00000000" w:rsidRDefault="00A926A3">
          <w:pPr>
            <w:pStyle w:val="8A24BC10CFF04667866DFC5C571581E6"/>
          </w:pPr>
          <w:r w:rsidRPr="00EE63F4">
            <w:rPr>
              <w:rStyle w:val="PlaceholderText"/>
              <w:i/>
            </w:rPr>
            <w:t>[Strategy Rolling Return]</w:t>
          </w:r>
        </w:p>
      </w:docPartBody>
    </w:docPart>
    <w:docPart>
      <w:docPartPr>
        <w:name w:val="257FEA4538A443598DC1CCAA4F58D04C"/>
        <w:category>
          <w:name w:val="General"/>
          <w:gallery w:val="placeholder"/>
        </w:category>
        <w:types>
          <w:type w:val="bbPlcHdr"/>
        </w:types>
        <w:behaviors>
          <w:behavior w:val="content"/>
        </w:behaviors>
        <w:guid w:val="{2AF04B6D-4E16-4362-837E-24FA13B1A2A5}"/>
      </w:docPartPr>
      <w:docPartBody>
        <w:p w:rsidR="00000000" w:rsidRDefault="00A926A3">
          <w:pPr>
            <w:pStyle w:val="257FEA4538A443598DC1CCAA4F58D04C"/>
          </w:pPr>
          <w:r w:rsidRPr="008D5F58">
            <w:rPr>
              <w:rStyle w:val="PlaceholderText"/>
            </w:rPr>
            <w:t>Click here to enter text.</w:t>
          </w:r>
        </w:p>
      </w:docPartBody>
    </w:docPart>
    <w:docPart>
      <w:docPartPr>
        <w:name w:val="49B693DC27C543A79346F700D4C895FD"/>
        <w:category>
          <w:name w:val="General"/>
          <w:gallery w:val="placeholder"/>
        </w:category>
        <w:types>
          <w:type w:val="bbPlcHdr"/>
        </w:types>
        <w:behaviors>
          <w:behavior w:val="content"/>
        </w:behaviors>
        <w:guid w:val="{6DB8EE2C-7FA5-4C28-A3C2-97EEF63773CD}"/>
      </w:docPartPr>
      <w:docPartBody>
        <w:p w:rsidR="00000000" w:rsidRDefault="00A926A3">
          <w:pPr>
            <w:pStyle w:val="49B693DC27C543A79346F700D4C895FD"/>
          </w:pPr>
          <w:r w:rsidRPr="001911AB">
            <w:rPr>
              <w:rStyle w:val="PlaceholderText"/>
              <w:i/>
            </w:rPr>
            <w:t>[Rolling Return 3yr Chart]</w:t>
          </w:r>
        </w:p>
      </w:docPartBody>
    </w:docPart>
    <w:docPart>
      <w:docPartPr>
        <w:name w:val="56C7054F375F418EB78A0E3AB30444CC"/>
        <w:category>
          <w:name w:val="General"/>
          <w:gallery w:val="placeholder"/>
        </w:category>
        <w:types>
          <w:type w:val="bbPlcHdr"/>
        </w:types>
        <w:behaviors>
          <w:behavior w:val="content"/>
        </w:behaviors>
        <w:guid w:val="{616F3668-8F5C-4B2B-BEA9-639F1B47132D}"/>
      </w:docPartPr>
      <w:docPartBody>
        <w:p w:rsidR="00000000" w:rsidRDefault="00A926A3">
          <w:pPr>
            <w:pStyle w:val="56C7054F375F418EB78A0E3AB30444CC"/>
          </w:pPr>
          <w:r w:rsidRPr="001911AB">
            <w:rPr>
              <w:rStyle w:val="PlaceholderText"/>
              <w:i/>
            </w:rPr>
            <w:t>[Rolling Return 5yr Chart]</w:t>
          </w:r>
        </w:p>
      </w:docPartBody>
    </w:docPart>
    <w:docPart>
      <w:docPartPr>
        <w:name w:val="D683426110684258A31C87966EE9547C"/>
        <w:category>
          <w:name w:val="General"/>
          <w:gallery w:val="placeholder"/>
        </w:category>
        <w:types>
          <w:type w:val="bbPlcHdr"/>
        </w:types>
        <w:behaviors>
          <w:behavior w:val="content"/>
        </w:behaviors>
        <w:guid w:val="{8DA132F1-392B-47D5-8B4D-B9675530640F}"/>
      </w:docPartPr>
      <w:docPartBody>
        <w:p w:rsidR="00000000" w:rsidRDefault="00A926A3">
          <w:pPr>
            <w:pStyle w:val="D683426110684258A31C87966EE9547C"/>
          </w:pPr>
          <w:r w:rsidRPr="001911AB">
            <w:rPr>
              <w:rStyle w:val="PlaceholderText"/>
              <w:i/>
            </w:rPr>
            <w:t>[Drawdown Char</w:t>
          </w:r>
          <w:r w:rsidRPr="001911AB">
            <w:rPr>
              <w:rStyle w:val="PlaceholderText"/>
              <w:i/>
            </w:rPr>
            <w:t>t]</w:t>
          </w:r>
        </w:p>
      </w:docPartBody>
    </w:docPart>
    <w:docPart>
      <w:docPartPr>
        <w:name w:val="5EE2EBB48805436EAF0362A2129FEB97"/>
        <w:category>
          <w:name w:val="General"/>
          <w:gallery w:val="placeholder"/>
        </w:category>
        <w:types>
          <w:type w:val="bbPlcHdr"/>
        </w:types>
        <w:behaviors>
          <w:behavior w:val="content"/>
        </w:behaviors>
        <w:guid w:val="{224D5EF1-5F46-4F07-9929-2D7A9266C254}"/>
      </w:docPartPr>
      <w:docPartBody>
        <w:p w:rsidR="00000000" w:rsidRDefault="00A926A3">
          <w:pPr>
            <w:pStyle w:val="5EE2EBB48805436EAF0362A2129FEB97"/>
          </w:pPr>
          <w:r w:rsidRPr="00FB5075">
            <w:rPr>
              <w:rStyle w:val="PlaceholderText"/>
              <w:i/>
            </w:rPr>
            <w:t>[Strategy]</w:t>
          </w:r>
        </w:p>
      </w:docPartBody>
    </w:docPart>
    <w:docPart>
      <w:docPartPr>
        <w:name w:val="9720DB05CB7E47AE98040C25DB9D2C89"/>
        <w:category>
          <w:name w:val="General"/>
          <w:gallery w:val="placeholder"/>
        </w:category>
        <w:types>
          <w:type w:val="bbPlcHdr"/>
        </w:types>
        <w:behaviors>
          <w:behavior w:val="content"/>
        </w:behaviors>
        <w:guid w:val="{5C8AA2AA-C796-45E4-994C-0F045CCB5B44}"/>
      </w:docPartPr>
      <w:docPartBody>
        <w:p w:rsidR="00000000" w:rsidRDefault="00A926A3">
          <w:pPr>
            <w:pStyle w:val="9720DB05CB7E47AE98040C25DB9D2C89"/>
          </w:pPr>
          <w:r w:rsidRPr="007F23AD">
            <w:rPr>
              <w:rStyle w:val="PlaceholderText"/>
              <w:i/>
            </w:rPr>
            <w:t>[Strategy Name]</w:t>
          </w:r>
        </w:p>
      </w:docPartBody>
    </w:docPart>
    <w:docPart>
      <w:docPartPr>
        <w:name w:val="B715F3B782DB4B12A48E31F880D6B3A3"/>
        <w:category>
          <w:name w:val="General"/>
          <w:gallery w:val="placeholder"/>
        </w:category>
        <w:types>
          <w:type w:val="bbPlcHdr"/>
        </w:types>
        <w:behaviors>
          <w:behavior w:val="content"/>
        </w:behaviors>
        <w:guid w:val="{7797D28D-6D17-499D-94DA-FDF24684E385}"/>
      </w:docPartPr>
      <w:docPartBody>
        <w:p w:rsidR="00000000" w:rsidRDefault="00A926A3">
          <w:pPr>
            <w:pStyle w:val="B715F3B782DB4B12A48E31F880D6B3A3"/>
          </w:pPr>
          <w:r w:rsidRPr="008D1418">
            <w:rPr>
              <w:rStyle w:val="PlaceholderText"/>
              <w:i/>
            </w:rPr>
            <w:t>[</w:t>
          </w:r>
          <w:r>
            <w:rPr>
              <w:rStyle w:val="PlaceholderText"/>
              <w:i/>
            </w:rPr>
            <w:t>Strategy Name</w:t>
          </w:r>
          <w:r w:rsidRPr="008D1418">
            <w:rPr>
              <w:rStyle w:val="PlaceholderText"/>
              <w:i/>
            </w:rPr>
            <w:t>]</w:t>
          </w:r>
        </w:p>
      </w:docPartBody>
    </w:docPart>
    <w:docPart>
      <w:docPartPr>
        <w:name w:val="5A9B54E675274E9AA73093427F6BA3EF"/>
        <w:category>
          <w:name w:val="General"/>
          <w:gallery w:val="placeholder"/>
        </w:category>
        <w:types>
          <w:type w:val="bbPlcHdr"/>
        </w:types>
        <w:behaviors>
          <w:behavior w:val="content"/>
        </w:behaviors>
        <w:guid w:val="{32E4F6B7-3A5C-4228-81F2-A74D654DECD5}"/>
      </w:docPartPr>
      <w:docPartBody>
        <w:p w:rsidR="00000000" w:rsidRDefault="00A926A3">
          <w:pPr>
            <w:pStyle w:val="5A9B54E675274E9AA73093427F6BA3EF"/>
          </w:pPr>
          <w:r>
            <w:rPr>
              <w:rStyle w:val="PlaceholderText"/>
              <w:i/>
            </w:rPr>
            <w:t>[Strategy Cost</w:t>
          </w:r>
          <w:r w:rsidRPr="000902C0">
            <w:rPr>
              <w:rStyle w:val="PlaceholderText"/>
              <w:i/>
            </w:rPr>
            <w:t>]</w:t>
          </w:r>
        </w:p>
      </w:docPartBody>
    </w:docPart>
    <w:docPart>
      <w:docPartPr>
        <w:name w:val="37230ACDD3754853AE7B22D8F9373807"/>
        <w:category>
          <w:name w:val="General"/>
          <w:gallery w:val="placeholder"/>
        </w:category>
        <w:types>
          <w:type w:val="bbPlcHdr"/>
        </w:types>
        <w:behaviors>
          <w:behavior w:val="content"/>
        </w:behaviors>
        <w:guid w:val="{D157CFB5-F6CE-46E4-91E3-9234148C8E07}"/>
      </w:docPartPr>
      <w:docPartBody>
        <w:p w:rsidR="00000000" w:rsidRDefault="00A926A3">
          <w:pPr>
            <w:pStyle w:val="37230ACDD3754853AE7B22D8F9373807"/>
          </w:pPr>
          <w:r w:rsidRPr="00331D19">
            <w:rPr>
              <w:rStyle w:val="PlaceholderText"/>
              <w:i/>
            </w:rPr>
            <w:t>[Strategy Income Note 1]</w:t>
          </w:r>
        </w:p>
      </w:docPartBody>
    </w:docPart>
    <w:docPart>
      <w:docPartPr>
        <w:name w:val="03F8A854B3C6491F871A3787F330172F"/>
        <w:category>
          <w:name w:val="General"/>
          <w:gallery w:val="placeholder"/>
        </w:category>
        <w:types>
          <w:type w:val="bbPlcHdr"/>
        </w:types>
        <w:behaviors>
          <w:behavior w:val="content"/>
        </w:behaviors>
        <w:guid w:val="{B5A70607-4632-4E7A-AB12-93919B2F2E18}"/>
      </w:docPartPr>
      <w:docPartBody>
        <w:p w:rsidR="00000000" w:rsidRDefault="00A926A3">
          <w:pPr>
            <w:pStyle w:val="03F8A854B3C6491F871A3787F330172F"/>
          </w:pPr>
          <w:r w:rsidRPr="00331D19">
            <w:rPr>
              <w:rStyle w:val="PlaceholderText"/>
              <w:i/>
            </w:rPr>
            <w:t>[Strategy Income</w:t>
          </w:r>
          <w:r>
            <w:rPr>
              <w:rStyle w:val="PlaceholderText"/>
            </w:rPr>
            <w:t xml:space="preserve"> </w:t>
          </w:r>
          <w:r w:rsidRPr="00331D19">
            <w:rPr>
              <w:rStyle w:val="PlaceholderText"/>
              <w:i/>
            </w:rPr>
            <w:t>Note 2]</w:t>
          </w:r>
        </w:p>
      </w:docPartBody>
    </w:docPart>
    <w:docPart>
      <w:docPartPr>
        <w:name w:val="64A1C192301442A299D0D9D2FA0B3F69"/>
        <w:category>
          <w:name w:val="General"/>
          <w:gallery w:val="placeholder"/>
        </w:category>
        <w:types>
          <w:type w:val="bbPlcHdr"/>
        </w:types>
        <w:behaviors>
          <w:behavior w:val="content"/>
        </w:behaviors>
        <w:guid w:val="{1A4BAD4C-3A8D-420D-891E-9FAEE58004F1}"/>
      </w:docPartPr>
      <w:docPartBody>
        <w:p w:rsidR="00000000" w:rsidRDefault="00A926A3">
          <w:pPr>
            <w:pStyle w:val="64A1C192301442A299D0D9D2FA0B3F69"/>
          </w:pPr>
          <w:r w:rsidRPr="00734165">
            <w:rPr>
              <w:rStyle w:val="PlaceholderText"/>
              <w:i/>
            </w:rPr>
            <w:t>[Portfolio]</w:t>
          </w:r>
        </w:p>
      </w:docPartBody>
    </w:docPart>
    <w:docPart>
      <w:docPartPr>
        <w:name w:val="EFF67788368842DD8433ABD18B772FD9"/>
        <w:category>
          <w:name w:val="General"/>
          <w:gallery w:val="placeholder"/>
        </w:category>
        <w:types>
          <w:type w:val="bbPlcHdr"/>
        </w:types>
        <w:behaviors>
          <w:behavior w:val="content"/>
        </w:behaviors>
        <w:guid w:val="{45BC2F23-FCD9-4780-8452-3C34DB5E4F40}"/>
      </w:docPartPr>
      <w:docPartBody>
        <w:p w:rsidR="00000000" w:rsidRDefault="00A926A3">
          <w:pPr>
            <w:pStyle w:val="EFF67788368842DD8433ABD18B772FD9"/>
          </w:pPr>
          <w:r w:rsidRPr="00657E3D">
            <w:rPr>
              <w:rStyle w:val="PlaceholderText"/>
              <w:i/>
            </w:rPr>
            <w:t>[Client Reporting Frequency]</w:t>
          </w:r>
        </w:p>
      </w:docPartBody>
    </w:docPart>
    <w:docPart>
      <w:docPartPr>
        <w:name w:val="FB95FACDAE844C699AA7A726C6E8EBA2"/>
        <w:category>
          <w:name w:val="General"/>
          <w:gallery w:val="placeholder"/>
        </w:category>
        <w:types>
          <w:type w:val="bbPlcHdr"/>
        </w:types>
        <w:behaviors>
          <w:behavior w:val="content"/>
        </w:behaviors>
        <w:guid w:val="{56E77299-7105-4AB4-B542-18874BE27C01}"/>
      </w:docPartPr>
      <w:docPartBody>
        <w:p w:rsidR="00000000" w:rsidRDefault="00A926A3">
          <w:pPr>
            <w:pStyle w:val="FB95FACDAE844C699AA7A726C6E8EBA2"/>
          </w:pPr>
          <w:r w:rsidRPr="00657E3D">
            <w:rPr>
              <w:rStyle w:val="PlaceholderText"/>
              <w:i/>
            </w:rPr>
            <w:t>[Initial Fee]</w:t>
          </w:r>
        </w:p>
      </w:docPartBody>
    </w:docPart>
    <w:docPart>
      <w:docPartPr>
        <w:name w:val="DE4819C27B994D008F651260D4A23227"/>
        <w:category>
          <w:name w:val="General"/>
          <w:gallery w:val="placeholder"/>
        </w:category>
        <w:types>
          <w:type w:val="bbPlcHdr"/>
        </w:types>
        <w:behaviors>
          <w:behavior w:val="content"/>
        </w:behaviors>
        <w:guid w:val="{77E3E1D6-C16D-4B4E-AA0F-01CB0972356D}"/>
      </w:docPartPr>
      <w:docPartBody>
        <w:p w:rsidR="00000000" w:rsidRDefault="00A926A3">
          <w:pPr>
            <w:pStyle w:val="DE4819C27B994D008F651260D4A23227"/>
          </w:pPr>
          <w:r w:rsidRPr="00657E3D">
            <w:rPr>
              <w:rStyle w:val="PlaceholderText"/>
              <w:i/>
            </w:rPr>
            <w:t>[Strategy]</w:t>
          </w:r>
        </w:p>
      </w:docPartBody>
    </w:docPart>
    <w:docPart>
      <w:docPartPr>
        <w:name w:val="2D25C38687B441CF9F8C263AD264E7CC"/>
        <w:category>
          <w:name w:val="General"/>
          <w:gallery w:val="placeholder"/>
        </w:category>
        <w:types>
          <w:type w:val="bbPlcHdr"/>
        </w:types>
        <w:behaviors>
          <w:behavior w:val="content"/>
        </w:behaviors>
        <w:guid w:val="{B6E38209-F01A-431A-BBC3-840E6DA40941}"/>
      </w:docPartPr>
      <w:docPartBody>
        <w:p w:rsidR="00000000" w:rsidRDefault="00A926A3">
          <w:pPr>
            <w:pStyle w:val="2D25C38687B441CF9F8C263AD264E7CC"/>
          </w:pPr>
          <w:r w:rsidRPr="00657E3D">
            <w:rPr>
              <w:rStyle w:val="PlaceholderText"/>
              <w:i/>
            </w:rPr>
            <w:t>[Strategy]</w:t>
          </w:r>
        </w:p>
      </w:docPartBody>
    </w:docPart>
    <w:docPart>
      <w:docPartPr>
        <w:name w:val="DefaultPlaceholder_22675703"/>
        <w:category>
          <w:name w:val="General"/>
          <w:gallery w:val="placeholder"/>
        </w:category>
        <w:types>
          <w:type w:val="bbPlcHdr"/>
        </w:types>
        <w:behaviors>
          <w:behavior w:val="content"/>
        </w:behaviors>
        <w:guid w:val="{F8DF8560-B020-45AF-AAAB-33D047940D6D}"/>
      </w:docPartPr>
      <w:docPartBody>
        <w:p w:rsidR="00000000" w:rsidRDefault="00EE6546">
          <w:r w:rsidRPr="009F41EF">
            <w:rPr>
              <w:rStyle w:val="PlaceholderText"/>
            </w:rPr>
            <w:t>Click here to enter text.</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E6546"/>
    <w:rsid w:val="00A926A3"/>
    <w:rsid w:val="00EE65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6546"/>
    <w:rPr>
      <w:color w:val="808080"/>
    </w:rPr>
  </w:style>
  <w:style w:type="paragraph" w:customStyle="1" w:styleId="2176A4C2DFA64004A52EE9326F97544A">
    <w:name w:val="2176A4C2DFA64004A52EE9326F97544A"/>
  </w:style>
  <w:style w:type="paragraph" w:customStyle="1" w:styleId="45C0FA6B36BF4502A777DAD414E2C97F">
    <w:name w:val="45C0FA6B36BF4502A777DAD414E2C97F"/>
  </w:style>
  <w:style w:type="paragraph" w:customStyle="1" w:styleId="062561B4B9D74939B1FB3BA4509AA0DD">
    <w:name w:val="062561B4B9D74939B1FB3BA4509AA0DD"/>
  </w:style>
  <w:style w:type="paragraph" w:customStyle="1" w:styleId="DAFBED0A12794DCD91D3A4B00F8CC757">
    <w:name w:val="DAFBED0A12794DCD91D3A4B00F8CC757"/>
  </w:style>
  <w:style w:type="paragraph" w:customStyle="1" w:styleId="E95B505A2497485883CAA98DC9656076">
    <w:name w:val="E95B505A2497485883CAA98DC9656076"/>
  </w:style>
  <w:style w:type="paragraph" w:customStyle="1" w:styleId="A54270BBC85344A89F8C47762AEF625A">
    <w:name w:val="A54270BBC85344A89F8C47762AEF625A"/>
  </w:style>
  <w:style w:type="paragraph" w:customStyle="1" w:styleId="606D3D4FB7EC423BABD5F14171C3C717">
    <w:name w:val="606D3D4FB7EC423BABD5F14171C3C717"/>
  </w:style>
  <w:style w:type="paragraph" w:customStyle="1" w:styleId="597E255EA9C041BBB24D7E27732229EF">
    <w:name w:val="597E255EA9C041BBB24D7E27732229EF"/>
  </w:style>
  <w:style w:type="paragraph" w:customStyle="1" w:styleId="E93251B92E7F4FE69DB7EE459340E9DB">
    <w:name w:val="E93251B92E7F4FE69DB7EE459340E9DB"/>
  </w:style>
  <w:style w:type="paragraph" w:customStyle="1" w:styleId="1E04502175C64D8CBBE34CD67BAA8416">
    <w:name w:val="1E04502175C64D8CBBE34CD67BAA8416"/>
  </w:style>
  <w:style w:type="paragraph" w:customStyle="1" w:styleId="3C2B511630434B86952A9AD43C620F77">
    <w:name w:val="3C2B511630434B86952A9AD43C620F77"/>
  </w:style>
  <w:style w:type="paragraph" w:customStyle="1" w:styleId="31663EC848424C6981A7D2C83C86BFB1">
    <w:name w:val="31663EC848424C6981A7D2C83C86BFB1"/>
  </w:style>
  <w:style w:type="paragraph" w:customStyle="1" w:styleId="F2EAEAE2FDCB48F5A1D97216875CA1CA">
    <w:name w:val="F2EAEAE2FDCB48F5A1D97216875CA1CA"/>
  </w:style>
  <w:style w:type="paragraph" w:customStyle="1" w:styleId="06CBF213B3614467AF20F29EF084B0F6">
    <w:name w:val="06CBF213B3614467AF20F29EF084B0F6"/>
  </w:style>
  <w:style w:type="paragraph" w:customStyle="1" w:styleId="A260C96D49DF433880BED8EDEDAC15BA">
    <w:name w:val="A260C96D49DF433880BED8EDEDAC15BA"/>
  </w:style>
  <w:style w:type="paragraph" w:customStyle="1" w:styleId="C4151071B01A40BCA76BB116A055DFC7">
    <w:name w:val="C4151071B01A40BCA76BB116A055DFC7"/>
  </w:style>
  <w:style w:type="paragraph" w:customStyle="1" w:styleId="E0C2BD93B66E483C967E36BA0B97510F">
    <w:name w:val="E0C2BD93B66E483C967E36BA0B97510F"/>
  </w:style>
  <w:style w:type="paragraph" w:customStyle="1" w:styleId="4E2E9067331841DA9D53C07CA2BB09C6">
    <w:name w:val="4E2E9067331841DA9D53C07CA2BB09C6"/>
  </w:style>
  <w:style w:type="paragraph" w:customStyle="1" w:styleId="A151A17FFCD3473CB801501C28952F25">
    <w:name w:val="A151A17FFCD3473CB801501C28952F25"/>
  </w:style>
  <w:style w:type="paragraph" w:customStyle="1" w:styleId="F287BCE7DB49474C8905D6BC3276E306">
    <w:name w:val="F287BCE7DB49474C8905D6BC3276E306"/>
  </w:style>
  <w:style w:type="paragraph" w:customStyle="1" w:styleId="A40FDDB574F748A29D2246C8428B8FD4">
    <w:name w:val="A40FDDB574F748A29D2246C8428B8FD4"/>
  </w:style>
  <w:style w:type="paragraph" w:customStyle="1" w:styleId="961F38884CBC4EB2B8CB08019AAE00B0">
    <w:name w:val="961F38884CBC4EB2B8CB08019AAE00B0"/>
  </w:style>
  <w:style w:type="paragraph" w:customStyle="1" w:styleId="E99D5BF6676F4B7C8768959376FFE5BF">
    <w:name w:val="E99D5BF6676F4B7C8768959376FFE5BF"/>
  </w:style>
  <w:style w:type="paragraph" w:customStyle="1" w:styleId="F522F5C8CA4F49739EED6E2EA8002C1B">
    <w:name w:val="F522F5C8CA4F49739EED6E2EA8002C1B"/>
  </w:style>
  <w:style w:type="paragraph" w:customStyle="1" w:styleId="28646741D1D445E5BF6F56573E3C5C0A">
    <w:name w:val="28646741D1D445E5BF6F56573E3C5C0A"/>
  </w:style>
  <w:style w:type="paragraph" w:customStyle="1" w:styleId="D0CA1B752841476AA1249C29FD787D82">
    <w:name w:val="D0CA1B752841476AA1249C29FD787D82"/>
  </w:style>
  <w:style w:type="paragraph" w:customStyle="1" w:styleId="469482AEF50642A5A88A2928D9C82978">
    <w:name w:val="469482AEF50642A5A88A2928D9C82978"/>
  </w:style>
  <w:style w:type="paragraph" w:customStyle="1" w:styleId="287D84E0C2B7455EBBEBDE68BD6BAF18">
    <w:name w:val="287D84E0C2B7455EBBEBDE68BD6BAF18"/>
  </w:style>
  <w:style w:type="paragraph" w:customStyle="1" w:styleId="F7A3CB81EB2347848C387FC2AFA1019B">
    <w:name w:val="F7A3CB81EB2347848C387FC2AFA1019B"/>
  </w:style>
  <w:style w:type="paragraph" w:customStyle="1" w:styleId="8A24BC10CFF04667866DFC5C571581E6">
    <w:name w:val="8A24BC10CFF04667866DFC5C571581E6"/>
  </w:style>
  <w:style w:type="paragraph" w:customStyle="1" w:styleId="257FEA4538A443598DC1CCAA4F58D04C">
    <w:name w:val="257FEA4538A443598DC1CCAA4F58D04C"/>
  </w:style>
  <w:style w:type="paragraph" w:customStyle="1" w:styleId="49B693DC27C543A79346F700D4C895FD">
    <w:name w:val="49B693DC27C543A79346F700D4C895FD"/>
  </w:style>
  <w:style w:type="paragraph" w:customStyle="1" w:styleId="56C7054F375F418EB78A0E3AB30444CC">
    <w:name w:val="56C7054F375F418EB78A0E3AB30444CC"/>
  </w:style>
  <w:style w:type="paragraph" w:customStyle="1" w:styleId="D683426110684258A31C87966EE9547C">
    <w:name w:val="D683426110684258A31C87966EE9547C"/>
  </w:style>
  <w:style w:type="paragraph" w:customStyle="1" w:styleId="5EE2EBB48805436EAF0362A2129FEB97">
    <w:name w:val="5EE2EBB48805436EAF0362A2129FEB97"/>
  </w:style>
  <w:style w:type="paragraph" w:customStyle="1" w:styleId="9720DB05CB7E47AE98040C25DB9D2C89">
    <w:name w:val="9720DB05CB7E47AE98040C25DB9D2C89"/>
  </w:style>
  <w:style w:type="paragraph" w:customStyle="1" w:styleId="B715F3B782DB4B12A48E31F880D6B3A3">
    <w:name w:val="B715F3B782DB4B12A48E31F880D6B3A3"/>
  </w:style>
  <w:style w:type="paragraph" w:customStyle="1" w:styleId="5A9B54E675274E9AA73093427F6BA3EF">
    <w:name w:val="5A9B54E675274E9AA73093427F6BA3EF"/>
  </w:style>
  <w:style w:type="paragraph" w:customStyle="1" w:styleId="37230ACDD3754853AE7B22D8F9373807">
    <w:name w:val="37230ACDD3754853AE7B22D8F9373807"/>
  </w:style>
  <w:style w:type="paragraph" w:customStyle="1" w:styleId="03F8A854B3C6491F871A3787F330172F">
    <w:name w:val="03F8A854B3C6491F871A3787F330172F"/>
  </w:style>
  <w:style w:type="paragraph" w:customStyle="1" w:styleId="64A1C192301442A299D0D9D2FA0B3F69">
    <w:name w:val="64A1C192301442A299D0D9D2FA0B3F69"/>
  </w:style>
  <w:style w:type="paragraph" w:customStyle="1" w:styleId="EFF67788368842DD8433ABD18B772FD9">
    <w:name w:val="EFF67788368842DD8433ABD18B772FD9"/>
  </w:style>
  <w:style w:type="paragraph" w:customStyle="1" w:styleId="FB95FACDAE844C699AA7A726C6E8EBA2">
    <w:name w:val="FB95FACDAE844C699AA7A726C6E8EBA2"/>
  </w:style>
  <w:style w:type="paragraph" w:customStyle="1" w:styleId="DE4819C27B994D008F651260D4A23227">
    <w:name w:val="DE4819C27B994D008F651260D4A23227"/>
  </w:style>
  <w:style w:type="paragraph" w:customStyle="1" w:styleId="2D25C38687B441CF9F8C263AD264E7CC">
    <w:name w:val="2D25C38687B441CF9F8C263AD264E7CC"/>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repgen xmlns="http://rmtenon.com/2010/wealth-management-report">
  <client>
    <name/>
    <meeting-date/>
    <time-horizon/>
    <transfer/>
    <transfer-many/>
    <reporting-frequency/>
    <initial-fee/>
    <investment-type/>
  </client>
  <strategy>
    <name-proper/>
    <name-lower/>
    <aim/>
    <time-horizon-text/>
    <asset-classes/>
    <investor-focus/>
    <income-note1/>
    <income-note2/>
    <cost/>
    <time-horizon/>
    <risk>
      <header/>
      <text/>
    </risk>
    <performance>
      <text/>
      <return-over-base/>
      <return/>
      <rolling-return/>
    </performance>
  </strategy>
  <charts>
    <allocation>
      <header/>
      <caption/>
      <weighting-text/>
    </allocation>
    <comparison>
      <header/>
    </comparison>
    <stress-crash>
      <header/>
      <text/>
    </stress-crash>
    <stress-rise>
      <text/>
    </stress-rise>
    <drawdown>
      <text/>
    </drawdown>
  </charts>
</repgen>
</file>

<file path=customXml/itemProps1.xml><?xml version="1.0" encoding="utf-8"?>
<ds:datastoreItem xmlns:ds="http://schemas.openxmlformats.org/officeDocument/2006/customXml" ds:itemID="{E858428B-8059-431D-92A4-14518FCF7E0B}">
  <ds:schemaRefs>
    <ds:schemaRef ds:uri="http://rmtenon.com/2010/wealth-management-report"/>
  </ds:schemaRefs>
</ds:datastoreItem>
</file>

<file path=docProps/app.xml><?xml version="1.0" encoding="utf-8"?>
<Properties xmlns="http://schemas.openxmlformats.org/officeDocument/2006/extended-properties" xmlns:vt="http://schemas.openxmlformats.org/officeDocument/2006/docPropsVTypes">
  <Template>template12.dotx</Template>
  <TotalTime>1</TotalTime>
  <Pages>29</Pages>
  <Words>5128</Words>
  <Characters>29233</Characters>
  <Application>Microsoft Office Word</Application>
  <DocSecurity>0</DocSecurity>
  <Lines>243</Lines>
  <Paragraphs>68</Paragraphs>
  <ScaleCrop>false</ScaleCrop>
  <HeadingPairs>
    <vt:vector size="2" baseType="variant">
      <vt:variant>
        <vt:lpstr>Title</vt:lpstr>
      </vt:variant>
      <vt:variant>
        <vt:i4>1</vt:i4>
      </vt:variant>
    </vt:vector>
  </HeadingPairs>
  <TitlesOfParts>
    <vt:vector size="1" baseType="lpstr">
      <vt:lpstr/>
    </vt:vector>
  </TitlesOfParts>
  <Company>Vantis</Company>
  <LinksUpToDate>false</LinksUpToDate>
  <CharactersWithSpaces>34293</CharactersWithSpaces>
  <SharedDoc>false</SharedDoc>
  <HLinks>
    <vt:vector size="6" baseType="variant">
      <vt:variant>
        <vt:i4>1638486</vt:i4>
      </vt:variant>
      <vt:variant>
        <vt:i4>-1</vt:i4>
      </vt:variant>
      <vt:variant>
        <vt:i4>1097</vt:i4>
      </vt:variant>
      <vt:variant>
        <vt:i4>1</vt:i4>
      </vt:variant>
      <vt:variant>
        <vt:lpwstr>http://www.vantisplc.com/NR/rdonlyres/2156FC0F-479D-4A27-9F1D-2992D4169B50/0/MikeNevill02.jpg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Nigel Garside</dc:creator>
  <cp:lastModifiedBy>Nigel Garside</cp:lastModifiedBy>
  <cp:revision>2</cp:revision>
  <cp:lastPrinted>2007-05-16T15:11:00Z</cp:lastPrinted>
  <dcterms:created xsi:type="dcterms:W3CDTF">2010-12-28T16:47:00Z</dcterms:created>
  <dcterms:modified xsi:type="dcterms:W3CDTF">2010-12-28T16:47:00Z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Subject">
    <vt:lpwstr/>
  </property>
  <property fmtid="{D5CDD505-2E9C-101B-9397-08002B2CF9AE}" pid="4" name="Keywords">
    <vt:lpwstr/>
  </property>
  <property fmtid="{D5CDD505-2E9C-101B-9397-08002B2CF9AE}" pid="5" name="_Author">
    <vt:lpwstr>adrian.gough</vt:lpwstr>
  </property>
  <property fmtid="{D5CDD505-2E9C-101B-9397-08002B2CF9AE}" pid="6" name="_Category">
    <vt:lpwstr/>
  </property>
  <property fmtid="{D5CDD505-2E9C-101B-9397-08002B2CF9AE}" pid="7" name="Categories">
    <vt:lpwstr/>
  </property>
  <property fmtid="{D5CDD505-2E9C-101B-9397-08002B2CF9AE}" pid="8" name="Approval Level">
    <vt:lpwstr/>
  </property>
  <property fmtid="{D5CDD505-2E9C-101B-9397-08002B2CF9AE}" pid="9" name="_Comments">
    <vt:lpwstr/>
  </property>
  <property fmtid="{D5CDD505-2E9C-101B-9397-08002B2CF9AE}" pid="10" name="Assigned To">
    <vt:lpwstr/>
  </property>
  <property fmtid="{D5CDD505-2E9C-101B-9397-08002B2CF9AE}" pid="11" name="ContentTypeId">
    <vt:lpwstr>0x01010074DE4DF7AF7D6E49AA306D05E19B621B</vt:lpwstr>
  </property>
</Properties>
</file>