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0"/>
          <w:szCs w:val="30"/>
          <w:rFonts w:ascii="Malgun Gothic" w:cs="Malgun Gothic" w:eastAsia="Malgun Gothic" w:hAnsi="Malgun Gothic"/>
        </w:rPr>
        <w:t xml:space="preserve">오늘의 다수결 서비스 이용약관 (김브루니 컴퍼니)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본 약관은 개인사업자 김브루니 컴퍼니(이하 “회사”)가 제공하는 오늘의 다수결 미니앱 서비스(이하 “서비스”) 이용과 관련하여 회사와 이용자 간 권리·의무 및 책임사항, 기타 필요한 사항을 규정합니다.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  <w:rFonts w:ascii="Malgun Gothic" w:cs="Malgun Gothic" w:eastAsia="Malgun Gothic" w:hAnsi="Malgun Gothic"/>
        </w:rPr>
        <w:t xml:space="preserve">제1조 (용어의 정의)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“이용자”란 본 약관에 동의하고 서비스를 이용하는 자를 말합니다.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“미니앱/플랫폼”이란 앱인토스 등 회사의 서비스가 제공되는 제3자 플랫폼을 말합니다.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“투표”란 회사가 매일 제공하는 양자택일형 질문에 대해 이용자가 하나의 선택지를 고르는 행위를 말합니다.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“결과”란 특정 질문에 대한 전체 이용자의 선택 비율 및 연령대·성별 등 인구통계별 분포를 포함한 집계 통계 정보를 말합니다.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  <w:rFonts w:ascii="Malgun Gothic" w:cs="Malgun Gothic" w:eastAsia="Malgun Gothic" w:hAnsi="Malgun Gothic"/>
        </w:rPr>
        <w:t xml:space="preserve">제2조 (약관의 효력 및 변경)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본 약관은 이용자가 서비스 화면을 통하여 약관에 동의함으로써 효력이 발생합니다.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회사는 관련 법령을 위반하지 않는 범위에서 본 약관을 변경할 수 있습니다.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회사가 약관을 변경할 경우 적용일자 및 변경사유를 명시하여 서비스 내 공지 또는 기타 합리적인 방법으로 사전 고지합니다.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이용자가 변경 약관의 적용일 이후에도 서비스를 계속 이용하는 경우 변경 약관에 동의한 것으로 봅니다.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  <w:rFonts w:ascii="Malgun Gothic" w:cs="Malgun Gothic" w:eastAsia="Malgun Gothic" w:hAnsi="Malgun Gothic"/>
        </w:rPr>
        <w:t xml:space="preserve">제3조 (서비스의 제공)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</w:rPr>
        <w:t xml:space="preserve">회사는 다음과 같은 서비스를 제공합니다.</w:t>
      </w:r>
    </w:p>
    <w:p>
      <w:pPr>
        <w:pStyle w:val="ListParagraph"/>
        <w:numPr>
          <w:ilvl w:val="1"/>
          <w:numId w:val="4"/>
        </w:numPr>
      </w:pPr>
      <w:r>
        <w:rPr>
          <w:rFonts w:ascii="Malgun Gothic" w:cs="Malgun Gothic" w:eastAsia="Malgun Gothic" w:hAnsi="Malgun Gothic"/>
        </w:rPr>
        <w:t xml:space="preserve">매일 제공되는 일상 취향 질문에 대한 투표 기능</w:t>
      </w:r>
    </w:p>
    <w:p>
      <w:pPr>
        <w:pStyle w:val="ListParagraph"/>
        <w:numPr>
          <w:ilvl w:val="1"/>
          <w:numId w:val="4"/>
        </w:numPr>
      </w:pPr>
      <w:r>
        <w:rPr>
          <w:rFonts w:ascii="Malgun Gothic" w:cs="Malgun Gothic" w:eastAsia="Malgun Gothic" w:hAnsi="Malgun Gothic"/>
        </w:rPr>
        <w:t xml:space="preserve">질문 결과(전국 비율 및 연령대·성별 등 인구통계별 분포)의 열람 기능</w:t>
      </w:r>
    </w:p>
    <w:p>
      <w:pPr>
        <w:pStyle w:val="ListParagraph"/>
        <w:numPr>
          <w:ilvl w:val="1"/>
          <w:numId w:val="4"/>
        </w:numPr>
      </w:pPr>
      <w:r>
        <w:rPr>
          <w:rFonts w:ascii="Malgun Gothic" w:cs="Malgun Gothic" w:eastAsia="Malgun Gothic" w:hAnsi="Malgun Gothic"/>
        </w:rPr>
        <w:t xml:space="preserve">연속 투표 기록(스트릭) 및 개인별 취향 리포트 제공</w:t>
      </w:r>
    </w:p>
    <w:p>
      <w:pPr>
        <w:pStyle w:val="ListParagraph"/>
        <w:numPr>
          <w:ilvl w:val="1"/>
          <w:numId w:val="4"/>
        </w:numPr>
      </w:pPr>
      <w:r>
        <w:rPr>
          <w:rFonts w:ascii="Malgun Gothic" w:cs="Malgun Gothic" w:eastAsia="Malgun Gothic" w:hAnsi="Malgun Gothic"/>
        </w:rPr>
        <w:t xml:space="preserve">기타 회사가 정하는 부가 서비스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</w:rPr>
        <w:t xml:space="preserve">본 서비스는 정답이 존재하지 않는 취향 통계 콘텐츠이며, 지식·정답을 평가하거나 보상하는 퀴즈가 아닙니다.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</w:rPr>
        <w:t xml:space="preserve">질문의 결과는 회사가 정한 공개 시점(원칙적으로 익일 0시, 한국 표준시 기준)에 공개되며, 이용자는 광고 시청 또는 공유 등 회사가 제공하는 방법을 통해 결과를 즉시 열람할 수 있습니다.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</w:rPr>
        <w:t xml:space="preserve">회사는 서비스의 품질 개선, 운영상 필요, 기술적 사양 변경 등의 사유로 서비스의 전부 또는 일부를 변경할 수 있습니다.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</w:rPr>
        <w:t xml:space="preserve">회사는 서비스 제공을 위해 플랫폼의 정책, 운영환경, 기술적 제약을 따를 수 있으며, 이에 따라 일부 기능이 제한될 수 있습니다.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  <w:rFonts w:ascii="Malgun Gothic" w:cs="Malgun Gothic" w:eastAsia="Malgun Gothic" w:hAnsi="Malgun Gothic"/>
        </w:rPr>
        <w:t xml:space="preserve">제4조 (이용계약의 성립 및 이용자의 의무)</w:t>
      </w:r>
    </w:p>
    <w:p>
      <w:pPr>
        <w:pStyle w:val="ListParagraph"/>
        <w:numPr>
          <w:ilvl w:val="0"/>
          <w:numId w:val="5"/>
        </w:numPr>
      </w:pPr>
      <w:r>
        <w:rPr>
          <w:rFonts w:ascii="Malgun Gothic" w:cs="Malgun Gothic" w:eastAsia="Malgun Gothic" w:hAnsi="Malgun Gothic"/>
        </w:rPr>
        <w:t xml:space="preserve">이용계약은 이용자가 본 약관 및 개인정보 처리 관련 고지/동의사항에 동의하고, 서비스 이용을 개시함으로써 성립합니다.</w:t>
      </w:r>
    </w:p>
    <w:p>
      <w:pPr>
        <w:pStyle w:val="ListParagraph"/>
        <w:numPr>
          <w:ilvl w:val="0"/>
          <w:numId w:val="5"/>
        </w:numPr>
      </w:pPr>
      <w:r>
        <w:rPr>
          <w:rFonts w:ascii="Malgun Gothic" w:cs="Malgun Gothic" w:eastAsia="Malgun Gothic" w:hAnsi="Malgun Gothic"/>
        </w:rPr>
        <w:t xml:space="preserve">이용자는 관계 법령, 본 약관, 이용안내, 공지사항 및 회사가 서비스 내에서 정한 운영정책을 준수하여야 합니다.</w:t>
      </w:r>
    </w:p>
    <w:p>
      <w:pPr>
        <w:pStyle w:val="ListParagraph"/>
        <w:numPr>
          <w:ilvl w:val="0"/>
          <w:numId w:val="5"/>
        </w:numPr>
      </w:pPr>
      <w:r>
        <w:rPr>
          <w:rFonts w:ascii="Malgun Gothic" w:cs="Malgun Gothic" w:eastAsia="Malgun Gothic" w:hAnsi="Malgun Gothic"/>
        </w:rPr>
        <w:t xml:space="preserve">이용자는 서비스 이용 과정에서 다음 행위를 하여서는 안 됩니다.</w:t>
      </w:r>
    </w:p>
    <w:p>
      <w:pPr>
        <w:pStyle w:val="ListParagraph"/>
        <w:numPr>
          <w:ilvl w:val="1"/>
          <w:numId w:val="5"/>
        </w:numPr>
      </w:pPr>
      <w:r>
        <w:rPr>
          <w:rFonts w:ascii="Malgun Gothic" w:cs="Malgun Gothic" w:eastAsia="Malgun Gothic" w:hAnsi="Malgun Gothic"/>
        </w:rPr>
        <w:t xml:space="preserve">자동화 프로그램, 매크로, 비정상적 다중 계정 등 부정한 방법으로 투표 결과를 왜곡하는 행위</w:t>
      </w:r>
    </w:p>
    <w:p>
      <w:pPr>
        <w:pStyle w:val="ListParagraph"/>
        <w:numPr>
          <w:ilvl w:val="1"/>
          <w:numId w:val="5"/>
        </w:numPr>
      </w:pPr>
      <w:r>
        <w:rPr>
          <w:rFonts w:ascii="Malgun Gothic" w:cs="Malgun Gothic" w:eastAsia="Malgun Gothic" w:hAnsi="Malgun Gothic"/>
        </w:rPr>
        <w:t xml:space="preserve">서비스의 정상 운영을 방해하거나 시스템에 과부하를 유발하는 행위</w:t>
      </w:r>
    </w:p>
    <w:p>
      <w:pPr>
        <w:pStyle w:val="ListParagraph"/>
        <w:numPr>
          <w:ilvl w:val="1"/>
          <w:numId w:val="5"/>
        </w:numPr>
      </w:pPr>
      <w:r>
        <w:rPr>
          <w:rFonts w:ascii="Malgun Gothic" w:cs="Malgun Gothic" w:eastAsia="Malgun Gothic" w:hAnsi="Malgun Gothic"/>
        </w:rPr>
        <w:t xml:space="preserve">타인을 사칭하거나 허위 정보를 입력하는 행위</w:t>
      </w:r>
    </w:p>
    <w:p>
      <w:pPr>
        <w:pStyle w:val="ListParagraph"/>
        <w:numPr>
          <w:ilvl w:val="1"/>
          <w:numId w:val="5"/>
        </w:numPr>
      </w:pPr>
      <w:r>
        <w:rPr>
          <w:rFonts w:ascii="Malgun Gothic" w:cs="Malgun Gothic" w:eastAsia="Malgun Gothic" w:hAnsi="Malgun Gothic"/>
        </w:rPr>
        <w:t xml:space="preserve">플랫폼/회사/제3자의 정책 또는 관련 법령을 위반하는 행위</w:t>
      </w:r>
    </w:p>
    <w:p>
      <w:pPr>
        <w:pStyle w:val="ListParagraph"/>
        <w:numPr>
          <w:ilvl w:val="0"/>
          <w:numId w:val="5"/>
        </w:numPr>
      </w:pPr>
      <w:r>
        <w:rPr>
          <w:rFonts w:ascii="Malgun Gothic" w:cs="Malgun Gothic" w:eastAsia="Malgun Gothic" w:hAnsi="Malgun Gothic"/>
        </w:rPr>
        <w:t xml:space="preserve">이용자가 전항의 금지행위를 하는 경우, 회사는 사전 통지 없이 서비스 이용 제한, 투표 무효 처리, 계정/이용자 차단 등의 조치를 취할 수 있습니다.</w:t>
      </w:r>
    </w:p>
    <w:p>
      <w:pPr>
        <w:pStyle w:val="ListParagraph"/>
        <w:numPr>
          <w:ilvl w:val="0"/>
          <w:numId w:val="5"/>
        </w:numPr>
      </w:pPr>
      <w:r>
        <w:rPr>
          <w:rFonts w:ascii="Malgun Gothic" w:cs="Malgun Gothic" w:eastAsia="Malgun Gothic" w:hAnsi="Malgun Gothic"/>
        </w:rPr>
        <w:t xml:space="preserve">본 서비스는 앱인토스 플랫폼의 정책에 따라 제공됩니다.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  <w:rFonts w:ascii="Malgun Gothic" w:cs="Malgun Gothic" w:eastAsia="Malgun Gothic" w:hAnsi="Malgun Gothic"/>
        </w:rPr>
        <w:t xml:space="preserve">제5조 (투표 및 결과 공개)</w:t>
      </w:r>
    </w:p>
    <w:p>
      <w:pPr>
        <w:pStyle w:val="ListParagraph"/>
        <w:numPr>
          <w:ilvl w:val="0"/>
          <w:numId w:val="6"/>
        </w:numPr>
      </w:pPr>
      <w:r>
        <w:rPr>
          <w:rFonts w:ascii="Malgun Gothic" w:cs="Malgun Gothic" w:eastAsia="Malgun Gothic" w:hAnsi="Malgun Gothic"/>
        </w:rPr>
        <w:t xml:space="preserve">이용자는 매일 제공되는 질문에 대해 1개의 선택지를 선택하여 투표할 수 있으며, 각 질문별로 1회만 투표할 수 있습니다.</w:t>
      </w:r>
    </w:p>
    <w:p>
      <w:pPr>
        <w:pStyle w:val="ListParagraph"/>
        <w:numPr>
          <w:ilvl w:val="0"/>
          <w:numId w:val="6"/>
        </w:numPr>
      </w:pPr>
      <w:r>
        <w:rPr>
          <w:rFonts w:ascii="Malgun Gothic" w:cs="Malgun Gothic" w:eastAsia="Malgun Gothic" w:hAnsi="Malgun Gothic"/>
        </w:rPr>
        <w:t xml:space="preserve">투표 결과는 원칙적으로 익일 0시(한국 표준시)에 공개되며, 이용자는 광고 시청 또는 공유 등 회사가 제공하는 방법을 통해 결과를 즉시 열람할 수 있습니다.</w:t>
      </w:r>
    </w:p>
    <w:p>
      <w:pPr>
        <w:pStyle w:val="ListParagraph"/>
        <w:numPr>
          <w:ilvl w:val="0"/>
          <w:numId w:val="6"/>
        </w:numPr>
      </w:pPr>
      <w:r>
        <w:rPr>
          <w:rFonts w:ascii="Malgun Gothic" w:cs="Malgun Gothic" w:eastAsia="Malgun Gothic" w:hAnsi="Malgun Gothic"/>
        </w:rPr>
        <w:t xml:space="preserve">결과로 제공되는 통계 정보는 이용자들의 선택을 집계한 참고용 정보이며, 회사는 그 정확성·완전성을 보증하지 않습니다.</w:t>
      </w:r>
    </w:p>
    <w:p>
      <w:pPr>
        <w:pStyle w:val="ListParagraph"/>
        <w:numPr>
          <w:ilvl w:val="0"/>
          <w:numId w:val="6"/>
        </w:numPr>
      </w:pPr>
      <w:r>
        <w:rPr>
          <w:rFonts w:ascii="Malgun Gothic" w:cs="Malgun Gothic" w:eastAsia="Malgun Gothic" w:hAnsi="Malgun Gothic"/>
        </w:rPr>
        <w:t xml:space="preserve">회사는 표본 수가 적은 경우 등 합리적 사유가 있는 때에는 결과의 표시 방식을 달리할 수 있습니다.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  <w:rFonts w:ascii="Malgun Gothic" w:cs="Malgun Gothic" w:eastAsia="Malgun Gothic" w:hAnsi="Malgun Gothic"/>
        </w:rPr>
        <w:t xml:space="preserve">제6조 (광고 시청 기반 이용)</w:t>
      </w:r>
    </w:p>
    <w:p>
      <w:pPr>
        <w:pStyle w:val="ListParagraph"/>
        <w:numPr>
          <w:ilvl w:val="0"/>
          <w:numId w:val="7"/>
        </w:numPr>
      </w:pPr>
      <w:r>
        <w:rPr>
          <w:rFonts w:ascii="Malgun Gothic" w:cs="Malgun Gothic" w:eastAsia="Malgun Gothic" w:hAnsi="Malgun Gothic"/>
        </w:rPr>
        <w:t xml:space="preserve">회사는 결과 즉시 열람, 상세 분포 열람 등 서비스의 일부 기능을 광고 시청을 조건으로 제공할 수 있습니다.</w:t>
      </w:r>
    </w:p>
    <w:p>
      <w:pPr>
        <w:pStyle w:val="ListParagraph"/>
        <w:numPr>
          <w:ilvl w:val="0"/>
          <w:numId w:val="7"/>
        </w:numPr>
      </w:pPr>
      <w:r>
        <w:rPr>
          <w:rFonts w:ascii="Malgun Gothic" w:cs="Malgun Gothic" w:eastAsia="Malgun Gothic" w:hAnsi="Malgun Gothic"/>
        </w:rPr>
        <w:t xml:space="preserve">광고는 토스, Google AdMob 등 제3자 광고 네트워크를 통해 제공될 수 있으며, 해당 광고 및 이를 통한 이용자와 광고주 간 거래에 대해 회사는 책임을 부담하지 않습니다.</w:t>
      </w:r>
    </w:p>
    <w:p>
      <w:pPr>
        <w:pStyle w:val="ListParagraph"/>
        <w:numPr>
          <w:ilvl w:val="0"/>
          <w:numId w:val="7"/>
        </w:numPr>
      </w:pPr>
      <w:r>
        <w:rPr>
          <w:rFonts w:ascii="Malgun Gothic" w:cs="Malgun Gothic" w:eastAsia="Malgun Gothic" w:hAnsi="Malgun Gothic"/>
        </w:rPr>
        <w:t xml:space="preserve">광고의 노출·내용·횟수 등 구체적인 조건은 회사의 운영정책 및 광고 제휴사 정책에 따라 변경될 수 있으며, 서비스 화면을 통해 안내합니다.</w:t>
      </w:r>
    </w:p>
    <w:p>
      <w:pPr>
        <w:pStyle w:val="ListParagraph"/>
        <w:numPr>
          <w:ilvl w:val="0"/>
          <w:numId w:val="7"/>
        </w:numPr>
      </w:pPr>
      <w:r>
        <w:rPr>
          <w:rFonts w:ascii="Malgun Gothic" w:cs="Malgun Gothic" w:eastAsia="Malgun Gothic" w:hAnsi="Malgun Gothic"/>
        </w:rPr>
        <w:t xml:space="preserve">회사는 이벤트성으로 토스포인트 등 리워드를 지급하는 프로모션을 운영할 수 있으며, 부정한 방법으로 참여한 이용자에 대해서는 리워드 지급을 거부하거나 회수할 수 있습니다.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  <w:rFonts w:ascii="Malgun Gothic" w:cs="Malgun Gothic" w:eastAsia="Malgun Gothic" w:hAnsi="Malgun Gothic"/>
        </w:rPr>
        <w:t xml:space="preserve">제7조 (개인정보 및 동의 항목)</w:t>
      </w:r>
    </w:p>
    <w:p>
      <w:pPr>
        <w:pStyle w:val="ListParagraph"/>
        <w:numPr>
          <w:ilvl w:val="0"/>
          <w:numId w:val="8"/>
        </w:numPr>
      </w:pPr>
      <w:r>
        <w:rPr>
          <w:rFonts w:ascii="Malgun Gothic" w:cs="Malgun Gothic" w:eastAsia="Malgun Gothic" w:hAnsi="Malgun Gothic"/>
        </w:rPr>
        <w:t xml:space="preserve">회사는 서비스 제공 및 운영을 위해 아래 항목을 수집·이용할 수 있으며, 세부 사항은 별도의 개인정보 처리방침(또는 개인정보 처리 고지)에서 정합니다.</w:t>
      </w:r>
    </w:p>
    <w:p>
      <w:pPr>
        <w:pStyle w:val="ListParagraph"/>
        <w:numPr>
          <w:ilvl w:val="1"/>
          <w:numId w:val="8"/>
        </w:numPr>
      </w:pPr>
      <w:r>
        <w:rPr>
          <w:rFonts w:ascii="Malgun Gothic" w:cs="Malgun Gothic" w:eastAsia="Malgun Gothic" w:hAnsi="Malgun Gothic"/>
        </w:rPr>
        <w:t xml:space="preserve">토스 사용자 식별값(플랫폼에서 제공되는 정보 포함)</w:t>
      </w:r>
    </w:p>
    <w:p>
      <w:pPr>
        <w:pStyle w:val="ListParagraph"/>
        <w:numPr>
          <w:ilvl w:val="1"/>
          <w:numId w:val="8"/>
        </w:numPr>
      </w:pPr>
      <w:r>
        <w:rPr>
          <w:rFonts w:ascii="Malgun Gothic" w:cs="Malgun Gothic" w:eastAsia="Malgun Gothic" w:hAnsi="Malgun Gothic"/>
        </w:rPr>
        <w:t xml:space="preserve">성별</w:t>
      </w:r>
    </w:p>
    <w:p>
      <w:pPr>
        <w:pStyle w:val="ListParagraph"/>
        <w:numPr>
          <w:ilvl w:val="1"/>
          <w:numId w:val="8"/>
        </w:numPr>
      </w:pPr>
      <w:r>
        <w:rPr>
          <w:rFonts w:ascii="Malgun Gothic" w:cs="Malgun Gothic" w:eastAsia="Malgun Gothic" w:hAnsi="Malgun Gothic"/>
        </w:rPr>
        <w:t xml:space="preserve">연령대(생년월일 기반)</w:t>
      </w:r>
    </w:p>
    <w:p>
      <w:pPr>
        <w:pStyle w:val="ListParagraph"/>
        <w:numPr>
          <w:ilvl w:val="0"/>
          <w:numId w:val="8"/>
        </w:numPr>
      </w:pPr>
      <w:r>
        <w:rPr>
          <w:rFonts w:ascii="Malgun Gothic" w:cs="Malgun Gothic" w:eastAsia="Malgun Gothic" w:hAnsi="Malgun Gothic"/>
        </w:rPr>
        <w:t xml:space="preserve">위 정보는 다음 목적을 포함하여 처리될 수 있습니다.</w:t>
      </w:r>
    </w:p>
    <w:p>
      <w:pPr>
        <w:pStyle w:val="ListParagraph"/>
        <w:numPr>
          <w:ilvl w:val="1"/>
          <w:numId w:val="8"/>
        </w:numPr>
      </w:pPr>
      <w:r>
        <w:rPr>
          <w:rFonts w:ascii="Malgun Gothic" w:cs="Malgun Gothic" w:eastAsia="Malgun Gothic" w:hAnsi="Malgun Gothic"/>
        </w:rPr>
        <w:t xml:space="preserve">이용자 식별 및 서비스 제공(1인 1표 보장)</w:t>
      </w:r>
    </w:p>
    <w:p>
      <w:pPr>
        <w:pStyle w:val="ListParagraph"/>
        <w:numPr>
          <w:ilvl w:val="1"/>
          <w:numId w:val="8"/>
        </w:numPr>
      </w:pPr>
      <w:r>
        <w:rPr>
          <w:rFonts w:ascii="Malgun Gothic" w:cs="Malgun Gothic" w:eastAsia="Malgun Gothic" w:hAnsi="Malgun Gothic"/>
        </w:rPr>
        <w:t xml:space="preserve">질문 결과의 인구통계별 분포 집계 및 통계 제공</w:t>
      </w:r>
    </w:p>
    <w:p>
      <w:pPr>
        <w:pStyle w:val="ListParagraph"/>
        <w:numPr>
          <w:ilvl w:val="1"/>
          <w:numId w:val="8"/>
        </w:numPr>
      </w:pPr>
      <w:r>
        <w:rPr>
          <w:rFonts w:ascii="Malgun Gothic" w:cs="Malgun Gothic" w:eastAsia="Malgun Gothic" w:hAnsi="Malgun Gothic"/>
        </w:rPr>
        <w:t xml:space="preserve">부정 이용 방지 및 이용자 보호</w:t>
      </w:r>
    </w:p>
    <w:p>
      <w:pPr>
        <w:pStyle w:val="ListParagraph"/>
        <w:numPr>
          <w:ilvl w:val="1"/>
          <w:numId w:val="8"/>
        </w:numPr>
      </w:pPr>
      <w:r>
        <w:rPr>
          <w:rFonts w:ascii="Malgun Gothic" w:cs="Malgun Gothic" w:eastAsia="Malgun Gothic" w:hAnsi="Malgun Gothic"/>
        </w:rPr>
        <w:t xml:space="preserve">고객 문의 대응 및 분쟁 처리</w:t>
      </w:r>
    </w:p>
    <w:p>
      <w:pPr>
        <w:pStyle w:val="ListParagraph"/>
        <w:numPr>
          <w:ilvl w:val="0"/>
          <w:numId w:val="8"/>
        </w:numPr>
      </w:pPr>
      <w:r>
        <w:rPr>
          <w:rFonts w:ascii="Malgun Gothic" w:cs="Malgun Gothic" w:eastAsia="Malgun Gothic" w:hAnsi="Malgun Gothic"/>
        </w:rPr>
        <w:t xml:space="preserve">이용자는 개인정보 제공·이용에 동의하지 않을 권리가 있으나, 미동의 시 인구통계 기반 분포 집계 등 일부 기능이 제한될 수 있습니다.</w:t>
      </w:r>
    </w:p>
    <w:p>
      <w:pPr>
        <w:pStyle w:val="ListParagraph"/>
        <w:numPr>
          <w:ilvl w:val="0"/>
          <w:numId w:val="8"/>
        </w:numPr>
      </w:pPr>
      <w:r>
        <w:rPr>
          <w:rFonts w:ascii="Malgun Gothic" w:cs="Malgun Gothic" w:eastAsia="Malgun Gothic" w:hAnsi="Malgun Gothic"/>
        </w:rPr>
        <w:t xml:space="preserve">회사는 관련 법령에 따라 개인정보를 안전하게 관리하며, 보관기간 및 파기절차는 개인정보 처리방침(또는 고지)에 따릅니다.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  <w:rFonts w:ascii="Malgun Gothic" w:cs="Malgun Gothic" w:eastAsia="Malgun Gothic" w:hAnsi="Malgun Gothic"/>
        </w:rPr>
        <w:t xml:space="preserve">제8조 (콘텐츠 및 권리)</w:t>
      </w:r>
    </w:p>
    <w:p>
      <w:pPr>
        <w:pStyle w:val="ListParagraph"/>
        <w:numPr>
          <w:ilvl w:val="0"/>
          <w:numId w:val="9"/>
        </w:numPr>
      </w:pPr>
      <w:r>
        <w:rPr>
          <w:rFonts w:ascii="Malgun Gothic" w:cs="Malgun Gothic" w:eastAsia="Malgun Gothic" w:hAnsi="Malgun Gothic"/>
        </w:rPr>
        <w:t xml:space="preserve">서비스 및 서비스 내 질문·콘텐츠·디자인 등에 대한 저작권 및 지식재산권은 회사에 귀속됩니다.</w:t>
      </w:r>
    </w:p>
    <w:p>
      <w:pPr>
        <w:pStyle w:val="ListParagraph"/>
        <w:numPr>
          <w:ilvl w:val="0"/>
          <w:numId w:val="9"/>
        </w:numPr>
      </w:pPr>
      <w:r>
        <w:rPr>
          <w:rFonts w:ascii="Malgun Gothic" w:cs="Malgun Gothic" w:eastAsia="Malgun Gothic" w:hAnsi="Malgun Gothic"/>
        </w:rPr>
        <w:t xml:space="preserve">이용자가 결과 카드 공유 등 회사가 서비스 내에서 제공하는 기능을 이용하는 것은 허용된 이용에 해당합니다.</w:t>
      </w:r>
    </w:p>
    <w:p>
      <w:pPr>
        <w:pStyle w:val="ListParagraph"/>
        <w:numPr>
          <w:ilvl w:val="0"/>
          <w:numId w:val="9"/>
        </w:numPr>
      </w:pPr>
      <w:r>
        <w:rPr>
          <w:rFonts w:ascii="Malgun Gothic" w:cs="Malgun Gothic" w:eastAsia="Malgun Gothic" w:hAnsi="Malgun Gothic"/>
        </w:rPr>
        <w:t xml:space="preserve">이용자는 회사의 사전 동의 없이 서비스를 통해 얻은 정보를 영리 목적으로 복제, 전송, 배포하여서는 안 됩니다.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  <w:rFonts w:ascii="Malgun Gothic" w:cs="Malgun Gothic" w:eastAsia="Malgun Gothic" w:hAnsi="Malgun Gothic"/>
        </w:rPr>
        <w:t xml:space="preserve">제9조 (서비스 이용 제한 및 중단)</w:t>
      </w:r>
    </w:p>
    <w:p>
      <w:pPr>
        <w:pStyle w:val="ListParagraph"/>
        <w:numPr>
          <w:ilvl w:val="0"/>
          <w:numId w:val="10"/>
        </w:numPr>
      </w:pPr>
      <w:r>
        <w:rPr>
          <w:rFonts w:ascii="Malgun Gothic" w:cs="Malgun Gothic" w:eastAsia="Malgun Gothic" w:hAnsi="Malgun Gothic"/>
        </w:rPr>
        <w:t xml:space="preserve">회사는 다음 사유가 있는 경우 서비스 제공을 일시 중단하거나 이용을 제한할 수 있습니다.</w:t>
      </w:r>
    </w:p>
    <w:p>
      <w:pPr>
        <w:pStyle w:val="ListParagraph"/>
        <w:numPr>
          <w:ilvl w:val="1"/>
          <w:numId w:val="10"/>
        </w:numPr>
      </w:pPr>
      <w:r>
        <w:rPr>
          <w:rFonts w:ascii="Malgun Gothic" w:cs="Malgun Gothic" w:eastAsia="Malgun Gothic" w:hAnsi="Malgun Gothic"/>
        </w:rPr>
        <w:t xml:space="preserve">설비 점검, 보수, 교체, 고장, 통신 장애 등 기술적 사유</w:t>
      </w:r>
    </w:p>
    <w:p>
      <w:pPr>
        <w:pStyle w:val="ListParagraph"/>
        <w:numPr>
          <w:ilvl w:val="1"/>
          <w:numId w:val="10"/>
        </w:numPr>
      </w:pPr>
      <w:r>
        <w:rPr>
          <w:rFonts w:ascii="Malgun Gothic" w:cs="Malgun Gothic" w:eastAsia="Malgun Gothic" w:hAnsi="Malgun Gothic"/>
        </w:rPr>
        <w:t xml:space="preserve">천재지변, 정전, 국가비상사태 등 불가항력</w:t>
      </w:r>
    </w:p>
    <w:p>
      <w:pPr>
        <w:pStyle w:val="ListParagraph"/>
        <w:numPr>
          <w:ilvl w:val="1"/>
          <w:numId w:val="10"/>
        </w:numPr>
      </w:pPr>
      <w:r>
        <w:rPr>
          <w:rFonts w:ascii="Malgun Gothic" w:cs="Malgun Gothic" w:eastAsia="Malgun Gothic" w:hAnsi="Malgun Gothic"/>
        </w:rPr>
        <w:t xml:space="preserve">이용자의 약관 위반 또는 부정 이용 의심</w:t>
      </w:r>
    </w:p>
    <w:p>
      <w:pPr>
        <w:pStyle w:val="ListParagraph"/>
        <w:numPr>
          <w:ilvl w:val="1"/>
          <w:numId w:val="10"/>
        </w:numPr>
      </w:pPr>
      <w:r>
        <w:rPr>
          <w:rFonts w:ascii="Malgun Gothic" w:cs="Malgun Gothic" w:eastAsia="Malgun Gothic" w:hAnsi="Malgun Gothic"/>
        </w:rPr>
        <w:t xml:space="preserve">플랫폼 정책 변경 또는 제휴 종료 등으로 인한 제공 불가</w:t>
      </w:r>
    </w:p>
    <w:p>
      <w:pPr>
        <w:pStyle w:val="ListParagraph"/>
        <w:numPr>
          <w:ilvl w:val="0"/>
          <w:numId w:val="10"/>
        </w:numPr>
      </w:pPr>
      <w:r>
        <w:rPr>
          <w:rFonts w:ascii="Malgun Gothic" w:cs="Malgun Gothic" w:eastAsia="Malgun Gothic" w:hAnsi="Malgun Gothic"/>
        </w:rPr>
        <w:t xml:space="preserve">회사는 서비스 중단이 예정된 경우 사전에 공지하도록 노력합니다. 다만, 긴급한 사유가 있는 경우 사후 공지할 수 있습니다.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  <w:rFonts w:ascii="Malgun Gothic" w:cs="Malgun Gothic" w:eastAsia="Malgun Gothic" w:hAnsi="Malgun Gothic"/>
        </w:rPr>
        <w:t xml:space="preserve">제10조 (면책)</w:t>
      </w:r>
    </w:p>
    <w:p>
      <w:pPr>
        <w:pStyle w:val="ListParagraph"/>
        <w:numPr>
          <w:ilvl w:val="0"/>
          <w:numId w:val="11"/>
        </w:numPr>
      </w:pPr>
      <w:r>
        <w:rPr>
          <w:rFonts w:ascii="Malgun Gothic" w:cs="Malgun Gothic" w:eastAsia="Malgun Gothic" w:hAnsi="Malgun Gothic"/>
        </w:rPr>
        <w:t xml:space="preserve">회사는 무료로 제공되는 서비스(광고 시청 기반 제공 포함)와 관련하여 관련 법령에 특별한 규정이 없는 한 손해에 대한 책임을 부담하지 않습니다.</w:t>
      </w:r>
    </w:p>
    <w:p>
      <w:pPr>
        <w:pStyle w:val="ListParagraph"/>
        <w:numPr>
          <w:ilvl w:val="0"/>
          <w:numId w:val="11"/>
        </w:numPr>
      </w:pPr>
      <w:r>
        <w:rPr>
          <w:rFonts w:ascii="Malgun Gothic" w:cs="Malgun Gothic" w:eastAsia="Malgun Gothic" w:hAnsi="Malgun Gothic"/>
        </w:rPr>
        <w:t xml:space="preserve">회사가 제공하는 결과(통계 정보)는 이용자들의 선택을 집계한 참고용 정보이며, 이를 신뢰하여 발생한 손해에 대해 회사의 고의 또는 중대한 과실이 없는 한 책임을 부담하지 않습니다.</w:t>
      </w:r>
    </w:p>
    <w:p>
      <w:pPr>
        <w:pStyle w:val="ListParagraph"/>
        <w:numPr>
          <w:ilvl w:val="0"/>
          <w:numId w:val="11"/>
        </w:numPr>
      </w:pPr>
      <w:r>
        <w:rPr>
          <w:rFonts w:ascii="Malgun Gothic" w:cs="Malgun Gothic" w:eastAsia="Malgun Gothic" w:hAnsi="Malgun Gothic"/>
        </w:rPr>
        <w:t xml:space="preserve">회사는 플랫폼 사업자의 장애, 정책 변경, 운영 중단 등 회사의 통제 범위를 벗어난 사유로 발생한 손해에 대해 책임을 부담하지 않습니다.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  <w:rFonts w:ascii="Malgun Gothic" w:cs="Malgun Gothic" w:eastAsia="Malgun Gothic" w:hAnsi="Malgun Gothic"/>
        </w:rPr>
        <w:t xml:space="preserve">제11조 (분쟁 해결 및 준거법)</w:t>
      </w:r>
    </w:p>
    <w:p>
      <w:pPr>
        <w:pStyle w:val="ListParagraph"/>
        <w:numPr>
          <w:ilvl w:val="0"/>
          <w:numId w:val="12"/>
        </w:numPr>
      </w:pPr>
      <w:r>
        <w:rPr>
          <w:rFonts w:ascii="Malgun Gothic" w:cs="Malgun Gothic" w:eastAsia="Malgun Gothic" w:hAnsi="Malgun Gothic"/>
        </w:rPr>
        <w:t xml:space="preserve">회사와 이용자 간 분쟁이 발생한 경우, 당사자는 성실히 협의하여 해결하도록 노력합니다.</w:t>
      </w:r>
    </w:p>
    <w:p>
      <w:pPr>
        <w:pStyle w:val="ListParagraph"/>
        <w:numPr>
          <w:ilvl w:val="0"/>
          <w:numId w:val="12"/>
        </w:numPr>
      </w:pPr>
      <w:r>
        <w:rPr>
          <w:rFonts w:ascii="Malgun Gothic" w:cs="Malgun Gothic" w:eastAsia="Malgun Gothic" w:hAnsi="Malgun Gothic"/>
        </w:rPr>
        <w:t xml:space="preserve">본 약관은 대한민국 법령을 준거법으로 합니다.</w:t>
      </w:r>
    </w:p>
    <w:p>
      <w:pPr>
        <w:pStyle w:val="ListParagraph"/>
        <w:numPr>
          <w:ilvl w:val="0"/>
          <w:numId w:val="12"/>
        </w:numPr>
      </w:pPr>
      <w:r>
        <w:rPr>
          <w:rFonts w:ascii="Malgun Gothic" w:cs="Malgun Gothic" w:eastAsia="Malgun Gothic" w:hAnsi="Malgun Gothic"/>
        </w:rPr>
        <w:t xml:space="preserve">소송이 제기될 경우, 민사소송법 등 관련 법령이 정한 관할법원에 따릅니다.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  <w:rFonts w:ascii="Malgun Gothic" w:cs="Malgun Gothic" w:eastAsia="Malgun Gothic" w:hAnsi="Malgun Gothic"/>
        </w:rPr>
        <w:t xml:space="preserve">제12조 (고객센터 및 사업자 정보)</w:t>
      </w:r>
    </w:p>
    <w:p>
      <w:pPr>
        <w:pStyle w:val="ListParagraph"/>
        <w:numPr>
          <w:ilvl w:val="0"/>
          <w:numId w:val="1"/>
        </w:numPr>
      </w:pPr>
      <w:r>
        <w:rPr>
          <w:rFonts w:ascii="Malgun Gothic" w:cs="Malgun Gothic" w:eastAsia="Malgun Gothic" w:hAnsi="Malgun Gothic"/>
        </w:rPr>
        <w:t xml:space="preserve">상호: 김브루니 컴퍼니</w:t>
      </w:r>
    </w:p>
    <w:p>
      <w:pPr>
        <w:pStyle w:val="ListParagraph"/>
        <w:numPr>
          <w:ilvl w:val="0"/>
          <w:numId w:val="1"/>
        </w:numPr>
      </w:pPr>
      <w:r>
        <w:rPr>
          <w:rFonts w:ascii="Malgun Gothic" w:cs="Malgun Gothic" w:eastAsia="Malgun Gothic" w:hAnsi="Malgun Gothic"/>
        </w:rPr>
        <w:t xml:space="preserve">사업자 유형: 개인사업자</w:t>
      </w:r>
    </w:p>
    <w:p>
      <w:pPr>
        <w:pStyle w:val="ListParagraph"/>
        <w:numPr>
          <w:ilvl w:val="0"/>
          <w:numId w:val="1"/>
        </w:numPr>
      </w:pPr>
      <w:r>
        <w:rPr>
          <w:rFonts w:ascii="Malgun Gothic" w:cs="Malgun Gothic" w:eastAsia="Malgun Gothic" w:hAnsi="Malgun Gothic"/>
        </w:rPr>
        <w:t xml:space="preserve">문의: garsu1035@naver.com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부칙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본 약관은 공지한 날로부터 시행합니다. (시행일: 2026-06-13)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)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)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)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)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)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)"/>
      <w:lvlJc w:val="star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)"/>
      <w:lvlJc w:val="start"/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)"/>
      <w:lvlJc w:val="start"/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)"/>
      <w:lvlJc w:val="start"/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)"/>
      <w:lvlJc w:val="start"/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)"/>
      <w:lvlJc w:val="start"/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)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2026-06-13T07:58:47.919Z</dcterms:created>
  <dcterms:modified xsi:type="dcterms:W3CDTF">2026-06-13T07:58:47.921Z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