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95E" w:rsidRPr="00AF395E" w:rsidRDefault="00AF395E">
      <w:pPr>
        <w:rPr>
          <w:rFonts w:cstheme="minorHAnsi"/>
          <w:shd w:val="clear" w:color="auto" w:fill="FFFFFF"/>
        </w:rPr>
      </w:pPr>
      <w:r w:rsidRPr="00AF395E">
        <w:rPr>
          <w:rFonts w:cstheme="minorHAnsi"/>
          <w:shd w:val="clear" w:color="auto" w:fill="FFFFFF"/>
        </w:rPr>
        <w:t>The war against Ukraine and sanctions on Russia are hitting economies around the globe, with emerging market and developing countries in the Europe and Central Asia region expected to bear the brunt, says the World Bank’s latest Economic Update for the region, released today.</w:t>
      </w:r>
    </w:p>
    <w:p w:rsidR="00AF395E" w:rsidRDefault="00AF395E">
      <w:pPr>
        <w:pBdr>
          <w:bottom w:val="single" w:sz="6" w:space="1" w:color="auto"/>
        </w:pBdr>
      </w:pPr>
      <w:r>
        <w:t xml:space="preserve">Avrupa-Orta Asya bölgesine yönelik Dünya Bankası tarafından bugün yayımlanan en son rapora göre, Ukrayna’ya karşı gerçekleştirilen savaş ve Rusya’yı hedef alan yaptırımlar, cefayı Avrupa ile Orta Asya’daki gelişmekte olan ve atılım hâlindeki ekonomilerin çekmesi beklenirken, dünyanın dört bir yanındaki ekonomileri etkiliyor.  </w:t>
      </w:r>
    </w:p>
    <w:p w:rsidR="00F85A2F" w:rsidRDefault="00F85A2F">
      <w:r w:rsidRPr="00F85A2F">
        <w:t>The region’s economy is now forecast to shrink by 4.1 percent this year, compared with the pre-war forecast of 3 percent growth, as the economic shocks from the war compound the ongoing impacts of the COVID-19 pandemic. This would be the second contraction in as many years, and twice as large as the pandemic-induced contraction in 2020.</w:t>
      </w:r>
    </w:p>
    <w:p w:rsidR="00AF395E" w:rsidRDefault="00AF395E">
      <w:pPr>
        <w:pBdr>
          <w:bottom w:val="single" w:sz="6" w:space="1" w:color="auto"/>
        </w:pBdr>
      </w:pPr>
      <w:r>
        <w:t>Savaştan doğan ekonomik şoklar Covid-19 salgınının halihazırda devam etmekte olan etkilerini</w:t>
      </w:r>
      <w:r w:rsidR="00F85A2F">
        <w:t xml:space="preserve"> daha da kötüleştirirken, bölge ekonomisine yönelik tahminler şu anda bu yıl için yüzde 4.1 oranında bir daralmayı gösteriyor, savaş öncesindeki tahminler ise yüzde 3’lük bir büyümeye işaret ediyordu. Bu, son iki yıldaki ikinci küçülme olacak ve pandemi kaynaklı küçülmenin iki katı büyüklüğünde olacak.</w:t>
      </w:r>
    </w:p>
    <w:p w:rsidR="00D83F3E" w:rsidRDefault="00D83F3E">
      <w:r w:rsidRPr="00D83F3E">
        <w:t>Ukraine’s economy is expected to shrink by an estimated 45.1 percent this year, although the magnitude of the contraction will depend on the duration and intensity of the war. Hit by unprecedented sanctions, Russia’s economy has already plunged into a deep recession with output projected to contract by 11.2 percent in 2022.</w:t>
      </w:r>
    </w:p>
    <w:p w:rsidR="00D83F3E" w:rsidRDefault="00F85A2F">
      <w:pPr>
        <w:pBdr>
          <w:bottom w:val="single" w:sz="6" w:space="1" w:color="auto"/>
        </w:pBdr>
      </w:pPr>
      <w:r>
        <w:t>Her ne kadar küçülmenin derecesi savaşın süresine ve yoğunluğuna bağlı olsa da, Ukrayna ekonomisinin bu sene yüzde 45.1’lik</w:t>
      </w:r>
      <w:r w:rsidR="00D83F3E">
        <w:t xml:space="preserve"> bir daralmaya gitmesi bekleniyor. Eşi benzeri görülmemiş yaptırımlarla zaten resesyona düşmüş durumda bulunan Rusya ekonomisine dair üretimin 2022 yılında yüzde 11.2 oranında bir azalma yaşaması beklentileri mevcut.</w:t>
      </w:r>
    </w:p>
    <w:p w:rsidR="00D83F3E" w:rsidRDefault="00D83F3E">
      <w:bookmarkStart w:id="0" w:name="_GoBack"/>
      <w:bookmarkEnd w:id="0"/>
    </w:p>
    <w:sectPr w:rsidR="00D83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4B"/>
    <w:rsid w:val="00672F51"/>
    <w:rsid w:val="00A858CD"/>
    <w:rsid w:val="00AF395E"/>
    <w:rsid w:val="00B83E4B"/>
    <w:rsid w:val="00D83F3E"/>
    <w:rsid w:val="00F85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3172"/>
  <w15:chartTrackingRefBased/>
  <w15:docId w15:val="{8BD8C30F-FCA1-4349-856C-1EE19CB8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AF3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299</Words>
  <Characters>1709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dc:creator>
  <cp:keywords/>
  <dc:description/>
  <cp:lastModifiedBy>Gazi</cp:lastModifiedBy>
  <cp:revision>4</cp:revision>
  <dcterms:created xsi:type="dcterms:W3CDTF">2022-05-07T07:40:00Z</dcterms:created>
  <dcterms:modified xsi:type="dcterms:W3CDTF">2022-05-07T09:03:00Z</dcterms:modified>
</cp:coreProperties>
</file>