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w:t>
      </w:r>
      <w:proofErr w:type="spellStart"/>
      <w:r w:rsidR="003A3F38" w:rsidRPr="00DE3EDF">
        <w:rPr>
          <w:rFonts w:ascii="Times New Roman" w:hAnsi="Times New Roman" w:cs="Times New Roman"/>
          <w:sz w:val="24"/>
          <w:szCs w:val="24"/>
        </w:rPr>
        <w:t>Zalewski</w:t>
      </w:r>
      <w:proofErr w:type="spellEnd"/>
      <w:r w:rsidR="003A3F38" w:rsidRPr="00DE3EDF">
        <w:rPr>
          <w:rFonts w:ascii="Times New Roman" w:hAnsi="Times New Roman" w:cs="Times New Roman"/>
          <w:sz w:val="24"/>
          <w:szCs w:val="24"/>
        </w:rPr>
        <w:t xml:space="preserve"> et al., 2016; </w:t>
      </w:r>
      <w:proofErr w:type="spellStart"/>
      <w:r w:rsidR="003A3F38" w:rsidRPr="00DE3EDF">
        <w:rPr>
          <w:rFonts w:ascii="Times New Roman" w:hAnsi="Times New Roman" w:cs="Times New Roman"/>
          <w:sz w:val="24"/>
          <w:szCs w:val="24"/>
        </w:rPr>
        <w:t>Lande</w:t>
      </w:r>
      <w:proofErr w:type="spellEnd"/>
      <w:r w:rsidR="003A3F38" w:rsidRPr="00DE3EDF">
        <w:rPr>
          <w:rFonts w:ascii="Times New Roman" w:hAnsi="Times New Roman" w:cs="Times New Roman"/>
          <w:sz w:val="24"/>
          <w:szCs w:val="24"/>
        </w:rPr>
        <w:t>, 1998), whereas increases in genetic diversity can often lead to improved demographic stability or even expansions (</w:t>
      </w:r>
      <w:proofErr w:type="spellStart"/>
      <w:r w:rsidR="003A3F38" w:rsidRPr="00DE3EDF">
        <w:rPr>
          <w:rFonts w:ascii="Times New Roman" w:hAnsi="Times New Roman" w:cs="Times New Roman"/>
          <w:sz w:val="24"/>
          <w:szCs w:val="24"/>
        </w:rPr>
        <w:t>Pennekamp</w:t>
      </w:r>
      <w:proofErr w:type="spellEnd"/>
      <w:r w:rsidR="003A3F38" w:rsidRPr="00DE3EDF">
        <w:rPr>
          <w:rFonts w:ascii="Times New Roman" w:hAnsi="Times New Roman" w:cs="Times New Roman"/>
          <w:sz w:val="24"/>
          <w:szCs w:val="24"/>
        </w:rPr>
        <w:t xml:space="preserve">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w:t>
      </w:r>
      <w:proofErr w:type="spellStart"/>
      <w:r w:rsidR="001D3BC4" w:rsidRPr="00DE3EDF">
        <w:rPr>
          <w:rFonts w:ascii="Times New Roman" w:hAnsi="Times New Roman" w:cs="Times New Roman"/>
          <w:sz w:val="24"/>
          <w:szCs w:val="24"/>
        </w:rPr>
        <w:t>Gutenkunst</w:t>
      </w:r>
      <w:proofErr w:type="spellEnd"/>
      <w:r w:rsidR="001D3BC4" w:rsidRPr="00DE3EDF">
        <w:rPr>
          <w:rFonts w:ascii="Times New Roman" w:hAnsi="Times New Roman" w:cs="Times New Roman"/>
          <w:sz w:val="24"/>
          <w:szCs w:val="24"/>
        </w:rPr>
        <w:t xml:space="preserve">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computed nucleotide diversity in gut microbial species for individuals sampled from a North American cohort (</w:t>
      </w: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xml:space="preserve"> et al., 2007) and from an African cohort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proofErr w:type="spellStart"/>
      <w:r w:rsidR="002C38DB" w:rsidRPr="00DE3EDF">
        <w:rPr>
          <w:rFonts w:ascii="Times New Roman" w:hAnsi="Times New Roman" w:cs="Times New Roman"/>
          <w:i/>
          <w:iCs/>
          <w:sz w:val="24"/>
          <w:szCs w:val="24"/>
        </w:rPr>
        <w:t>Ruminococcus</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bromii</w:t>
      </w:r>
      <w:proofErr w:type="spellEnd"/>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 xml:space="preserve">Eubacterium </w:t>
      </w:r>
      <w:proofErr w:type="spellStart"/>
      <w:r w:rsidR="002C38DB" w:rsidRPr="00DE3EDF">
        <w:rPr>
          <w:rFonts w:ascii="Times New Roman" w:hAnsi="Times New Roman" w:cs="Times New Roman"/>
          <w:i/>
          <w:iCs/>
          <w:sz w:val="24"/>
          <w:szCs w:val="24"/>
        </w:rPr>
        <w:t>eligens</w:t>
      </w:r>
      <w:proofErr w:type="spellEnd"/>
      <w:r w:rsidR="002C38DB" w:rsidRPr="00DE3EDF">
        <w:rPr>
          <w:rFonts w:ascii="Times New Roman" w:hAnsi="Times New Roman" w:cs="Times New Roman"/>
          <w:sz w:val="24"/>
          <w:szCs w:val="24"/>
        </w:rPr>
        <w:t xml:space="preserve"> (p = 0.008),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62201 (p = 2.4E-11), </w:t>
      </w:r>
      <w:proofErr w:type="spellStart"/>
      <w:r w:rsidR="002C38DB" w:rsidRPr="00DE3EDF">
        <w:rPr>
          <w:rFonts w:ascii="Times New Roman" w:hAnsi="Times New Roman" w:cs="Times New Roman"/>
          <w:i/>
          <w:iCs/>
          <w:sz w:val="24"/>
          <w:szCs w:val="24"/>
        </w:rPr>
        <w:t>Oscillibacter</w:t>
      </w:r>
      <w:proofErr w:type="spellEnd"/>
      <w:r w:rsidR="002C38DB" w:rsidRPr="00DE3EDF">
        <w:rPr>
          <w:rFonts w:ascii="Times New Roman" w:hAnsi="Times New Roman" w:cs="Times New Roman"/>
          <w:i/>
          <w:iCs/>
          <w:sz w:val="24"/>
          <w:szCs w:val="24"/>
        </w:rPr>
        <w:t xml:space="preserve"> sp.</w:t>
      </w:r>
      <w:r w:rsidR="002C38DB" w:rsidRPr="00DE3EDF">
        <w:rPr>
          <w:rFonts w:ascii="Times New Roman" w:hAnsi="Times New Roman" w:cs="Times New Roman"/>
          <w:sz w:val="24"/>
          <w:szCs w:val="24"/>
        </w:rPr>
        <w:t xml:space="preserve"> (p = 3.4E-15),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cf.</w:t>
      </w:r>
      <w:r w:rsidR="002C38DB" w:rsidRPr="00DE3EDF">
        <w:rPr>
          <w:rFonts w:ascii="Times New Roman" w:hAnsi="Times New Roman" w:cs="Times New Roman"/>
          <w:sz w:val="24"/>
          <w:szCs w:val="24"/>
        </w:rPr>
        <w:t xml:space="preserve"> (p = 6.9E-15), </w:t>
      </w:r>
      <w:proofErr w:type="spellStart"/>
      <w:r w:rsidR="002C38DB" w:rsidRPr="00DE3EDF">
        <w:rPr>
          <w:rFonts w:ascii="Times New Roman" w:hAnsi="Times New Roman" w:cs="Times New Roman"/>
          <w:i/>
          <w:iCs/>
          <w:sz w:val="24"/>
          <w:szCs w:val="24"/>
        </w:rPr>
        <w:t>Prevotella</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copri</w:t>
      </w:r>
      <w:proofErr w:type="spellEnd"/>
      <w:r w:rsidR="002C38DB" w:rsidRPr="00DE3EDF">
        <w:rPr>
          <w:rFonts w:ascii="Times New Roman" w:hAnsi="Times New Roman" w:cs="Times New Roman"/>
          <w:sz w:val="24"/>
          <w:szCs w:val="24"/>
        </w:rPr>
        <w:t xml:space="preserve"> (p &lt; 2E-16), and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t>
      </w:r>
      <w:proofErr w:type="spellStart"/>
      <w:r w:rsidR="008C56D4">
        <w:rPr>
          <w:rFonts w:ascii="Times New Roman" w:hAnsi="Times New Roman" w:cs="Times New Roman"/>
          <w:sz w:val="24"/>
          <w:szCs w:val="24"/>
        </w:rPr>
        <w:t>Wakeley</w:t>
      </w:r>
      <w:proofErr w:type="spellEnd"/>
      <w:r w:rsidR="008C56D4">
        <w:rPr>
          <w:rFonts w:ascii="Times New Roman" w:hAnsi="Times New Roman" w:cs="Times New Roman"/>
          <w:sz w:val="24"/>
          <w:szCs w:val="24"/>
        </w:rPr>
        <w:t xml:space="preserve">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t>
      </w:r>
      <w:proofErr w:type="spellStart"/>
      <w:r>
        <w:rPr>
          <w:rFonts w:ascii="Times New Roman" w:hAnsi="Times New Roman" w:cs="Times New Roman"/>
          <w:sz w:val="24"/>
          <w:szCs w:val="24"/>
        </w:rPr>
        <w:t>Wakeley</w:t>
      </w:r>
      <w:proofErr w:type="spellEnd"/>
      <w:r>
        <w:rPr>
          <w:rFonts w:ascii="Times New Roman" w:hAnsi="Times New Roman" w:cs="Times New Roman"/>
          <w:sz w:val="24"/>
          <w:szCs w:val="24"/>
        </w:rPr>
        <w:t xml:space="preserve">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w:t>
      </w:r>
      <w:r>
        <w:rPr>
          <w:rFonts w:ascii="Times New Roman" w:hAnsi="Times New Roman" w:cs="Times New Roman"/>
          <w:sz w:val="24"/>
          <w:szCs w:val="24"/>
        </w:rPr>
        <w:lastRenderedPageBreak/>
        <w:t xml:space="preserve">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proofErr w:type="spellStart"/>
      <w:r w:rsidR="0079636A">
        <w:rPr>
          <w:rFonts w:ascii="Times New Roman" w:hAnsi="Times New Roman" w:cs="Times New Roman"/>
          <w:i/>
          <w:iCs/>
          <w:sz w:val="24"/>
          <w:szCs w:val="24"/>
        </w:rPr>
        <w:t>Akkermansia</w:t>
      </w:r>
      <w:proofErr w:type="spellEnd"/>
      <w:r w:rsidR="0079636A">
        <w:rPr>
          <w:rFonts w:ascii="Times New Roman" w:hAnsi="Times New Roman" w:cs="Times New Roman"/>
          <w:i/>
          <w:iCs/>
          <w:sz w:val="24"/>
          <w:szCs w:val="24"/>
        </w:rPr>
        <w:t xml:space="preserve"> </w:t>
      </w:r>
      <w:proofErr w:type="spellStart"/>
      <w:r w:rsidR="0079636A">
        <w:rPr>
          <w:rFonts w:ascii="Times New Roman" w:hAnsi="Times New Roman" w:cs="Times New Roman"/>
          <w:i/>
          <w:iCs/>
          <w:sz w:val="24"/>
          <w:szCs w:val="24"/>
        </w:rPr>
        <w:t>muciniphila</w:t>
      </w:r>
      <w:proofErr w:type="spellEnd"/>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w:t>
      </w:r>
      <w:proofErr w:type="gramStart"/>
      <w:r w:rsidR="00BC62C3">
        <w:rPr>
          <w:rFonts w:ascii="Times New Roman" w:hAnsi="Times New Roman" w:cs="Times New Roman"/>
          <w:sz w:val="24"/>
          <w:szCs w:val="24"/>
        </w:rPr>
        <w:t>particular relevance</w:t>
      </w:r>
      <w:proofErr w:type="gramEnd"/>
      <w:r w:rsidR="00BC62C3">
        <w:rPr>
          <w:rFonts w:ascii="Times New Roman" w:hAnsi="Times New Roman" w:cs="Times New Roman"/>
          <w:sz w:val="24"/>
          <w:szCs w:val="24"/>
        </w:rPr>
        <w:t xml:space="preserve"> to common commensal gut microbial species is homologous recombination, in which horizontal gene transfer between closely related species, strains, or individual cells can result in existing genomic regions being overwritten (</w:t>
      </w:r>
      <w:proofErr w:type="spellStart"/>
      <w:r w:rsidR="00BC62C3">
        <w:rPr>
          <w:rFonts w:ascii="Times New Roman" w:hAnsi="Times New Roman" w:cs="Times New Roman"/>
          <w:sz w:val="24"/>
          <w:szCs w:val="24"/>
        </w:rPr>
        <w:t>Hanage</w:t>
      </w:r>
      <w:proofErr w:type="spellEnd"/>
      <w:r w:rsidR="00BC62C3">
        <w:rPr>
          <w:rFonts w:ascii="Times New Roman" w:hAnsi="Times New Roman" w:cs="Times New Roman"/>
          <w:sz w:val="24"/>
          <w:szCs w:val="24"/>
        </w:rPr>
        <w:t>,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 xml:space="preserve">Bacteroides </w:t>
      </w:r>
      <w:proofErr w:type="spellStart"/>
      <w:r>
        <w:rPr>
          <w:rFonts w:ascii="Times New Roman" w:hAnsi="Times New Roman" w:cs="Times New Roman"/>
          <w:i/>
          <w:iCs/>
          <w:sz w:val="24"/>
          <w:szCs w:val="24"/>
        </w:rPr>
        <w:t>vulgatus</w:t>
      </w:r>
      <w:proofErr w:type="spellEnd"/>
      <w:r>
        <w:rPr>
          <w:rFonts w:ascii="Times New Roman" w:hAnsi="Times New Roman" w:cs="Times New Roman"/>
          <w:sz w:val="24"/>
          <w:szCs w:val="24"/>
        </w:rPr>
        <w:t xml:space="preserve">, studies have reported up to a five-fold decrease in recombination between clades as opposed to within clades (Liu and Good, 2022). </w:t>
      </w:r>
      <w:proofErr w:type="gramStart"/>
      <w:r>
        <w:rPr>
          <w:rFonts w:ascii="Times New Roman" w:hAnsi="Times New Roman" w:cs="Times New Roman"/>
          <w:sz w:val="24"/>
          <w:szCs w:val="24"/>
        </w:rPr>
        <w:t>Furthermore</w:t>
      </w:r>
      <w:proofErr w:type="gramEnd"/>
      <w:r>
        <w:rPr>
          <w:rFonts w:ascii="Times New Roman" w:hAnsi="Times New Roman" w:cs="Times New Roman"/>
          <w:sz w:val="24"/>
          <w:szCs w:val="24"/>
        </w:rPr>
        <w:t xml:space="preserve"> in the case of </w:t>
      </w:r>
      <w:proofErr w:type="spellStart"/>
      <w:r>
        <w:rPr>
          <w:rFonts w:ascii="Times New Roman" w:hAnsi="Times New Roman" w:cs="Times New Roman"/>
          <w:i/>
          <w:iCs/>
          <w:sz w:val="24"/>
          <w:szCs w:val="24"/>
        </w:rPr>
        <w:t>B.vulgatus</w:t>
      </w:r>
      <w:proofErr w:type="spellEnd"/>
      <w:r>
        <w:rPr>
          <w:rFonts w:ascii="Times New Roman" w:hAnsi="Times New Roman" w:cs="Times New Roman"/>
          <w:sz w:val="24"/>
          <w:szCs w:val="24"/>
        </w:rPr>
        <w:t xml:space="preserve">, work by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w:t>
      </w:r>
      <w:proofErr w:type="spellStart"/>
      <w:r>
        <w:rPr>
          <w:rFonts w:ascii="Times New Roman" w:hAnsi="Times New Roman" w:cs="Times New Roman"/>
          <w:sz w:val="24"/>
          <w:szCs w:val="24"/>
        </w:rPr>
        <w:t>Didelot</w:t>
      </w:r>
      <w:proofErr w:type="spellEnd"/>
      <w:r>
        <w:rPr>
          <w:rFonts w:ascii="Times New Roman" w:hAnsi="Times New Roman" w:cs="Times New Roman"/>
          <w:sz w:val="24"/>
          <w:szCs w:val="24"/>
        </w:rPr>
        <w: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commentRangeStart w:id="16"/>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commentRangeEnd w:id="16"/>
      <w:r w:rsidR="00930123">
        <w:rPr>
          <w:rStyle w:val="CommentReference"/>
        </w:rPr>
        <w:commentReference w:id="16"/>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Demographic analysis of gut microbiota reveals a large range of changes in effective population size across </w:t>
      </w:r>
      <w:proofErr w:type="gramStart"/>
      <w:r w:rsidRPr="00DE3EDF">
        <w:rPr>
          <w:rFonts w:ascii="Times New Roman" w:hAnsi="Times New Roman" w:cs="Times New Roman"/>
          <w:sz w:val="24"/>
          <w:szCs w:val="24"/>
          <w:u w:val="single"/>
        </w:rPr>
        <w:t>species</w:t>
      </w:r>
      <w:proofErr w:type="gramEnd"/>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 xml:space="preserve">E. </w:t>
            </w:r>
            <w:proofErr w:type="spellStart"/>
            <w:r w:rsidRPr="009B5BFB">
              <w:rPr>
                <w:rFonts w:ascii="Times New Roman" w:hAnsi="Times New Roman" w:cs="Times New Roman"/>
              </w:rPr>
              <w:t>eligens</w:t>
            </w:r>
            <w:proofErr w:type="spellEnd"/>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Default="000064F0"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DFE</w:t>
      </w:r>
    </w:p>
    <w:p w14:paraId="48826F19" w14:textId="77777777" w:rsidR="001E2FC4" w:rsidRDefault="001E2FC4" w:rsidP="0064124C">
      <w:pPr>
        <w:spacing w:after="0" w:line="240" w:lineRule="auto"/>
        <w:jc w:val="both"/>
        <w:rPr>
          <w:rFonts w:ascii="Times New Roman" w:hAnsi="Times New Roman" w:cs="Times New Roman"/>
          <w:sz w:val="24"/>
          <w:szCs w:val="24"/>
          <w:u w:val="single"/>
        </w:rPr>
      </w:pPr>
    </w:p>
    <w:p w14:paraId="600EE645" w14:textId="21A053CC" w:rsidR="001E2FC4" w:rsidRPr="001E2FC4" w:rsidRDefault="001E2FC4" w:rsidP="0064124C">
      <w:pPr>
        <w:spacing w:after="0" w:line="240" w:lineRule="auto"/>
        <w:jc w:val="both"/>
        <w:rPr>
          <w:rFonts w:ascii="Times New Roman" w:hAnsi="Times New Roman" w:cs="Times New Roman"/>
          <w:sz w:val="24"/>
          <w:szCs w:val="24"/>
          <w:u w:val="single"/>
        </w:rPr>
      </w:pPr>
      <w:r w:rsidRPr="001E2FC4">
        <w:rPr>
          <w:rFonts w:ascii="Times New Roman" w:hAnsi="Times New Roman" w:cs="Times New Roman"/>
          <w:sz w:val="24"/>
          <w:szCs w:val="24"/>
          <w:u w:val="single"/>
        </w:rPr>
        <w:t>Comparison of nucleotide diversity and SFS</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Clade control reduces confounding effects of population </w:t>
      </w:r>
      <w:proofErr w:type="gramStart"/>
      <w:r>
        <w:rPr>
          <w:rFonts w:ascii="Times New Roman" w:hAnsi="Times New Roman" w:cs="Times New Roman"/>
          <w:sz w:val="24"/>
          <w:szCs w:val="24"/>
          <w:u w:val="single"/>
        </w:rPr>
        <w:t>structure</w:t>
      </w:r>
      <w:proofErr w:type="gramEnd"/>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noProof/>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Example dendrogram.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6A007BEA" w:rsidR="004D0593" w:rsidRDefault="00BB7490"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 example showing potential diagram vs. </w:t>
      </w:r>
      <w:r w:rsidRPr="005C361C">
        <w:rPr>
          <w:rFonts w:ascii="Times New Roman" w:hAnsi="Times New Roman" w:cs="Times New Roman"/>
          <w:sz w:val="24"/>
          <w:szCs w:val="24"/>
          <w:highlight w:val="yellow"/>
        </w:rPr>
        <w:t>actual annotated dendrogram</w:t>
      </w:r>
      <w:r>
        <w:rPr>
          <w:rFonts w:ascii="Times New Roman" w:hAnsi="Times New Roman" w:cs="Times New Roman"/>
          <w:sz w:val="24"/>
          <w:szCs w:val="24"/>
        </w:rPr>
        <w:t>?</w:t>
      </w:r>
    </w:p>
    <w:p w14:paraId="69AB2825" w14:textId="7FC42190" w:rsidR="00BB7490" w:rsidRDefault="003B0E08"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toy example maybe toy SFS, and then real dendrogram vs. real SFS?</w:t>
      </w:r>
    </w:p>
    <w:p w14:paraId="132158C2" w14:textId="77777777" w:rsidR="003B0E08" w:rsidRDefault="003B0E08" w:rsidP="003B0E08">
      <w:pPr>
        <w:spacing w:after="0" w:line="240" w:lineRule="auto"/>
        <w:jc w:val="both"/>
        <w:rPr>
          <w:rFonts w:ascii="Times New Roman" w:hAnsi="Times New Roman" w:cs="Times New Roman"/>
          <w:sz w:val="24"/>
          <w:szCs w:val="24"/>
        </w:rPr>
      </w:pPr>
    </w:p>
    <w:p w14:paraId="6D44BB11" w14:textId="1F7AA8BE" w:rsidR="003B0E08" w:rsidRPr="003212EA" w:rsidRDefault="00F96482" w:rsidP="007302E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By grouping sequences into clades based on their common evolutionary history, clade control can reduce the effects of</w:t>
      </w:r>
      <w:r w:rsidR="00B2314C">
        <w:rPr>
          <w:rFonts w:ascii="Times New Roman" w:hAnsi="Times New Roman" w:cs="Times New Roman"/>
          <w:sz w:val="24"/>
          <w:szCs w:val="24"/>
        </w:rPr>
        <w:t xml:space="preserve"> certain demographic processes, such as population structure and </w:t>
      </w:r>
      <w:r w:rsidR="00B2314C">
        <w:rPr>
          <w:rFonts w:ascii="Times New Roman" w:hAnsi="Times New Roman" w:cs="Times New Roman"/>
          <w:sz w:val="24"/>
          <w:szCs w:val="24"/>
        </w:rPr>
        <w:lastRenderedPageBreak/>
        <w:t xml:space="preserve">migration, which can complicate interpretation of the SFS. </w:t>
      </w:r>
      <w:r w:rsidR="00490C1E">
        <w:rPr>
          <w:rFonts w:ascii="Times New Roman" w:hAnsi="Times New Roman" w:cs="Times New Roman"/>
          <w:sz w:val="24"/>
          <w:szCs w:val="24"/>
        </w:rPr>
        <w:t>Clade control can account for</w:t>
      </w:r>
      <w:r w:rsidR="007302EB">
        <w:rPr>
          <w:rFonts w:ascii="Times New Roman" w:hAnsi="Times New Roman" w:cs="Times New Roman"/>
          <w:sz w:val="24"/>
          <w:szCs w:val="24"/>
        </w:rPr>
        <w:t xml:space="preserve"> the shared ancestry of sequences, resulting in a more accurate representation of genetic diversity. </w:t>
      </w:r>
      <w:r w:rsidR="003F41BE">
        <w:rPr>
          <w:rFonts w:ascii="Times New Roman" w:hAnsi="Times New Roman" w:cs="Times New Roman"/>
          <w:sz w:val="24"/>
          <w:szCs w:val="24"/>
        </w:rPr>
        <w:t xml:space="preserve">As an example, in Figure 7A, which </w:t>
      </w:r>
      <w:proofErr w:type="gramStart"/>
      <w:r w:rsidR="003F41BE">
        <w:rPr>
          <w:rFonts w:ascii="Times New Roman" w:hAnsi="Times New Roman" w:cs="Times New Roman"/>
          <w:sz w:val="24"/>
          <w:szCs w:val="24"/>
        </w:rPr>
        <w:t>illustrate</w:t>
      </w:r>
      <w:proofErr w:type="gramEnd"/>
      <w:r w:rsidR="003F41BE">
        <w:rPr>
          <w:rFonts w:ascii="Times New Roman" w:hAnsi="Times New Roman" w:cs="Times New Roman"/>
          <w:sz w:val="24"/>
          <w:szCs w:val="24"/>
        </w:rPr>
        <w:t xml:space="preserve"> a simple phylogeny in which A and B form separate monophyletic groups; however, the entirety of clades A and B are themselves also a monophyletic group. In the case in which we take the SFS for </w:t>
      </w:r>
      <w:proofErr w:type="gramStart"/>
      <w:r w:rsidR="003F41BE">
        <w:rPr>
          <w:rFonts w:ascii="Times New Roman" w:hAnsi="Times New Roman" w:cs="Times New Roman"/>
          <w:sz w:val="24"/>
          <w:szCs w:val="24"/>
        </w:rPr>
        <w:t>all of</w:t>
      </w:r>
      <w:proofErr w:type="gramEnd"/>
      <w:r w:rsidR="003F41BE">
        <w:rPr>
          <w:rFonts w:ascii="Times New Roman" w:hAnsi="Times New Roman" w:cs="Times New Roman"/>
          <w:sz w:val="24"/>
          <w:szCs w:val="24"/>
        </w:rPr>
        <w:t xml:space="preserve"> the shown individuals, then mutations which arise in the evolutionary timeline</w:t>
      </w:r>
      <w:r w:rsidR="00560842">
        <w:rPr>
          <w:rFonts w:ascii="Times New Roman" w:hAnsi="Times New Roman" w:cs="Times New Roman"/>
          <w:sz w:val="24"/>
          <w:szCs w:val="24"/>
        </w:rPr>
        <w:t xml:space="preserve"> represented by the blue slash mark</w:t>
      </w:r>
      <w:r w:rsidR="003F41BE">
        <w:rPr>
          <w:rFonts w:ascii="Times New Roman" w:hAnsi="Times New Roman" w:cs="Times New Roman"/>
          <w:sz w:val="24"/>
          <w:szCs w:val="24"/>
        </w:rPr>
        <w:t xml:space="preserve"> in clade A will have an allele frequency of 8/14, resulting in a potential bump in intermediate frequencies.</w:t>
      </w:r>
      <w:r w:rsidR="00560842">
        <w:rPr>
          <w:rFonts w:ascii="Times New Roman" w:hAnsi="Times New Roman" w:cs="Times New Roman"/>
          <w:sz w:val="24"/>
          <w:szCs w:val="24"/>
        </w:rPr>
        <w:t xml:space="preserve"> In Figure 7B, we show an empirical example of this phenomenon, by which when we </w:t>
      </w:r>
      <w:r w:rsidR="003212EA">
        <w:rPr>
          <w:rFonts w:ascii="Times New Roman" w:hAnsi="Times New Roman" w:cs="Times New Roman"/>
          <w:sz w:val="24"/>
          <w:szCs w:val="24"/>
        </w:rPr>
        <w:t xml:space="preserve">don’t perform clade control, the resulting SFS may have a large bump in intermediate frequencies, such as with </w:t>
      </w:r>
      <w:r w:rsidR="003212EA">
        <w:rPr>
          <w:rFonts w:ascii="Times New Roman" w:hAnsi="Times New Roman" w:cs="Times New Roman"/>
          <w:i/>
          <w:iCs/>
          <w:sz w:val="24"/>
          <w:szCs w:val="24"/>
        </w:rPr>
        <w:t xml:space="preserve">Bacteroides </w:t>
      </w:r>
      <w:proofErr w:type="spellStart"/>
      <w:r w:rsidR="003212EA">
        <w:rPr>
          <w:rFonts w:ascii="Times New Roman" w:hAnsi="Times New Roman" w:cs="Times New Roman"/>
          <w:i/>
          <w:iCs/>
          <w:sz w:val="24"/>
          <w:szCs w:val="24"/>
        </w:rPr>
        <w:t>vulgatus</w:t>
      </w:r>
      <w:proofErr w:type="spellEnd"/>
      <w:r w:rsidR="003212EA">
        <w:rPr>
          <w:rFonts w:ascii="Times New Roman" w:hAnsi="Times New Roman" w:cs="Times New Roman"/>
          <w:sz w:val="24"/>
          <w:szCs w:val="24"/>
        </w:rPr>
        <w:t xml:space="preserve">. </w:t>
      </w: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6ACE0FDF" w14:textId="15BF3880" w:rsidR="00C00E55" w:rsidRDefault="00F70D1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Gut commensal species demonstrate a variety of inferred demographic </w:t>
      </w:r>
      <w:proofErr w:type="gramStart"/>
      <w:r>
        <w:rPr>
          <w:rFonts w:ascii="Times New Roman" w:hAnsi="Times New Roman" w:cs="Times New Roman"/>
          <w:sz w:val="24"/>
          <w:szCs w:val="24"/>
          <w:u w:val="single"/>
        </w:rPr>
        <w:t>histories</w:t>
      </w:r>
      <w:proofErr w:type="gramEnd"/>
    </w:p>
    <w:p w14:paraId="2B687030" w14:textId="77777777" w:rsidR="00F70D18" w:rsidRPr="00F70D18" w:rsidRDefault="00F70D18" w:rsidP="0064124C">
      <w:pPr>
        <w:spacing w:after="0" w:line="240" w:lineRule="auto"/>
        <w:jc w:val="both"/>
        <w:rPr>
          <w:rFonts w:ascii="Times New Roman" w:hAnsi="Times New Roman" w:cs="Times New Roman"/>
          <w:sz w:val="24"/>
          <w:szCs w:val="24"/>
        </w:rPr>
      </w:pPr>
    </w:p>
    <w:p w14:paraId="5F3E8F4A" w14:textId="77777777" w:rsidR="00F70D18" w:rsidRDefault="00F70D18"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242F3A3F" w14:textId="359B437D" w:rsidR="006F770B" w:rsidRPr="001B3410" w:rsidRDefault="007B41E0" w:rsidP="006F770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w:t>
      </w:r>
      <w:proofErr w:type="spellStart"/>
      <w:r w:rsidRPr="00DE3EDF">
        <w:rPr>
          <w:rFonts w:ascii="Times New Roman" w:hAnsi="Times New Roman" w:cs="Times New Roman"/>
          <w:sz w:val="24"/>
          <w:szCs w:val="24"/>
        </w:rPr>
        <w:t>Github</w:t>
      </w:r>
      <w:proofErr w:type="spellEnd"/>
      <w:r w:rsidRPr="00DE3EDF">
        <w:rPr>
          <w:rFonts w:ascii="Times New Roman" w:hAnsi="Times New Roman" w:cs="Times New Roman"/>
          <w:sz w:val="24"/>
          <w:szCs w:val="24"/>
        </w:rPr>
        <w:t xml:space="preserve">: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microbiomes were downloaded from the Human Microbiome Project Consortium Portal (</w:t>
      </w:r>
      <w:proofErr w:type="spellStart"/>
      <w:r w:rsidR="005916DB" w:rsidRPr="00DE3EDF">
        <w:rPr>
          <w:rFonts w:ascii="Times New Roman" w:hAnsi="Times New Roman" w:cs="Times New Roman"/>
          <w:sz w:val="24"/>
          <w:szCs w:val="24"/>
        </w:rPr>
        <w:t>Turnbaugh</w:t>
      </w:r>
      <w:proofErr w:type="spellEnd"/>
      <w:r w:rsidR="005916DB" w:rsidRPr="00DE3EDF">
        <w:rPr>
          <w:rFonts w:ascii="Times New Roman" w:hAnsi="Times New Roman" w:cs="Times New Roman"/>
          <w:sz w:val="24"/>
          <w:szCs w:val="24"/>
        </w:rPr>
        <w:t xml:space="preserve">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w:t>
      </w:r>
      <w:proofErr w:type="spellStart"/>
      <w:r w:rsidR="00C75C4B" w:rsidRPr="00DE3EDF">
        <w:rPr>
          <w:rFonts w:ascii="Times New Roman" w:hAnsi="Times New Roman" w:cs="Times New Roman"/>
          <w:sz w:val="24"/>
          <w:szCs w:val="24"/>
        </w:rPr>
        <w:t>Pasolli</w:t>
      </w:r>
      <w:proofErr w:type="spellEnd"/>
      <w:r w:rsidR="00C75C4B" w:rsidRPr="00DE3EDF">
        <w:rPr>
          <w:rFonts w:ascii="Times New Roman" w:hAnsi="Times New Roman" w:cs="Times New Roman"/>
          <w:sz w:val="24"/>
          <w:szCs w:val="24"/>
        </w:rPr>
        <w:t xml:space="preserve">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w:t>
      </w:r>
      <w:proofErr w:type="spellStart"/>
      <w:r w:rsidR="00B75C0F" w:rsidRPr="00DE3EDF">
        <w:rPr>
          <w:rFonts w:ascii="Times New Roman" w:hAnsi="Times New Roman" w:cs="Times New Roman"/>
          <w:sz w:val="24"/>
          <w:szCs w:val="24"/>
        </w:rPr>
        <w:t>Salzberg</w:t>
      </w:r>
      <w:proofErr w:type="spellEnd"/>
      <w:r w:rsidR="00B75C0F" w:rsidRPr="00DE3EDF">
        <w:rPr>
          <w:rFonts w:ascii="Times New Roman" w:hAnsi="Times New Roman" w:cs="Times New Roman"/>
          <w:sz w:val="24"/>
          <w:szCs w:val="24"/>
        </w:rPr>
        <w:t>,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w:t>
      </w:r>
      <w:proofErr w:type="spellStart"/>
      <w:r w:rsidRPr="00DE3EDF">
        <w:rPr>
          <w:rFonts w:ascii="Times New Roman" w:hAnsi="Times New Roman" w:cs="Times New Roman"/>
          <w:sz w:val="24"/>
          <w:szCs w:val="24"/>
        </w:rPr>
        <w:t>phaseable</w:t>
      </w:r>
      <w:proofErr w:type="spellEnd"/>
      <w:r w:rsidRPr="00DE3EDF">
        <w:rPr>
          <w:rFonts w:ascii="Times New Roman" w:hAnsi="Times New Roman" w:cs="Times New Roman"/>
          <w:sz w:val="24"/>
          <w:szCs w:val="24"/>
        </w:rPr>
        <w:t>”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w:t>
      </w:r>
      <w:proofErr w:type="gramStart"/>
      <w:r w:rsidRPr="00DE3EDF">
        <w:rPr>
          <w:rFonts w:ascii="Times New Roman" w:hAnsi="Times New Roman" w:cs="Times New Roman"/>
          <w:sz w:val="24"/>
          <w:szCs w:val="24"/>
        </w:rPr>
        <w:t>similar to</w:t>
      </w:r>
      <w:proofErr w:type="gramEnd"/>
      <w:r w:rsidRPr="00DE3EDF">
        <w:rPr>
          <w:rFonts w:ascii="Times New Roman" w:hAnsi="Times New Roman" w:cs="Times New Roman"/>
          <w:sz w:val="24"/>
          <w:szCs w:val="24"/>
        </w:rPr>
        <w:t xml:space="preserve">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w:t>
      </w:r>
      <w:commentRangeStart w:id="17"/>
      <w:r w:rsidRPr="00DE3EDF">
        <w:rPr>
          <w:rFonts w:ascii="Times New Roman" w:hAnsi="Times New Roman" w:cs="Times New Roman"/>
          <w:sz w:val="24"/>
          <w:szCs w:val="24"/>
        </w:rPr>
        <w:t>2019</w:t>
      </w:r>
      <w:commentRangeEnd w:id="17"/>
      <w:r w:rsidR="008B07B9">
        <w:rPr>
          <w:rStyle w:val="CommentReference"/>
        </w:rPr>
        <w:commentReference w:id="17"/>
      </w:r>
      <w:r w:rsidRPr="00DE3EDF">
        <w:rPr>
          <w:rFonts w:ascii="Times New Roman" w:hAnsi="Times New Roman" w:cs="Times New Roman"/>
          <w:sz w:val="24"/>
          <w:szCs w:val="24"/>
        </w:rPr>
        <w:t>.</w:t>
      </w:r>
    </w:p>
    <w:p w14:paraId="5FEED891" w14:textId="14BE73E2" w:rsidR="00870A48" w:rsidRDefault="00870A48" w:rsidP="0064124C">
      <w:pPr>
        <w:spacing w:after="0" w:line="240" w:lineRule="auto"/>
        <w:jc w:val="both"/>
        <w:rPr>
          <w:rFonts w:ascii="Times New Roman" w:hAnsi="Times New Roman" w:cs="Times New Roman"/>
          <w:sz w:val="24"/>
          <w:szCs w:val="24"/>
        </w:rPr>
      </w:pPr>
    </w:p>
    <w:p w14:paraId="7FD26986" w14:textId="0CE7C547" w:rsidR="008B07B9" w:rsidRDefault="008B07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Complete SFS  Calculation</w:t>
      </w:r>
    </w:p>
    <w:p w14:paraId="4DF4DF06" w14:textId="77777777" w:rsidR="008B07B9" w:rsidRPr="008B07B9" w:rsidRDefault="008B07B9" w:rsidP="008B07B9">
      <w:pPr>
        <w:pStyle w:val="ListParagraph"/>
        <w:numPr>
          <w:ilvl w:val="0"/>
          <w:numId w:val="5"/>
        </w:numPr>
        <w:spacing w:after="0" w:line="240" w:lineRule="auto"/>
        <w:jc w:val="both"/>
        <w:rPr>
          <w:rFonts w:ascii="Times New Roman" w:hAnsi="Times New Roman" w:cs="Times New Roman"/>
          <w:sz w:val="24"/>
          <w:szCs w:val="24"/>
        </w:rPr>
      </w:pPr>
    </w:p>
    <w:p w14:paraId="5695F8AA" w14:textId="77777777" w:rsidR="008B07B9" w:rsidRDefault="008B07B9" w:rsidP="0064124C">
      <w:pPr>
        <w:spacing w:after="0" w:line="240" w:lineRule="auto"/>
        <w:jc w:val="both"/>
        <w:rPr>
          <w:rFonts w:ascii="Times New Roman" w:hAnsi="Times New Roman" w:cs="Times New Roman"/>
          <w:sz w:val="24"/>
          <w:szCs w:val="24"/>
        </w:rPr>
      </w:pPr>
    </w:p>
    <w:p w14:paraId="5475F7BA" w14:textId="77777777" w:rsidR="008B07B9" w:rsidRPr="00DE3EDF" w:rsidRDefault="008B07B9"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w:t>
      </w:r>
      <w:proofErr w:type="gramStart"/>
      <w:r w:rsidRPr="00DE3EDF">
        <w:rPr>
          <w:rFonts w:ascii="Times New Roman" w:hAnsi="Times New Roman" w:cs="Times New Roman"/>
          <w:sz w:val="24"/>
          <w:szCs w:val="24"/>
        </w:rPr>
        <w:t>as a result of</w:t>
      </w:r>
      <w:proofErr w:type="gramEnd"/>
      <w:r w:rsidRPr="00DE3EDF">
        <w:rPr>
          <w:rFonts w:ascii="Times New Roman" w:hAnsi="Times New Roman" w:cs="Times New Roman"/>
          <w:sz w:val="24"/>
          <w:szCs w:val="24"/>
        </w:rPr>
        <w:t xml:space="preserve">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w:t>
      </w:r>
      <w:commentRangeStart w:id="18"/>
      <w:r w:rsidRPr="00DE3EDF">
        <w:rPr>
          <w:rFonts w:ascii="Times New Roman" w:hAnsi="Times New Roman" w:cs="Times New Roman"/>
          <w:sz w:val="24"/>
          <w:szCs w:val="24"/>
        </w:rPr>
        <w:t>ANI</w:t>
      </w:r>
      <w:commentRangeEnd w:id="18"/>
      <w:r w:rsidR="0027621F">
        <w:rPr>
          <w:rStyle w:val="CommentReference"/>
        </w:rPr>
        <w:commentReference w:id="18"/>
      </w:r>
      <w:r w:rsidRPr="00DE3EDF">
        <w:rPr>
          <w:rFonts w:ascii="Times New Roman" w:hAnsi="Times New Roman" w:cs="Times New Roman"/>
          <w:sz w:val="24"/>
          <w:szCs w:val="24"/>
        </w:rPr>
        <w:t>.</w:t>
      </w:r>
    </w:p>
    <w:p w14:paraId="2D11933D" w14:textId="77777777" w:rsidR="0027621F" w:rsidRDefault="0027621F" w:rsidP="0064124C">
      <w:pPr>
        <w:spacing w:after="0" w:line="240" w:lineRule="auto"/>
        <w:jc w:val="both"/>
        <w:rPr>
          <w:rFonts w:ascii="Times New Roman" w:hAnsi="Times New Roman" w:cs="Times New Roman"/>
          <w:sz w:val="24"/>
          <w:szCs w:val="24"/>
        </w:rPr>
      </w:pPr>
    </w:p>
    <w:p w14:paraId="3661644A" w14:textId="77777777" w:rsidR="0027621F" w:rsidRPr="00DE3EDF" w:rsidRDefault="0027621F" w:rsidP="0064124C">
      <w:pPr>
        <w:spacing w:after="0" w:line="240" w:lineRule="auto"/>
        <w:jc w:val="both"/>
        <w:rPr>
          <w:rFonts w:ascii="Times New Roman" w:hAnsi="Times New Roman" w:cs="Times New Roman"/>
          <w:sz w:val="24"/>
          <w:szCs w:val="24"/>
        </w:rPr>
      </w:pP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w:t>
      </w:r>
      <w:r w:rsidRPr="00DE3EDF">
        <w:rPr>
          <w:rFonts w:ascii="Times New Roman" w:hAnsi="Times New Roman" w:cs="Times New Roman"/>
          <w:sz w:val="24"/>
          <w:szCs w:val="24"/>
        </w:rPr>
        <w:lastRenderedPageBreak/>
        <w:t>of the larger sample size data. Down sampled sites are randomly d</w:t>
      </w:r>
      <w:r w:rsidR="008556A2" w:rsidRPr="00DE3EDF">
        <w:rPr>
          <w:rFonts w:ascii="Times New Roman" w:hAnsi="Times New Roman" w:cs="Times New Roman"/>
          <w:sz w:val="24"/>
          <w:szCs w:val="24"/>
        </w:rPr>
        <w:t>rawn, with replacement, from the hypergeometric distribution (</w:t>
      </w:r>
      <w:proofErr w:type="spellStart"/>
      <w:r w:rsidR="008556A2" w:rsidRPr="00DE3EDF">
        <w:rPr>
          <w:rFonts w:ascii="Times New Roman" w:hAnsi="Times New Roman" w:cs="Times New Roman"/>
          <w:sz w:val="24"/>
          <w:szCs w:val="24"/>
        </w:rPr>
        <w:t>Gutenkunst</w:t>
      </w:r>
      <w:proofErr w:type="spellEnd"/>
      <w:r w:rsidR="008556A2" w:rsidRPr="00DE3EDF">
        <w:rPr>
          <w:rFonts w:ascii="Times New Roman" w:hAnsi="Times New Roman" w:cs="Times New Roman"/>
          <w:sz w:val="24"/>
          <w:szCs w:val="24"/>
        </w:rPr>
        <w:t xml:space="preserve">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w:t>
      </w: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Bustamante, C. D., </w:t>
      </w: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xml:space="preserve">, J., Sawyer, S., and </w:t>
      </w:r>
      <w:proofErr w:type="spellStart"/>
      <w:r w:rsidRPr="00DE3EDF">
        <w:rPr>
          <w:rFonts w:ascii="Times New Roman" w:hAnsi="Times New Roman" w:cs="Times New Roman"/>
          <w:sz w:val="24"/>
          <w:szCs w:val="24"/>
        </w:rPr>
        <w:t>Hartl</w:t>
      </w:r>
      <w:proofErr w:type="spellEnd"/>
      <w:r w:rsidRPr="00DE3EDF">
        <w:rPr>
          <w:rFonts w:ascii="Times New Roman" w:hAnsi="Times New Roman" w:cs="Times New Roman"/>
          <w:sz w:val="24"/>
          <w:szCs w:val="24"/>
        </w:rPr>
        <w:t>,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Cornejo, O. E., </w:t>
      </w:r>
      <w:proofErr w:type="spellStart"/>
      <w:r w:rsidRPr="00DE3EDF">
        <w:rPr>
          <w:rFonts w:ascii="Times New Roman" w:hAnsi="Times New Roman" w:cs="Times New Roman"/>
          <w:sz w:val="24"/>
          <w:szCs w:val="24"/>
        </w:rPr>
        <w:t>Lefebure</w:t>
      </w:r>
      <w:proofErr w:type="spellEnd"/>
      <w:r w:rsidRPr="00DE3EDF">
        <w:rPr>
          <w:rFonts w:ascii="Times New Roman" w:hAnsi="Times New Roman" w:cs="Times New Roman"/>
          <w:sz w:val="24"/>
          <w:szCs w:val="24"/>
        </w:rPr>
        <w:t xml:space="preserve">, T., </w:t>
      </w:r>
      <w:proofErr w:type="spellStart"/>
      <w:r w:rsidRPr="00DE3EDF">
        <w:rPr>
          <w:rFonts w:ascii="Times New Roman" w:hAnsi="Times New Roman" w:cs="Times New Roman"/>
          <w:sz w:val="24"/>
          <w:szCs w:val="24"/>
        </w:rPr>
        <w:t>Pavinski</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Bitar</w:t>
      </w:r>
      <w:proofErr w:type="spellEnd"/>
      <w:r w:rsidRPr="00DE3EDF">
        <w:rPr>
          <w:rFonts w:ascii="Times New Roman" w:hAnsi="Times New Roman" w:cs="Times New Roman"/>
          <w:sz w:val="24"/>
          <w:szCs w:val="24"/>
        </w:rPr>
        <w:t>,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lastRenderedPageBreak/>
        <w:t>Costea</w:t>
      </w:r>
      <w:proofErr w:type="spellEnd"/>
      <w:r w:rsidRPr="00DE3EDF">
        <w:rPr>
          <w:rFonts w:ascii="Times New Roman" w:hAnsi="Times New Roman" w:cs="Times New Roman"/>
          <w:sz w:val="24"/>
          <w:szCs w:val="24"/>
        </w:rPr>
        <w:t xml:space="preserve">, P. I., Coelho, L. P., </w:t>
      </w:r>
      <w:proofErr w:type="spellStart"/>
      <w:r w:rsidRPr="00DE3EDF">
        <w:rPr>
          <w:rFonts w:ascii="Times New Roman" w:hAnsi="Times New Roman" w:cs="Times New Roman"/>
          <w:sz w:val="24"/>
          <w:szCs w:val="24"/>
        </w:rPr>
        <w:t>Sunagawa</w:t>
      </w:r>
      <w:proofErr w:type="spellEnd"/>
      <w:r w:rsidRPr="00DE3EDF">
        <w:rPr>
          <w:rFonts w:ascii="Times New Roman" w:hAnsi="Times New Roman" w:cs="Times New Roman"/>
          <w:sz w:val="24"/>
          <w:szCs w:val="24"/>
        </w:rPr>
        <w:t>, S., Munch, R., Huerta-</w:t>
      </w:r>
      <w:proofErr w:type="spellStart"/>
      <w:r w:rsidRPr="00DE3EDF">
        <w:rPr>
          <w:rFonts w:ascii="Times New Roman" w:hAnsi="Times New Roman" w:cs="Times New Roman"/>
          <w:sz w:val="24"/>
          <w:szCs w:val="24"/>
        </w:rPr>
        <w:t>Cepas</w:t>
      </w:r>
      <w:proofErr w:type="spellEnd"/>
      <w:r w:rsidRPr="00DE3EDF">
        <w:rPr>
          <w:rFonts w:ascii="Times New Roman" w:hAnsi="Times New Roman" w:cs="Times New Roman"/>
          <w:sz w:val="24"/>
          <w:szCs w:val="24"/>
        </w:rPr>
        <w:t xml:space="preserve">, J., </w:t>
      </w:r>
      <w:proofErr w:type="spellStart"/>
      <w:r w:rsidRPr="00DE3EDF">
        <w:rPr>
          <w:rFonts w:ascii="Times New Roman" w:hAnsi="Times New Roman" w:cs="Times New Roman"/>
          <w:sz w:val="24"/>
          <w:szCs w:val="24"/>
        </w:rPr>
        <w:t>Forslund</w:t>
      </w:r>
      <w:proofErr w:type="spellEnd"/>
      <w:r w:rsidRPr="00DE3EDF">
        <w:rPr>
          <w:rFonts w:ascii="Times New Roman" w:hAnsi="Times New Roman" w:cs="Times New Roman"/>
          <w:sz w:val="24"/>
          <w:szCs w:val="24"/>
        </w:rPr>
        <w:t xml:space="preserve">, K., Hildebrand, F., </w:t>
      </w:r>
      <w:proofErr w:type="spellStart"/>
      <w:r w:rsidRPr="00DE3EDF">
        <w:rPr>
          <w:rFonts w:ascii="Times New Roman" w:hAnsi="Times New Roman" w:cs="Times New Roman"/>
          <w:sz w:val="24"/>
          <w:szCs w:val="24"/>
        </w:rPr>
        <w:t>Kushugulova</w:t>
      </w:r>
      <w:proofErr w:type="spellEnd"/>
      <w:r w:rsidRPr="00DE3EDF">
        <w:rPr>
          <w:rFonts w:ascii="Times New Roman" w:hAnsi="Times New Roman" w:cs="Times New Roman"/>
          <w:sz w:val="24"/>
          <w:szCs w:val="24"/>
        </w:rPr>
        <w:t>,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Fraser, C., </w:t>
      </w: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Garud, N. R., Good, B. H., </w:t>
      </w:r>
      <w:proofErr w:type="spellStart"/>
      <w:r w:rsidRPr="00DE3EDF">
        <w:rPr>
          <w:rFonts w:ascii="Times New Roman" w:hAnsi="Times New Roman" w:cs="Times New Roman"/>
          <w:sz w:val="24"/>
          <w:szCs w:val="24"/>
        </w:rPr>
        <w:t>Hallatschek</w:t>
      </w:r>
      <w:proofErr w:type="spellEnd"/>
      <w:r w:rsidRPr="00DE3EDF">
        <w:rPr>
          <w:rFonts w:ascii="Times New Roman" w:hAnsi="Times New Roman" w:cs="Times New Roman"/>
          <w:sz w:val="24"/>
          <w:szCs w:val="24"/>
        </w:rPr>
        <w:t>,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of bacteria in the gut microbiome within and across hosts.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R. N., Hernandez, R. D., Williamson, S. H., and Bustamante, C. D. (2009). Inferring the joint demographic history of multiple populations from multidimensional </w:t>
      </w:r>
      <w:proofErr w:type="spellStart"/>
      <w:r w:rsidRPr="00DE3EDF">
        <w:rPr>
          <w:rFonts w:ascii="Times New Roman" w:hAnsi="Times New Roman" w:cs="Times New Roman"/>
          <w:sz w:val="24"/>
          <w:szCs w:val="24"/>
        </w:rPr>
        <w:t>snp</w:t>
      </w:r>
      <w:proofErr w:type="spellEnd"/>
      <w:r w:rsidRPr="00DE3EDF">
        <w:rPr>
          <w:rFonts w:ascii="Times New Roman" w:hAnsi="Times New Roman" w:cs="Times New Roman"/>
          <w:sz w:val="24"/>
          <w:szCs w:val="24"/>
        </w:rPr>
        <w:t xml:space="preserve"> frequency data.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Lande</w:t>
      </w:r>
      <w:proofErr w:type="spellEnd"/>
      <w:r w:rsidRPr="00DE3EDF">
        <w:rPr>
          <w:rFonts w:ascii="Times New Roman" w:hAnsi="Times New Roman" w:cs="Times New Roman"/>
          <w:sz w:val="24"/>
          <w:szCs w:val="24"/>
        </w:rPr>
        <w:t xml:space="preserv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Langmead, B. and </w:t>
      </w:r>
      <w:proofErr w:type="spellStart"/>
      <w:r w:rsidRPr="00DE3EDF">
        <w:rPr>
          <w:rFonts w:ascii="Times New Roman" w:hAnsi="Times New Roman" w:cs="Times New Roman"/>
          <w:sz w:val="24"/>
          <w:szCs w:val="24"/>
        </w:rPr>
        <w:t>Salzberg</w:t>
      </w:r>
      <w:proofErr w:type="spellEnd"/>
      <w:r w:rsidRPr="00DE3EDF">
        <w:rPr>
          <w:rFonts w:ascii="Times New Roman" w:hAnsi="Times New Roman" w:cs="Times New Roman"/>
          <w:sz w:val="24"/>
          <w:szCs w:val="24"/>
        </w:rPr>
        <w:t>,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Liu, Z. and Good, B. H. (2022). Dynamics of bacterial recombination in the human gut microbiome. </w:t>
      </w:r>
      <w:proofErr w:type="spellStart"/>
      <w:r w:rsidRPr="00DE3EDF">
        <w:rPr>
          <w:rFonts w:ascii="Times New Roman" w:hAnsi="Times New Roman" w:cs="Times New Roman"/>
          <w:sz w:val="24"/>
          <w:szCs w:val="24"/>
        </w:rPr>
        <w:t>bioRxiv</w:t>
      </w:r>
      <w:proofErr w:type="spellEnd"/>
      <w:r w:rsidRPr="00DE3EDF">
        <w:rPr>
          <w:rFonts w:ascii="Times New Roman" w:hAnsi="Times New Roman" w:cs="Times New Roman"/>
          <w:sz w:val="24"/>
          <w:szCs w:val="24"/>
        </w:rPr>
        <w:t>.</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Moeller, A. H., Caro-Quintero, A., </w:t>
      </w:r>
      <w:proofErr w:type="spellStart"/>
      <w:r w:rsidRPr="00DE3EDF">
        <w:rPr>
          <w:rFonts w:ascii="Times New Roman" w:hAnsi="Times New Roman" w:cs="Times New Roman"/>
          <w:sz w:val="24"/>
          <w:szCs w:val="24"/>
        </w:rPr>
        <w:t>Mjungu</w:t>
      </w:r>
      <w:proofErr w:type="spellEnd"/>
      <w:r w:rsidRPr="00DE3EDF">
        <w:rPr>
          <w:rFonts w:ascii="Times New Roman" w:hAnsi="Times New Roman" w:cs="Times New Roman"/>
          <w:sz w:val="24"/>
          <w:szCs w:val="24"/>
        </w:rPr>
        <w:t xml:space="preserve">, D., </w:t>
      </w:r>
      <w:proofErr w:type="spellStart"/>
      <w:r w:rsidRPr="00DE3EDF">
        <w:rPr>
          <w:rFonts w:ascii="Times New Roman" w:hAnsi="Times New Roman" w:cs="Times New Roman"/>
          <w:sz w:val="24"/>
          <w:szCs w:val="24"/>
        </w:rPr>
        <w:t>Georgiev</w:t>
      </w:r>
      <w:proofErr w:type="spellEnd"/>
      <w:r w:rsidRPr="00DE3EDF">
        <w:rPr>
          <w:rFonts w:ascii="Times New Roman" w:hAnsi="Times New Roman" w:cs="Times New Roman"/>
          <w:sz w:val="24"/>
          <w:szCs w:val="24"/>
        </w:rPr>
        <w:t xml:space="preserve">, A. V., </w:t>
      </w:r>
      <w:proofErr w:type="spellStart"/>
      <w:r w:rsidRPr="00DE3EDF">
        <w:rPr>
          <w:rFonts w:ascii="Times New Roman" w:hAnsi="Times New Roman" w:cs="Times New Roman"/>
          <w:sz w:val="24"/>
          <w:szCs w:val="24"/>
        </w:rPr>
        <w:t>Lonsdorf</w:t>
      </w:r>
      <w:proofErr w:type="spellEnd"/>
      <w:r w:rsidRPr="00DE3EDF">
        <w:rPr>
          <w:rFonts w:ascii="Times New Roman" w:hAnsi="Times New Roman" w:cs="Times New Roman"/>
          <w:sz w:val="24"/>
          <w:szCs w:val="24"/>
        </w:rPr>
        <w:t>,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Pusey, A. E., </w:t>
      </w:r>
      <w:proofErr w:type="spellStart"/>
      <w:r w:rsidRPr="00DE3EDF">
        <w:rPr>
          <w:rFonts w:ascii="Times New Roman" w:hAnsi="Times New Roman" w:cs="Times New Roman"/>
          <w:sz w:val="24"/>
          <w:szCs w:val="24"/>
        </w:rPr>
        <w:t>Peeters</w:t>
      </w:r>
      <w:proofErr w:type="spellEnd"/>
      <w:r w:rsidRPr="00DE3EDF">
        <w:rPr>
          <w:rFonts w:ascii="Times New Roman" w:hAnsi="Times New Roman" w:cs="Times New Roman"/>
          <w:sz w:val="24"/>
          <w:szCs w:val="24"/>
        </w:rPr>
        <w:t xml:space="preserve">, M., Hahn, B. H., and </w:t>
      </w:r>
      <w:proofErr w:type="spellStart"/>
      <w:r w:rsidRPr="00DE3EDF">
        <w:rPr>
          <w:rFonts w:ascii="Times New Roman" w:hAnsi="Times New Roman" w:cs="Times New Roman"/>
          <w:sz w:val="24"/>
          <w:szCs w:val="24"/>
        </w:rPr>
        <w:t>Ochman</w:t>
      </w:r>
      <w:proofErr w:type="spellEnd"/>
      <w:r w:rsidRPr="00DE3EDF">
        <w:rPr>
          <w:rFonts w:ascii="Times New Roman" w:hAnsi="Times New Roman" w:cs="Times New Roman"/>
          <w:sz w:val="24"/>
          <w:szCs w:val="24"/>
        </w:rPr>
        <w:t xml:space="preserve">, H. (2016). </w:t>
      </w:r>
      <w:proofErr w:type="spellStart"/>
      <w:r w:rsidRPr="00DE3EDF">
        <w:rPr>
          <w:rFonts w:ascii="Times New Roman" w:hAnsi="Times New Roman" w:cs="Times New Roman"/>
          <w:sz w:val="24"/>
          <w:szCs w:val="24"/>
        </w:rPr>
        <w:t>Cospeciation</w:t>
      </w:r>
      <w:proofErr w:type="spellEnd"/>
      <w:r w:rsidRPr="00DE3EDF">
        <w:rPr>
          <w:rFonts w:ascii="Times New Roman" w:hAnsi="Times New Roman" w:cs="Times New Roman"/>
          <w:sz w:val="24"/>
          <w:szCs w:val="24"/>
        </w:rPr>
        <w:t xml:space="preserve">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Manara</w:t>
      </w:r>
      <w:proofErr w:type="spellEnd"/>
      <w:r w:rsidRPr="00DE3EDF">
        <w:rPr>
          <w:rFonts w:ascii="Times New Roman" w:hAnsi="Times New Roman" w:cs="Times New Roman"/>
          <w:sz w:val="24"/>
          <w:szCs w:val="24"/>
        </w:rPr>
        <w:t xml:space="preserve">, S., Zolfo, M.,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Beghini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 Tett, A., </w:t>
      </w:r>
      <w:proofErr w:type="spellStart"/>
      <w:r w:rsidRPr="00DE3EDF">
        <w:rPr>
          <w:rFonts w:ascii="Times New Roman" w:hAnsi="Times New Roman" w:cs="Times New Roman"/>
          <w:sz w:val="24"/>
          <w:szCs w:val="24"/>
        </w:rPr>
        <w:t>Ghensi</w:t>
      </w:r>
      <w:proofErr w:type="spellEnd"/>
      <w:r w:rsidRPr="00DE3EDF">
        <w:rPr>
          <w:rFonts w:ascii="Times New Roman" w:hAnsi="Times New Roman" w:cs="Times New Roman"/>
          <w:sz w:val="24"/>
          <w:szCs w:val="24"/>
        </w:rPr>
        <w:t>,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Pennekamp</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Pontarp</w:t>
      </w:r>
      <w:proofErr w:type="spellEnd"/>
      <w:r w:rsidRPr="00DE3EDF">
        <w:rPr>
          <w:rFonts w:ascii="Times New Roman" w:hAnsi="Times New Roman" w:cs="Times New Roman"/>
          <w:sz w:val="24"/>
          <w:szCs w:val="24"/>
        </w:rPr>
        <w:t xml:space="preserve">, M., Tabi, A., </w:t>
      </w:r>
      <w:proofErr w:type="spellStart"/>
      <w:r w:rsidRPr="00DE3EDF">
        <w:rPr>
          <w:rFonts w:ascii="Times New Roman" w:hAnsi="Times New Roman" w:cs="Times New Roman"/>
          <w:sz w:val="24"/>
          <w:szCs w:val="24"/>
        </w:rPr>
        <w:t>Altermatt</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Alther</w:t>
      </w:r>
      <w:proofErr w:type="spellEnd"/>
      <w:r w:rsidRPr="00DE3EDF">
        <w:rPr>
          <w:rFonts w:ascii="Times New Roman" w:hAnsi="Times New Roman" w:cs="Times New Roman"/>
          <w:sz w:val="24"/>
          <w:szCs w:val="24"/>
        </w:rPr>
        <w:t xml:space="preserve">, R., </w:t>
      </w:r>
      <w:proofErr w:type="spellStart"/>
      <w:r w:rsidRPr="00DE3EDF">
        <w:rPr>
          <w:rFonts w:ascii="Times New Roman" w:hAnsi="Times New Roman" w:cs="Times New Roman"/>
          <w:sz w:val="24"/>
          <w:szCs w:val="24"/>
        </w:rPr>
        <w:t>Choffat</w:t>
      </w:r>
      <w:proofErr w:type="spellEnd"/>
      <w:r w:rsidRPr="00DE3EDF">
        <w:rPr>
          <w:rFonts w:ascii="Times New Roman" w:hAnsi="Times New Roman" w:cs="Times New Roman"/>
          <w:sz w:val="24"/>
          <w:szCs w:val="24"/>
        </w:rPr>
        <w:t xml:space="preserve">, Y., </w:t>
      </w:r>
      <w:proofErr w:type="spellStart"/>
      <w:r w:rsidRPr="00DE3EDF">
        <w:rPr>
          <w:rFonts w:ascii="Times New Roman" w:hAnsi="Times New Roman" w:cs="Times New Roman"/>
          <w:sz w:val="24"/>
          <w:szCs w:val="24"/>
        </w:rPr>
        <w:t>Fronhofer</w:t>
      </w:r>
      <w:proofErr w:type="spellEnd"/>
      <w:r w:rsidRPr="00DE3EDF">
        <w:rPr>
          <w:rFonts w:ascii="Times New Roman" w:hAnsi="Times New Roman" w:cs="Times New Roman"/>
          <w:sz w:val="24"/>
          <w:szCs w:val="24"/>
        </w:rPr>
        <w:t>,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Ganesanandamoorthy</w:t>
      </w:r>
      <w:proofErr w:type="spellEnd"/>
      <w:r w:rsidRPr="00DE3EDF">
        <w:rPr>
          <w:rFonts w:ascii="Times New Roman" w:hAnsi="Times New Roman" w:cs="Times New Roman"/>
          <w:sz w:val="24"/>
          <w:szCs w:val="24"/>
        </w:rPr>
        <w:t>,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Sonnenburg, E. D., Smits, S. A., Tikhonov, M., Higginbottom, S. K., </w:t>
      </w:r>
      <w:proofErr w:type="spellStart"/>
      <w:r w:rsidRPr="00DE3EDF">
        <w:rPr>
          <w:rFonts w:ascii="Times New Roman" w:hAnsi="Times New Roman" w:cs="Times New Roman"/>
          <w:sz w:val="24"/>
          <w:szCs w:val="24"/>
        </w:rPr>
        <w:t>Wingreen</w:t>
      </w:r>
      <w:proofErr w:type="spellEnd"/>
      <w:r w:rsidRPr="00DE3EDF">
        <w:rPr>
          <w:rFonts w:ascii="Times New Roman" w:hAnsi="Times New Roman" w:cs="Times New Roman"/>
          <w:sz w:val="24"/>
          <w:szCs w:val="24"/>
        </w:rPr>
        <w:t>,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Tett, A., Huang, K. D.,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Fehlner</w:t>
      </w:r>
      <w:proofErr w:type="spellEnd"/>
      <w:r w:rsidRPr="00DE3EDF">
        <w:rPr>
          <w:rFonts w:ascii="Times New Roman" w:hAnsi="Times New Roman" w:cs="Times New Roman"/>
          <w:sz w:val="24"/>
          <w:szCs w:val="24"/>
        </w:rPr>
        <w:t xml:space="preserve">-Peach, H.,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 xml:space="preserve">, P., Bonham, K., Zolfo, M., et al. (2019). The </w:t>
      </w:r>
      <w:proofErr w:type="spellStart"/>
      <w:r w:rsidRPr="00DE3EDF">
        <w:rPr>
          <w:rFonts w:ascii="Times New Roman" w:hAnsi="Times New Roman" w:cs="Times New Roman"/>
          <w:sz w:val="24"/>
          <w:szCs w:val="24"/>
        </w:rPr>
        <w:t>prevotella</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copri</w:t>
      </w:r>
      <w:proofErr w:type="spellEnd"/>
      <w:r w:rsidRPr="00DE3EDF">
        <w:rPr>
          <w:rFonts w:ascii="Times New Roman" w:hAnsi="Times New Roman" w:cs="Times New Roman"/>
          <w:sz w:val="24"/>
          <w:szCs w:val="24"/>
        </w:rPr>
        <w:t xml:space="preserve">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Truong, D. T., Tett, A.,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Huttenhower</w:t>
      </w:r>
      <w:proofErr w:type="spellEnd"/>
      <w:r w:rsidRPr="00DE3EDF">
        <w:rPr>
          <w:rFonts w:ascii="Times New Roman" w:hAnsi="Times New Roman" w:cs="Times New Roman"/>
          <w:sz w:val="24"/>
          <w:szCs w:val="24"/>
        </w:rPr>
        <w:t xml:space="preserve">, C., and </w:t>
      </w:r>
      <w:proofErr w:type="spellStart"/>
      <w:r w:rsidRPr="00DE3EDF">
        <w:rPr>
          <w:rFonts w:ascii="Times New Roman" w:hAnsi="Times New Roman" w:cs="Times New Roman"/>
          <w:sz w:val="24"/>
          <w:szCs w:val="24"/>
        </w:rPr>
        <w:t>Segata</w:t>
      </w:r>
      <w:proofErr w:type="spellEnd"/>
      <w:r w:rsidRPr="00DE3EDF">
        <w:rPr>
          <w:rFonts w:ascii="Times New Roman" w:hAnsi="Times New Roman" w:cs="Times New Roman"/>
          <w:sz w:val="24"/>
          <w:szCs w:val="24"/>
        </w:rPr>
        <w:t>,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Vos, M. and </w:t>
      </w:r>
      <w:proofErr w:type="spellStart"/>
      <w:r w:rsidRPr="00DE3EDF">
        <w:rPr>
          <w:rFonts w:ascii="Times New Roman" w:hAnsi="Times New Roman" w:cs="Times New Roman"/>
          <w:sz w:val="24"/>
          <w:szCs w:val="24"/>
        </w:rPr>
        <w:t>Didelot</w:t>
      </w:r>
      <w:proofErr w:type="spellEnd"/>
      <w:r w:rsidRPr="00DE3EDF">
        <w:rPr>
          <w:rFonts w:ascii="Times New Roman" w:hAnsi="Times New Roman" w:cs="Times New Roman"/>
          <w:sz w:val="24"/>
          <w:szCs w:val="24"/>
        </w:rPr>
        <w: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proofErr w:type="spellStart"/>
      <w:r w:rsidRPr="00B70381">
        <w:rPr>
          <w:rFonts w:ascii="Times New Roman" w:hAnsi="Times New Roman" w:cs="Times New Roman"/>
          <w:sz w:val="24"/>
          <w:szCs w:val="24"/>
        </w:rPr>
        <w:t>Wakeley</w:t>
      </w:r>
      <w:proofErr w:type="spellEnd"/>
      <w:r w:rsidRPr="00B70381">
        <w:rPr>
          <w:rFonts w:ascii="Times New Roman" w:hAnsi="Times New Roman" w:cs="Times New Roman"/>
          <w:sz w:val="24"/>
          <w:szCs w:val="24"/>
        </w:rPr>
        <w:t>,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Zalewski</w:t>
      </w:r>
      <w:proofErr w:type="spellEnd"/>
      <w:r w:rsidRPr="00DE3EDF">
        <w:rPr>
          <w:rFonts w:ascii="Times New Roman" w:hAnsi="Times New Roman" w:cs="Times New Roman"/>
          <w:sz w:val="24"/>
          <w:szCs w:val="24"/>
        </w:rPr>
        <w:t xml:space="preserve">, A., </w:t>
      </w:r>
      <w:proofErr w:type="spellStart"/>
      <w:r w:rsidRPr="00DE3EDF">
        <w:rPr>
          <w:rFonts w:ascii="Times New Roman" w:hAnsi="Times New Roman" w:cs="Times New Roman"/>
          <w:sz w:val="24"/>
          <w:szCs w:val="24"/>
        </w:rPr>
        <w:t>Zalewska</w:t>
      </w:r>
      <w:proofErr w:type="spellEnd"/>
      <w:r w:rsidRPr="00DE3EDF">
        <w:rPr>
          <w:rFonts w:ascii="Times New Roman" w:hAnsi="Times New Roman" w:cs="Times New Roman"/>
          <w:sz w:val="24"/>
          <w:szCs w:val="24"/>
        </w:rPr>
        <w:t xml:space="preserve">, H., </w:t>
      </w:r>
      <w:proofErr w:type="spellStart"/>
      <w:r w:rsidRPr="00DE3EDF">
        <w:rPr>
          <w:rFonts w:ascii="Times New Roman" w:hAnsi="Times New Roman" w:cs="Times New Roman"/>
          <w:sz w:val="24"/>
          <w:szCs w:val="24"/>
        </w:rPr>
        <w:t>Lunneryd</w:t>
      </w:r>
      <w:proofErr w:type="spellEnd"/>
      <w:r w:rsidRPr="00DE3EDF">
        <w:rPr>
          <w:rFonts w:ascii="Times New Roman" w:hAnsi="Times New Roman" w:cs="Times New Roman"/>
          <w:sz w:val="24"/>
          <w:szCs w:val="24"/>
        </w:rPr>
        <w:t xml:space="preserve">, S.-G., Andre, C., and </w:t>
      </w:r>
      <w:proofErr w:type="spellStart"/>
      <w:r w:rsidRPr="00DE3EDF">
        <w:rPr>
          <w:rFonts w:ascii="Times New Roman" w:hAnsi="Times New Roman" w:cs="Times New Roman"/>
          <w:sz w:val="24"/>
          <w:szCs w:val="24"/>
        </w:rPr>
        <w:t>Mikusi</w:t>
      </w:r>
      <w:proofErr w:type="spellEnd"/>
      <w:r w:rsidRPr="00DE3EDF">
        <w:rPr>
          <w:rFonts w:ascii="Times New Roman" w:hAnsi="Times New Roman" w:cs="Times New Roman"/>
          <w:sz w:val="24"/>
          <w:szCs w:val="24"/>
        </w:rPr>
        <w:t xml:space="preserve"> ´ </w:t>
      </w:r>
      <w:proofErr w:type="spellStart"/>
      <w:r w:rsidRPr="00DE3EDF">
        <w:rPr>
          <w:rFonts w:ascii="Times New Roman" w:hAnsi="Times New Roman" w:cs="Times New Roman"/>
          <w:sz w:val="24"/>
          <w:szCs w:val="24"/>
        </w:rPr>
        <w:t>nski</w:t>
      </w:r>
      <w:proofErr w:type="spellEnd"/>
      <w:r w:rsidRPr="00DE3EDF">
        <w:rPr>
          <w:rFonts w:ascii="Times New Roman" w:hAnsi="Times New Roman" w:cs="Times New Roman"/>
          <w:sz w:val="24"/>
          <w:szCs w:val="24"/>
        </w:rPr>
        <w:t>,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w:t>
      </w:r>
      <w:proofErr w:type="spellStart"/>
      <w:r w:rsidRPr="00DE3EDF">
        <w:rPr>
          <w:rFonts w:ascii="Times New Roman" w:hAnsi="Times New Roman" w:cs="Times New Roman"/>
          <w:sz w:val="24"/>
          <w:szCs w:val="24"/>
        </w:rPr>
        <w:t>american</w:t>
      </w:r>
      <w:proofErr w:type="spellEnd"/>
      <w:r w:rsidRPr="00DE3EDF">
        <w:rPr>
          <w:rFonts w:ascii="Times New Roman" w:hAnsi="Times New Roman" w:cs="Times New Roman"/>
          <w:sz w:val="24"/>
          <w:szCs w:val="24"/>
        </w:rPr>
        <w:t xml:space="preserve"> mink on the </w:t>
      </w:r>
      <w:proofErr w:type="spellStart"/>
      <w:r w:rsidRPr="00DE3EDF">
        <w:rPr>
          <w:rFonts w:ascii="Times New Roman" w:hAnsi="Times New Roman" w:cs="Times New Roman"/>
          <w:sz w:val="24"/>
          <w:szCs w:val="24"/>
        </w:rPr>
        <w:t>swedish</w:t>
      </w:r>
      <w:proofErr w:type="spellEnd"/>
      <w:r w:rsidRPr="00DE3EDF">
        <w:rPr>
          <w:rFonts w:ascii="Times New Roman" w:hAnsi="Times New Roman" w:cs="Times New Roman"/>
          <w:sz w:val="24"/>
          <w:szCs w:val="24"/>
        </w:rPr>
        <w:t xml:space="preserve">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invasive species control.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 w:id="16" w:author="Jonathan Mah" w:date="2023-04-27T11:49:00Z" w:initials="JM">
    <w:p w14:paraId="7F281451" w14:textId="77777777" w:rsidR="00930123" w:rsidRDefault="00930123" w:rsidP="00846FF6">
      <w:pPr>
        <w:pStyle w:val="CommentText"/>
      </w:pPr>
      <w:r>
        <w:rPr>
          <w:rStyle w:val="CommentReference"/>
        </w:rPr>
        <w:annotationRef/>
      </w:r>
      <w:r>
        <w:t>Supplement</w:t>
      </w:r>
    </w:p>
  </w:comment>
  <w:comment w:id="17" w:author="Jonathan Mah" w:date="2023-04-13T11:50:00Z" w:initials="JM">
    <w:p w14:paraId="5C5F1428" w14:textId="3D70F7E2" w:rsidR="008B07B9" w:rsidRDefault="008B07B9" w:rsidP="007A1C53">
      <w:pPr>
        <w:pStyle w:val="CommentText"/>
      </w:pPr>
      <w:r>
        <w:rPr>
          <w:rStyle w:val="CommentReference"/>
        </w:rPr>
        <w:annotationRef/>
      </w:r>
      <w:r>
        <w:t>"Complete SFS" computation</w:t>
      </w:r>
    </w:p>
  </w:comment>
  <w:comment w:id="18" w:author="Jonathan Mah" w:date="2023-03-29T15:16:00Z" w:initials="JM">
    <w:p w14:paraId="75579F99" w14:textId="340A070F" w:rsidR="0027621F" w:rsidRDefault="0027621F" w:rsidP="000975B6">
      <w:pPr>
        <w:pStyle w:val="CommentText"/>
      </w:pPr>
      <w:r>
        <w:rPr>
          <w:rStyle w:val="CommentReference"/>
        </w:rPr>
        <w:annotationRef/>
      </w:r>
      <w:r>
        <w:t>Screenshot of recombination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Ex w15:paraId="7F281451" w15:done="0"/>
  <w15:commentEx w15:paraId="5C5F1428" w15:done="0"/>
  <w15:commentEx w15:paraId="75579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Extensible w16cex:durableId="27F4DFB1" w16cex:dateUtc="2023-04-27T18:49:00Z"/>
  <w16cex:commentExtensible w16cex:durableId="27E26AF9" w16cex:dateUtc="2023-04-13T18:50:00Z"/>
  <w16cex:commentExtensible w16cex:durableId="27CED4D3" w16cex:dateUtc="2023-03-2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Id w16cid:paraId="7F281451" w16cid:durableId="27F4DFB1"/>
  <w16cid:commentId w16cid:paraId="5C5F1428" w16cid:durableId="27E26AF9"/>
  <w16cid:commentId w16cid:paraId="75579F99" w16cid:durableId="27CED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587"/>
    <w:multiLevelType w:val="hybridMultilevel"/>
    <w:tmpl w:val="598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452F6"/>
    <w:multiLevelType w:val="hybridMultilevel"/>
    <w:tmpl w:val="BDF6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3"/>
  </w:num>
  <w:num w:numId="2" w16cid:durableId="1028987698">
    <w:abstractNumId w:val="0"/>
  </w:num>
  <w:num w:numId="3" w16cid:durableId="2111584445">
    <w:abstractNumId w:val="4"/>
  </w:num>
  <w:num w:numId="4" w16cid:durableId="1803494005">
    <w:abstractNumId w:val="1"/>
  </w:num>
  <w:num w:numId="5" w16cid:durableId="13703729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70A"/>
    <w:rsid w:val="000B7722"/>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B3410"/>
    <w:rsid w:val="001C6032"/>
    <w:rsid w:val="001D3BC4"/>
    <w:rsid w:val="001D4217"/>
    <w:rsid w:val="001E2FC4"/>
    <w:rsid w:val="001E4668"/>
    <w:rsid w:val="00214948"/>
    <w:rsid w:val="00245780"/>
    <w:rsid w:val="002471A7"/>
    <w:rsid w:val="00251DC8"/>
    <w:rsid w:val="00262EE5"/>
    <w:rsid w:val="00270D2F"/>
    <w:rsid w:val="0027621F"/>
    <w:rsid w:val="002843F7"/>
    <w:rsid w:val="002A0554"/>
    <w:rsid w:val="002A45B2"/>
    <w:rsid w:val="002A7A45"/>
    <w:rsid w:val="002B116E"/>
    <w:rsid w:val="002B6C18"/>
    <w:rsid w:val="002C0CF5"/>
    <w:rsid w:val="002C38DB"/>
    <w:rsid w:val="002E1875"/>
    <w:rsid w:val="0030018D"/>
    <w:rsid w:val="00316BD7"/>
    <w:rsid w:val="003212EA"/>
    <w:rsid w:val="0032177B"/>
    <w:rsid w:val="003470BE"/>
    <w:rsid w:val="0035698C"/>
    <w:rsid w:val="00392178"/>
    <w:rsid w:val="003A07B0"/>
    <w:rsid w:val="003A3F38"/>
    <w:rsid w:val="003A57FB"/>
    <w:rsid w:val="003B0E08"/>
    <w:rsid w:val="003E30FC"/>
    <w:rsid w:val="003F24F7"/>
    <w:rsid w:val="003F41BE"/>
    <w:rsid w:val="004065CF"/>
    <w:rsid w:val="00410E7D"/>
    <w:rsid w:val="00413B9B"/>
    <w:rsid w:val="00414111"/>
    <w:rsid w:val="00416A44"/>
    <w:rsid w:val="004326E4"/>
    <w:rsid w:val="00444E1D"/>
    <w:rsid w:val="00482C50"/>
    <w:rsid w:val="004868A8"/>
    <w:rsid w:val="00490C1E"/>
    <w:rsid w:val="004D0593"/>
    <w:rsid w:val="004D7F48"/>
    <w:rsid w:val="004E5802"/>
    <w:rsid w:val="004F0B8B"/>
    <w:rsid w:val="004F32E1"/>
    <w:rsid w:val="004F7571"/>
    <w:rsid w:val="00503387"/>
    <w:rsid w:val="0050367F"/>
    <w:rsid w:val="00503E85"/>
    <w:rsid w:val="00511BF2"/>
    <w:rsid w:val="00560572"/>
    <w:rsid w:val="00560842"/>
    <w:rsid w:val="005711B0"/>
    <w:rsid w:val="00584D49"/>
    <w:rsid w:val="005916DB"/>
    <w:rsid w:val="005A0FA7"/>
    <w:rsid w:val="005B3A05"/>
    <w:rsid w:val="005C361C"/>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302EB"/>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07B9"/>
    <w:rsid w:val="008B534C"/>
    <w:rsid w:val="008C56D4"/>
    <w:rsid w:val="008D1ECF"/>
    <w:rsid w:val="008F0A0D"/>
    <w:rsid w:val="00902EEC"/>
    <w:rsid w:val="00902F83"/>
    <w:rsid w:val="00907667"/>
    <w:rsid w:val="00911575"/>
    <w:rsid w:val="00930123"/>
    <w:rsid w:val="00934C27"/>
    <w:rsid w:val="00946145"/>
    <w:rsid w:val="009610A8"/>
    <w:rsid w:val="00982369"/>
    <w:rsid w:val="00986145"/>
    <w:rsid w:val="0099682B"/>
    <w:rsid w:val="00997D52"/>
    <w:rsid w:val="009A2266"/>
    <w:rsid w:val="009A624C"/>
    <w:rsid w:val="009D1761"/>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314C"/>
    <w:rsid w:val="00B26DE5"/>
    <w:rsid w:val="00B43DE0"/>
    <w:rsid w:val="00B60786"/>
    <w:rsid w:val="00B70381"/>
    <w:rsid w:val="00B715C1"/>
    <w:rsid w:val="00B75C0F"/>
    <w:rsid w:val="00B8425E"/>
    <w:rsid w:val="00B8721B"/>
    <w:rsid w:val="00BB15D6"/>
    <w:rsid w:val="00BB7490"/>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452AA"/>
    <w:rsid w:val="00F54745"/>
    <w:rsid w:val="00F54EA2"/>
    <w:rsid w:val="00F60D05"/>
    <w:rsid w:val="00F62D7A"/>
    <w:rsid w:val="00F70D18"/>
    <w:rsid w:val="00F7174A"/>
    <w:rsid w:val="00F740A3"/>
    <w:rsid w:val="00F76965"/>
    <w:rsid w:val="00F96482"/>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19</Pages>
  <Words>6779</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224</cp:revision>
  <dcterms:created xsi:type="dcterms:W3CDTF">2023-03-06T18:28:00Z</dcterms:created>
  <dcterms:modified xsi:type="dcterms:W3CDTF">2023-05-11T17:19:00Z</dcterms:modified>
</cp:coreProperties>
</file>