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/>
        <w:jc w:val="center"/>
      </w:pPr>
      <w:r>
        <w:rPr>
          <w:rFonts w:ascii="Nirmala UI" w:hAnsi="Nirmala UI" w:eastAsia="Nirmala UI" w:cs="Nirmala UI"/>
          <w:b/>
          <w:bCs/>
          <w:i w:val="0"/>
          <w:iCs w:val="0"/>
          <w:color w:val="1F3862"/>
          <w:sz w:val="22"/>
          <w:szCs w:val="22"/>
        </w:rPr>
        <w:t>BOOKENDS HOSPITALITY PVT. LTD.</w:t>
      </w:r>
    </w:p>
    <w:p>
      <w:pPr>
        <w:spacing w:after="160"/>
        <w:jc w:val="center"/>
      </w:pPr>
      <w:r>
        <w:rPr>
          <w:rFonts w:ascii="Calibri" w:hAnsi="Calibri" w:eastAsia="Calibri" w:cs="Calibri"/>
          <w:i/>
          <w:iCs/>
          <w:color w:val="555555"/>
          <w:sz w:val="18"/>
          <w:szCs w:val="18"/>
        </w:rPr>
        <w:t>Internal Operations — Regulatory Readiness Series</w:t>
      </w:r>
    </w:p>
    <w:p>
      <w:pPr>
        <w:spacing w:after="50"/>
        <w:jc w:val="center"/>
      </w:pPr>
      <w:r>
        <w:rPr>
          <w:rFonts w:ascii="Calibri" w:hAnsi="Calibri" w:eastAsia="Calibri" w:cs="Calibri"/>
          <w:b/>
          <w:bCs/>
          <w:color w:val="1F3862"/>
          <w:sz w:val="30"/>
          <w:szCs w:val="30"/>
        </w:rPr>
        <w:t>FSSAI Internal Food Safety Audit — Checklist Report</w:t>
      </w:r>
    </w:p>
    <w:p>
      <w:pPr>
        <w:pBdr>
          <w:bottom w:val="single" w:color="1F3862" w:sz="6" w:space="6"/>
        </w:pBdr>
        <w:spacing w:after="150"/>
        <w:jc w:val="center"/>
      </w:pPr>
      <w:r>
        <w:rPr>
          <w:rFonts w:ascii="Calibri" w:hAnsi="Calibri" w:eastAsia="Calibri" w:cs="Calibri"/>
          <w:b/>
          <w:bCs/>
          <w:sz w:val="19"/>
          <w:szCs w:val="19"/>
        </w:rPr>
        <w:t>Ahmedabad Hot Kitchen  ·  43 lines assessed  ·  19 ★ critical  ·  17 lines removed as not applicable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200"/>
        <w:gridCol w:w="2200"/>
        <w:gridCol w:w="340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Outlet / Brand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Hot Kitchen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 Date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04/09/2026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Location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Karnavati PG, Ahmedabad.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Time Start – End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10:00AM to 11:30AM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Business Category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Restaurant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 Type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Surprise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40" w:hRule="atLeast"/>
        </w:trPr>
        <w:tc>
          <w:tcPr>
            <w:tcW w:w="2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Auditor</w:t>
            </w:r>
          </w:p>
        </w:tc>
        <w:tc>
          <w:tcPr>
            <w:tcW w:w="3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Vishal Patel</w:t>
            </w:r>
          </w:p>
        </w:tc>
        <w:tc>
          <w:tcPr>
            <w:tcW w:w="22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Report Prepared By</w:t>
            </w:r>
          </w:p>
        </w:tc>
        <w:tc>
          <w:tcPr>
            <w:tcW w:w="34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Nikil Malaviya</w:t>
            </w:r>
          </w:p>
        </w:tc>
      </w:tr>
    </w:tbl>
    <w:p>
      <w:pPr>
        <w:spacing w:before="120" w:after="40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Marking:  </w:t>
      </w:r>
      <w:r>
        <w:rPr>
          <w:rFonts w:ascii="Calibri" w:hAnsi="Calibri" w:eastAsia="Calibri" w:cs="Calibri"/>
          <w:sz w:val="17"/>
          <w:szCs w:val="17"/>
        </w:rPr>
        <w:t>Compliant — 2 marks    Minor — 1 mark    Major — 0    NA — not applicable, excluded    ★ critical — marks count double</w:t>
      </w:r>
    </w:p>
    <w:p>
      <w:pPr>
        <w:spacing w:after="140"/>
      </w:pPr>
      <w:r>
        <w:rPr>
          <w:rFonts w:ascii="Calibri" w:hAnsi="Calibri" w:eastAsia="Calibri" w:cs="Calibri"/>
          <w:i/>
          <w:iCs/>
          <w:color w:val="555555"/>
          <w:sz w:val="16"/>
          <w:szCs w:val="16"/>
        </w:rPr>
        <w:t>One rating per line. Every Minor or Major carries a remark in the ‘Remark / Photo’ column, with the photograph in the same cell.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"/>
        <w:gridCol w:w="1350"/>
        <w:gridCol w:w="3450"/>
        <w:gridCol w:w="480"/>
        <w:gridCol w:w="1150"/>
        <w:gridCol w:w="415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  <w:tblHeader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Line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Requirement  /  How to verify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★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Rating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Remark  /  Photo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A.  Service Area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Waste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Waste segregated, bins covered and foot-operated, waste cleared daily; the waste area washed down.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Go round the back. An outlet that looks good usually gets caught here.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866775" cy="1108075"/>
                  <wp:effectExtent l="0" t="0" r="9525" b="15875"/>
                  <wp:docPr id="2" name="Picture 2" descr="WhatsApp Image 2026-09-11 at 9.56.53 AM (1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WhatsApp Image 2026-09-11 at 9.56.53 AM (13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10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838200" cy="1108075"/>
                  <wp:effectExtent l="0" t="0" r="0" b="15875"/>
                  <wp:docPr id="3" name="Picture 3" descr="WhatsApp Image 2026-09-11 at 9.56.53 AM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WhatsApp Image 2026-09-11 at 9.56.53 AM (2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10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Illness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unwell staff on duty; cuts and wounds covered with a waterproof dressing.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at the staff's hands — if there is a plaster, is it waterproof and coloured so it is visible? Ask the newest member what they do if they have diarrhoea or fever; the answer tells you whether the rule is real or only on paper.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B.  Kitchen Area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6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Layout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room to work, clean and maintain, and a design that keeps dust, waste and pests out.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Find the spot where two people carrying hot pans have to pass each other, and the corners a mop cannot reach.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876300" cy="1168400"/>
                  <wp:effectExtent l="0" t="0" r="0" b="12700"/>
                  <wp:docPr id="1" name="Picture 1" descr="7012ef8d-f3b7-499d-be9c-51de22f2c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7012ef8d-f3b7-499d-be9c-51de22f2c23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16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7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Construction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Internal construction and fittings made of non-toxic, non-absorbent, smooth and cleanable material.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Run your hand along the prep counter and shelves. Wood, rust and peeling laminate are all findings.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Flooring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Floor non-slip, sloped towards the drain, coving at the wall-floor joint; no cracks or broken tiles.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Walk the whole floor including under the racks. Pour a mug of water at the lowest point and see where it goes.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1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Segregation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and cooked / ready-to-eat areas separated; veg and non-veg separated in both prep and storage.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Colour-coded boards and knives should be in use, not lying in a drawer. Check the chiller shelves too.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5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Ventilation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Adequate ventilation and an exhaust over the cooking line; no condensation or grease dripping onto food.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Tissue test at the edge of the hood. Check the duct joints and the ceiling above the range.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8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Drainage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Drainage adequate, trapped and covered, flowing away from the food area; no cross-connection with potable water.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during the peak washing period, not at 4 pm. Smell at floor level for dry traps.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7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19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Handwashing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 dedicated handwash basin at the entrance to the food area, with soap, running water and a means of drying hands.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Turn the tap on. A sink where vegetables are washed is not a handwash sink.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5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Temperature control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chilling, freezing and hot-holding capacity for the volume handled, each with a working thermometer.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units against peak volume. An uncalibrated thermometer proves nothing.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1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Equipment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Equipment of food-grade material, designed to be cleanable, in sound condition; measuring devices calibrated.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under the prep tables and behind the equipment. Ask for the calibration record for the probe and the scale.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Weighing scale calibration is not being done.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4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Receiving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Incoming goods checked and recorded — condition, temperature, date, vehicle cleanliness; rejections recorded too.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register with no rejection ever recorded usually means nobody is checking.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Dates are not being checked on incoming goods.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8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Unsafe food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  <w:rPr>
                <w:rFonts w:ascii="Calibri" w:hAnsi="Calibri" w:eastAsia="Calibri" w:cs="Calibri"/>
                <w:sz w:val="17"/>
                <w:szCs w:val="17"/>
              </w:rPr>
            </w:pPr>
          </w:p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Nothing expired, undated, unlabelled or visibly unsafe anywhere on the premises.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back row of every shelf and the bottom of every freezer basket. That is where it hides.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923290" cy="764540"/>
                  <wp:effectExtent l="0" t="0" r="16510" b="10160"/>
                  <wp:docPr id="4" name="Picture 4" descr="WhatsApp Image 2026-09-11 at 9.56.53 AM (1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WhatsApp Image 2026-09-11 at 9.56.53 AM (10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923290" cy="76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809625" cy="927100"/>
                  <wp:effectExtent l="0" t="0" r="9525" b="6350"/>
                  <wp:docPr id="5" name="Picture 5" descr="WhatsApp Image 2026-09-11 at 9.56.53 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WhatsApp Image 2026-09-11 at 9.56.53 AM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8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Stock rotation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  <w:rPr>
                <w:rFonts w:ascii="Calibri" w:hAnsi="Calibri" w:eastAsia="Calibri" w:cs="Calibri"/>
                <w:sz w:val="17"/>
                <w:szCs w:val="17"/>
              </w:rPr>
            </w:pPr>
          </w:p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FIFO followed; every stored item marked with the receipt or prep date and a use-by date.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five containers at random. An unlabelled container is an undated container.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809625" cy="994410"/>
                  <wp:effectExtent l="0" t="0" r="9525" b="15240"/>
                  <wp:docPr id="6" name="Picture 6" descr="WhatsApp Image 2026-09-11 at 9.56.53 AM (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WhatsApp Image 2026-09-11 at 9.56.53 AM (9)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994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870585" cy="1009650"/>
                  <wp:effectExtent l="0" t="0" r="5715" b="0"/>
                  <wp:docPr id="7" name="Picture 7" descr="WhatsApp Image 2026-09-11 at 9.56.53 AM (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WhatsApp Image 2026-09-11 at 9.56.53 AM (8)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58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5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Storage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Storage at least 15 cm clear of the floor and away from the wall; nothing stored under a toilet, a passage or a sink.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under the lowest rack and behind the doors.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5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Storage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Raw and cooked separated; cooked and ready-to-eat above raw; everything in covered containers.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chiller and read the order of the shelves. Raw chicken above cooked rice is an immediate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3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Cold chain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Chillers at 5 °C or below, freezers at −18 °C or below; logged at the set frequency, with action taken on exceptions.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it yourself and compare with today's log. A gap between the probe and the log is two findings, not one.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9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Cooking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Core cooking temperature 75 °C or above; hot holding 60 °C or above; cold display 5 °C or below.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Probe while service is running, not a sample made for you. Measure at the centre of the thickest piece.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19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29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Thawing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Thawing only under refrigeration, under running potable water, or in a microwave — never out in the open.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at the sink and the back counter during morning prep. This is a prep-time check, not a paper one.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3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Reheating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Reheated to 75 °C or above, once only; a written policy for leftovers that the staff can state.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the cook what happens to leftover gravy at closing. The answer should match the written policy.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3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Additives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Only approved additives and colours, within limits; declaration and the supplier's COA on file.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for an unlabelled packet of colour in the spice store. This one carries criminal liability.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Frying oil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Frying oil TPC within limits, measured with a tester and recorded; used oil disposed of through a registered agency.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the oil tester and the last readings. Check the collection receipt for the used oil.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6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Chemicals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Cleaning chemicals and pesticides kept away from food, clearly labelled, in a lockable place.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 sanitiser bottle on the prep shelf is not convenience, it is an adulteration risk.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6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Packaging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Food-contact packaging food grade, with the supplier certificate on file; not reused for another purpose.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at what the oil tins and paint buckets are being used for round the back.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317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Labelling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CPK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Packed items labelled as the Labelling &amp; Display regulations require — name, ingredients, allergens, veg / non-veg mark, packing date, use-by, FSSAI number, net weight.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one packed tray off the dispatch rack and check every point against the rule.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Labels are not being applied.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Transport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CPK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Vehicle food grade, clean and insulated; the cold chain held, with temperature recorded at dispatch and on arrival.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Open the vehicle. Probe one box on arrival at the outlet and compare it with the dispatch slip.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2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39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Sanitation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Food-contact surfaces cleaned and sanitised between raw and cooked work; an approved sanitiser at the correct strength.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Watch the sanitiser being made up. Check the dilution against the label, and whether there are test strips.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91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PPE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Aprons, gloves and headgear issued, in good condition, and changed at the right times.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Gloves that have not been changed all morning are worse than no gloves at all.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" w:hRule="atLeast"/>
        </w:trPr>
        <w:tc>
          <w:tcPr>
            <w:tcW w:w="11202" w:type="dxa"/>
            <w:gridSpan w:val="6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C.  Whole Premises and Documentation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2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29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FSSAI licence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FSSAI licence valid, of the correct category, carrying this unit's address, and displayed where it can be seen.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Read the licence yourself: validity date, category, address. A head-office licence does not cover this kitchen.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48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FSSAI licence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  <w:rPr>
                <w:rFonts w:ascii="Calibri" w:hAnsi="Calibri" w:eastAsia="Calibri" w:cs="Calibri"/>
                <w:sz w:val="17"/>
                <w:szCs w:val="17"/>
              </w:rPr>
            </w:pPr>
          </w:p>
          <w:p>
            <w:pPr>
              <w:spacing w:before="0" w:after="50" w:line="250" w:lineRule="auto"/>
              <w:jc w:val="left"/>
              <w:rPr>
                <w:rFonts w:ascii="Calibri" w:hAnsi="Calibri" w:eastAsia="Calibri" w:cs="Calibri"/>
                <w:sz w:val="17"/>
                <w:szCs w:val="17"/>
              </w:rPr>
            </w:pPr>
          </w:p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FSSAI licence number printed on the menu, the bill and the label of every packed item.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Pick up one bill and one menu card. In a CPK, take one packed item off the dispatch rack.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</w:pPr>
            <w:r>
              <w:drawing>
                <wp:inline distT="0" distB="0" distL="114300" distR="114300">
                  <wp:extent cx="848995" cy="1256030"/>
                  <wp:effectExtent l="0" t="0" r="8255" b="1270"/>
                  <wp:docPr id="2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95" cy="125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50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Construction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plaster or paint flaking from walls, ceilings or doors; no condensation; no particles falling.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Torch the ceiling corners and behind the dishwash. Look directly above open food.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85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Lighting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Enough light to work by; lights above open food shatterproof or covered.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Look up over every open-food surface. A bare tube above a prep table is a finding.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5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47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Water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Adequate supply of potable water; water in contact with food potable; lab report within the required period.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Check the report date, the parameters tested, and that the sample point is this unit.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lab report.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471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34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51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Cleaning system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  <w:rPr>
                <w:rFonts w:ascii="Calibri" w:hAnsi="Calibri" w:eastAsia="Calibri" w:cs="Calibri"/>
                <w:sz w:val="17"/>
                <w:szCs w:val="17"/>
              </w:rPr>
            </w:pPr>
          </w:p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Cleaning schedule up to date and signed; dispatch log with temperatures (CK outlets).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one line off the schedule and touch that surface yourself — signed but greasy is a finding, not a pass. For CPK/CK, check whether last week's dispatch slips carry temperatures.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Nothing has been put up at all.</w:t>
            </w:r>
          </w:p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800100" cy="1038225"/>
                  <wp:effectExtent l="0" t="0" r="0" b="9525"/>
                  <wp:docPr id="11" name="Picture 11" descr="WhatsApp Image 2026-09-11 at 9.56.53 AM (1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WhatsApp Image 2026-09-11 at 9.56.53 AM (14)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2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35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52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Pest control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Pest control by a licensed agency at a set frequency; bait map and service records on file; no signs of pests.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Torch under the equipment and along the wall-floor joint first, then look at the records.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84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36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53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Medical fitness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An annual medical fitness certificate for every food handler.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certificates against today's staff list, not last year's. Check the dates.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36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37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54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Appearance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  <w:rPr>
                <w:rFonts w:ascii="Calibri" w:hAnsi="Calibri" w:eastAsia="Calibri" w:cs="Calibri"/>
                <w:sz w:val="17"/>
                <w:szCs w:val="17"/>
              </w:rPr>
            </w:pPr>
          </w:p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Clean uniform, head covered, no jewellery, nails short and unpainted, no watches in the food area.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Not a team lined up for you — look at hands and hairlines during service.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828675" cy="895985"/>
                  <wp:effectExtent l="0" t="0" r="9525" b="18415"/>
                  <wp:docPr id="12" name="Picture 12" descr="WhatsApp Image 2026-09-11 at 9.55.25 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WhatsApp Image 2026-09-11 at 9.55.25 AM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89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5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38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55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Handwashing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Hands washed at the designated point and at every change of task; cooked or ready-to-eat food never touched with bare hands.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Stand quietly at the pass for five minutes. This one is to be watched, not asked.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Compliant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after="0"/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84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39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56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Conduct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No smoking, spitting, eating or chewing in the food area; notices displayed and followed.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Not the main kitchen — check the back staircase and the store room.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The notices are not put up.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8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40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57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FoSTaC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One FoSTaC-trained Food Safety Supervisor for every 25 food handlers, with a valid certificate.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Count the handlers, count the certificates, check the expiry. This is a licence condition and it blocks renewal.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certificate.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9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41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58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Training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Induction and refresher food safety training for all handlers; records with date, topic and signature.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Take one name off the training list and ask that person what they were taught.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Minor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45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42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59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Records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Records available and kept for one year or the shelf life, whichever is longer — temperature, cleaning, pest, water, oil, medical, training, supplier.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one specific date three months ago and see how long it takes to produce it.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DECE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</w:rPr>
              <w:t>★</w:t>
            </w:r>
          </w:p>
          <w:p>
            <w:pPr>
              <w:spacing w:after="0" w:line="240" w:lineRule="auto"/>
              <w:jc w:val="center"/>
              <w:rPr>
                <w:rFonts w:hint="default" w:ascii="Nirmala UI" w:hAnsi="Nirmala UI" w:eastAsia="Nirmala UI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</w:pPr>
            <w:r>
              <w:rPr>
                <w:rFonts w:hint="default" w:cs="Nirmala UI"/>
                <w:b/>
                <w:bCs/>
                <w:i w:val="0"/>
                <w:iCs w:val="0"/>
                <w:color w:val="C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No pest control record, no water report, no training record.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210" w:hRule="atLeast"/>
        </w:trPr>
        <w:tc>
          <w:tcPr>
            <w:tcW w:w="62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3862"/>
                <w:sz w:val="20"/>
                <w:szCs w:val="20"/>
              </w:rPr>
              <w:t>43</w:t>
            </w:r>
          </w:p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color w:val="9AA3AE"/>
                <w:sz w:val="13"/>
                <w:szCs w:val="13"/>
              </w:rPr>
              <w:t>ref 60</w:t>
            </w:r>
          </w:p>
        </w:tc>
        <w:tc>
          <w:tcPr>
            <w:tcW w:w="13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3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Regulator follow-up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i/>
                <w:iCs/>
                <w:color w:val="555555"/>
                <w:sz w:val="14"/>
                <w:szCs w:val="14"/>
              </w:rPr>
              <w:t>Both</w:t>
            </w:r>
          </w:p>
        </w:tc>
        <w:tc>
          <w:tcPr>
            <w:tcW w:w="34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50" w:line="250" w:lineRule="auto"/>
              <w:jc w:val="left"/>
            </w:pPr>
            <w:r>
              <w:rPr>
                <w:rFonts w:ascii="Calibri" w:hAnsi="Calibri" w:eastAsia="Calibri" w:cs="Calibri"/>
                <w:sz w:val="17"/>
                <w:szCs w:val="17"/>
              </w:rPr>
              <w:t>Findings from the last FSO inspection or improvement notice closed within the deadline, with evidence.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i/>
                <w:iCs/>
                <w:color w:val="555555"/>
                <w:sz w:val="15"/>
                <w:szCs w:val="15"/>
              </w:rPr>
              <w:t xml:space="preserve">How to verify:  </w:t>
            </w:r>
            <w:r>
              <w:rPr>
                <w:rFonts w:ascii="Calibri" w:hAnsi="Calibri" w:eastAsia="Calibri" w:cs="Calibri"/>
                <w:i/>
                <w:iCs/>
                <w:color w:val="555555"/>
                <w:sz w:val="15"/>
                <w:szCs w:val="15"/>
              </w:rPr>
              <w:t>Ask for the last inspection report. Even 'they have never come' has to be evidenced by the file.</w:t>
            </w:r>
          </w:p>
        </w:tc>
        <w:tc>
          <w:tcPr>
            <w:tcW w:w="48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15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F4F6F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 w:cs="Nirmala UI"/>
                <w:b w:val="0"/>
                <w:bCs w:val="0"/>
                <w:i w:val="0"/>
                <w:iCs w:val="0"/>
                <w:color w:val="9AA3AE"/>
                <w:sz w:val="15"/>
                <w:szCs w:val="15"/>
                <w:lang w:val="en-US"/>
              </w:rPr>
              <w:t>Major</w:t>
            </w:r>
          </w:p>
        </w:tc>
        <w:tc>
          <w:tcPr>
            <w:tcW w:w="415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top"/>
          </w:tcPr>
          <w:p>
            <w:pPr>
              <w:spacing w:before="0" w:after="40" w:line="250" w:lineRule="auto"/>
              <w:jc w:val="left"/>
            </w:pPr>
            <w:r>
              <w:rPr>
                <w:rFonts w:ascii="Calibri" w:hAnsi="Calibri" w:eastAsia="Calibri" w:cs="Calibri"/>
                <w:sz w:val="16"/>
                <w:szCs w:val="16"/>
              </w:rPr>
              <w:t>Expired stock, records, training and certificate — all outstanding.</w:t>
            </w:r>
          </w:p>
        </w:tc>
      </w:tr>
    </w:tbl>
    <w:p>
      <w:pPr>
        <w:keepNext/>
        <w:spacing w:before="300" w:after="120"/>
      </w:pPr>
      <w:r>
        <w:rPr>
          <w:rFonts w:ascii="Calibri" w:hAnsi="Calibri" w:eastAsia="Calibri" w:cs="Calibri"/>
          <w:b/>
          <w:bCs/>
          <w:color w:val="1F3862"/>
          <w:sz w:val="26"/>
          <w:szCs w:val="26"/>
        </w:rPr>
        <w:t>Score and Grade</w:t>
      </w:r>
    </w:p>
    <w:tbl>
      <w:tblPr>
        <w:tblStyle w:val="9"/>
        <w:tblW w:w="11202" w:type="dxa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2600"/>
        <w:gridCol w:w="2600"/>
        <w:gridCol w:w="2602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  <w:tblHeader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Section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Available marks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>Obtained marks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1F386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irmala UI" w:hAnsi="Nirmala UI" w:eastAsia="Nirmala UI" w:cs="Nirmala UI"/>
                <w:b/>
                <w:bCs/>
                <w:i w:val="0"/>
                <w:iCs w:val="0"/>
                <w:color w:val="FFFFFF"/>
                <w:sz w:val="17"/>
                <w:szCs w:val="17"/>
              </w:rPr>
              <w:t>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A.  Service Area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4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66.7%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B.  Kitchen Area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74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58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78.4%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C.  Whole Premises and Documentation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44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18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sz w:val="19"/>
                <w:szCs w:val="19"/>
              </w:rPr>
              <w:t>40.9%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60" w:hRule="atLeast"/>
        </w:trPr>
        <w:tc>
          <w:tcPr>
            <w:tcW w:w="34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hAnsi="Calibri" w:eastAsia="Calibri" w:cs="Calibri"/>
                <w:b/>
                <w:bCs/>
                <w:sz w:val="17"/>
                <w:szCs w:val="17"/>
              </w:rPr>
              <w:t>Total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124</w:t>
            </w:r>
          </w:p>
        </w:tc>
        <w:tc>
          <w:tcPr>
            <w:tcW w:w="2600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80</w:t>
            </w:r>
          </w:p>
        </w:tc>
        <w:tc>
          <w:tcPr>
            <w:tcW w:w="2602" w:type="dxa"/>
            <w:tcBorders>
              <w:top w:val="single" w:color="BDBDBD" w:sz="4" w:space="0"/>
              <w:left w:val="single" w:color="BDBDBD" w:sz="4" w:space="0"/>
              <w:bottom w:val="single" w:color="BDBDBD" w:sz="4" w:space="0"/>
              <w:right w:val="single" w:color="BDBDBD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64.5%</w:t>
            </w:r>
          </w:p>
        </w:tc>
      </w:tr>
    </w:tbl>
    <w:p>
      <w:pPr>
        <w:keepNext/>
        <w:pBdr>
          <w:bottom w:val="single" w:color="1F3862" w:sz="6" w:space="4"/>
        </w:pBdr>
        <w:spacing w:before="280" w:after="140" w:line="250" w:lineRule="auto"/>
        <w:jc w:val="left"/>
        <w:outlineLvl w:val="0"/>
      </w:pPr>
      <w:r>
        <w:rPr>
          <w:rFonts w:ascii="Calibri" w:hAnsi="Calibri" w:eastAsia="Calibri" w:cs="Calibri"/>
          <w:b/>
          <w:bCs/>
          <w:color w:val="1F3862"/>
          <w:sz w:val="26"/>
          <w:szCs w:val="26"/>
        </w:rPr>
        <w:t>Conclusion</w:t>
      </w:r>
    </w:p>
    <w:p>
      <w:pPr>
        <w:spacing w:before="0" w:after="16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Overall standing — </w:t>
      </w:r>
      <w:r>
        <w:rPr>
          <w:rFonts w:ascii="Calibri" w:hAnsi="Calibri" w:eastAsia="Calibri" w:cs="Calibri"/>
          <w:sz w:val="17"/>
          <w:szCs w:val="17"/>
        </w:rPr>
        <w:t>80/124 (64.5%), Needs Improvement. By section: A Service Area 66.7% (Needs Improvement), B Kitchen Area 78.4% (Needs Improvement), C Whole Premises and Documentation 40.9% (Non-Compliance).</w:t>
      </w:r>
    </w:p>
    <w:p>
      <w:pPr>
        <w:spacing w:before="0" w:after="16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Close the ★ critical lines first — </w:t>
      </w:r>
      <w:r>
        <w:rPr>
          <w:rFonts w:ascii="Calibri" w:hAnsi="Calibri" w:eastAsia="Calibri" w:cs="Calibri"/>
          <w:sz w:val="17"/>
          <w:szCs w:val="17"/>
        </w:rPr>
        <w:t>6 ★ critical lines are rated Major (lines 13, 25, 33, 35, 40, 42) and they carry 24 marks between them. Closing those 6 alone takes the score to 104/124 (83.9%), inside the Satisfactory band. 80% needs 100 marks; the unit has 80, so it is 20 short.</w:t>
      </w:r>
    </w:p>
    <w:p>
      <w:pPr>
        <w:spacing w:before="0" w:after="240" w:line="250" w:lineRule="auto"/>
        <w:jc w:val="left"/>
      </w:pPr>
      <w:r>
        <w:rPr>
          <w:rFonts w:ascii="Calibri" w:hAnsi="Calibri" w:eastAsia="Calibri" w:cs="Calibri"/>
          <w:b/>
          <w:bCs/>
          <w:sz w:val="17"/>
          <w:szCs w:val="17"/>
        </w:rPr>
        <w:t xml:space="preserve">•  Of the 15 Major lines, 11 are paperwork and 4 are physical — </w:t>
      </w:r>
      <w:r>
        <w:rPr>
          <w:rFonts w:ascii="Calibri" w:hAnsi="Calibri" w:eastAsia="Calibri" w:cs="Calibri"/>
          <w:sz w:val="17"/>
          <w:szCs w:val="17"/>
        </w:rPr>
        <w:t>paperwork: lines 11, 12, 14, 25, 30, 33, 34, 35, 40, 42, 43 (Equipment · Receiving · Stock rotation · Labelling · FSSAI licence · Water · Cleaning system · Pest control · FoSTaC · Records · Regulator follow-up). The work is being done but no record exists, and that set can be closed in a week or two. Physical: lines 1, 3, 13, 37 (Waste · Layout · Unsafe food · Appearance) — real work on site, of which the expired stock on line 13 (★) is the most urgent.</w:t>
      </w:r>
      <w:bookmarkStart w:id="0" w:name="_GoBack"/>
      <w:bookmarkEnd w:id="0"/>
    </w:p>
    <w:p/>
    <w:sectPr>
      <w:headerReference r:id="rId3" w:type="default"/>
      <w:footerReference r:id="rId4" w:type="default"/>
      <w:pgSz w:w="11910" w:h="16840"/>
      <w:pgMar w:top="1360" w:right="283" w:bottom="280" w:left="425" w:header="500" w:footer="20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irmala UI">
    <w:panose1 w:val="020B0502040204020203"/>
    <w:charset w:val="86"/>
    <w:family w:val="auto"/>
    <w:pitch w:val="default"/>
    <w:sig w:usb0="80FF8023" w:usb1="0000004A" w:usb2="00000200" w:usb3="0004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Nirmala UI" w:hAnsi="Nirmala UI" w:eastAsia="Nirmala UI" w:cs="Nirmala UI"/>
        <w:b w:val="0"/>
        <w:bCs w:val="0"/>
        <w:i w:val="0"/>
        <w:iCs w:val="0"/>
        <w:color w:val="555555"/>
        <w:sz w:val="15"/>
        <w:szCs w:val="15"/>
        <w:cs/>
      </w:rPr>
      <w:t>Confidential — Internal Use Only — Not an Official FSSAI/FDCA Document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BDBDBD" w:sz="4" w:space="3"/>
      </w:pBdr>
      <w:spacing w:after="80"/>
    </w:pPr>
    <w:r>
      <w:rPr>
        <w:rFonts w:ascii="Nirmala UI" w:hAnsi="Nirmala UI" w:eastAsia="Nirmala UI" w:cs="Nirmala UI"/>
        <w:b w:val="0"/>
        <w:bCs w:val="0"/>
        <w:i w:val="0"/>
        <w:iCs w:val="0"/>
        <w:color w:val="555555"/>
        <w:sz w:val="15"/>
        <w:szCs w:val="15"/>
      </w:rPr>
      <w:t>Bookends Hospitality Pvt. Ltd. — Ahmedabad Hot Kitchen — FSSAI Internal Food Safety Audit — Checklist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WrapTextWithPunct/>
    <w:doNotUseEastAsianBreakRules/>
    <w:doNotUseIndentAsNumberingTabStop/>
    <w:useAltKinsokuLineBreakRules/>
    <w:compatSetting w:name="compatibilityMode" w:uri="http://schemas.microsoft.com/office/word" w:val="15"/>
  </w:compat>
  <w:rsids>
    <w:rsidRoot w:val="00000000"/>
    <w:rsid w:val="00911E70"/>
    <w:rsid w:val="04DA1880"/>
    <w:rsid w:val="09700219"/>
    <w:rsid w:val="1B8E7471"/>
    <w:rsid w:val="1D49559A"/>
    <w:rsid w:val="21D7373D"/>
    <w:rsid w:val="29D90C73"/>
    <w:rsid w:val="34AF1632"/>
    <w:rsid w:val="3BEF1518"/>
    <w:rsid w:val="5F1B0AEB"/>
    <w:rsid w:val="5F834941"/>
    <w:rsid w:val="63186ECA"/>
    <w:rsid w:val="659D754A"/>
    <w:rsid w:val="716F2A30"/>
    <w:rsid w:val="75832D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Nirmala UI" w:hAnsi="Nirmala UI" w:eastAsia="Nirmala UI" w:cs="Nirmala UI"/>
      <w:sz w:val="17"/>
      <w:szCs w:val="17"/>
    </w:rPr>
  </w:style>
  <w:style w:type="paragraph" w:styleId="2">
    <w:name w:val="heading 1"/>
    <w:next w:val="1"/>
    <w:qFormat/>
    <w:uiPriority w:val="0"/>
    <w:rPr>
      <w:rFonts w:ascii="Nirmala UI" w:hAnsi="Nirmala UI" w:eastAsia="Nirmala UI" w:cs="Nirmala U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Nirmala UI" w:hAnsi="Nirmala UI" w:eastAsia="Nirmala UI" w:cs="Nirmala U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Nirmala UI" w:hAnsi="Nirmala UI" w:eastAsia="Nirmala UI" w:cs="Nirmala U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Nirmala UI" w:hAnsi="Nirmala UI" w:eastAsia="Nirmala UI" w:cs="Nirmala UI"/>
      <w:i/>
      <w:iCs/>
      <w:color w:val="2E74B5"/>
      <w:sz w:val="17"/>
      <w:szCs w:val="17"/>
    </w:rPr>
  </w:style>
  <w:style w:type="paragraph" w:styleId="6">
    <w:name w:val="heading 5"/>
    <w:next w:val="1"/>
    <w:qFormat/>
    <w:uiPriority w:val="0"/>
    <w:rPr>
      <w:rFonts w:ascii="Nirmala UI" w:hAnsi="Nirmala UI" w:eastAsia="Nirmala UI" w:cs="Nirmala UI"/>
      <w:color w:val="2E74B5"/>
      <w:sz w:val="17"/>
      <w:szCs w:val="17"/>
    </w:rPr>
  </w:style>
  <w:style w:type="paragraph" w:styleId="7">
    <w:name w:val="heading 6"/>
    <w:next w:val="1"/>
    <w:qFormat/>
    <w:uiPriority w:val="0"/>
    <w:rPr>
      <w:rFonts w:ascii="Nirmala UI" w:hAnsi="Nirmala UI" w:eastAsia="Nirmala UI" w:cs="Nirmala UI"/>
      <w:color w:val="1F4D78"/>
      <w:sz w:val="17"/>
      <w:szCs w:val="17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Nirmala UI" w:hAnsi="Nirmala UI" w:eastAsia="Nirmala UI" w:cs="Nirmala U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Nirmala UI" w:hAnsi="Nirmala UI" w:eastAsia="Nirmala UI" w:cs="Nirmala U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Nirmala UI" w:hAnsi="Nirmala UI" w:eastAsia="Nirmala UI" w:cs="Nirmala UI"/>
      <w:sz w:val="56"/>
      <w:szCs w:val="56"/>
    </w:rPr>
  </w:style>
  <w:style w:type="paragraph" w:styleId="16">
    <w:name w:val="List Paragraph"/>
    <w:qFormat/>
    <w:uiPriority w:val="0"/>
    <w:rPr>
      <w:rFonts w:ascii="Nirmala UI" w:hAnsi="Nirmala UI" w:eastAsia="Nirmala UI" w:cs="Nirmala UI"/>
      <w:sz w:val="17"/>
      <w:szCs w:val="17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6</TotalTime>
  <ScaleCrop>false</ScaleCrop>
  <LinksUpToDate>false</LinksUpToDate>
  <Application>WPS Office_11.2.0.9984_F1E327BC-269C-435d-A152-05C5408002CA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2026-09-05T09:16:00Z</dcterms:created>
  <dc:creator>Bookends Hospitality Pvt. Ltd.</dc:creator>
  <cp:lastModifiedBy>vishal.patel</cp:lastModifiedBy>
  <dcterms:modified xsi:type="dcterms:W3CDTF">2026-09-12T12:33:58Z</dcterms:modified>
  <dc:title>FSSAI આંતરિક ફૂડ સેફ્ટી ઓડિટ — ચેકલિસ્ટ રિપોર્ટ (60 લાઇન)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1033-11.2.0.9984</vt:lpwstr>
  </property>
</Properties>
</file>