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</w:pPr>
      <w:r>
        <w:rPr>
          <w:rFonts w:ascii="Nirmala UI" w:hAnsi="Nirmala UI" w:eastAsia="Nirmala UI" w:cs="Nirmala UI"/>
          <w:b/>
          <w:bCs/>
          <w:i w:val="0"/>
          <w:iCs w:val="0"/>
          <w:color w:val="1F3862"/>
          <w:sz w:val="22"/>
          <w:szCs w:val="22"/>
        </w:rPr>
        <w:t>BOOKENDS HOSPITALITY PVT. LTD.</w:t>
      </w:r>
    </w:p>
    <w:p>
      <w:pPr>
        <w:spacing w:after="160"/>
        <w:jc w:val="center"/>
      </w:pP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>Internal Operations — Regulatory Readiness Series</w:t>
      </w:r>
    </w:p>
    <w:p>
      <w:pPr>
        <w:spacing w:after="50"/>
        <w:jc w:val="center"/>
      </w:pPr>
      <w:r>
        <w:rPr>
          <w:rFonts w:ascii="Calibri" w:hAnsi="Calibri" w:eastAsia="Calibri" w:cs="Calibri"/>
          <w:b/>
          <w:bCs/>
          <w:color w:val="1F3862"/>
          <w:sz w:val="30"/>
          <w:szCs w:val="30"/>
        </w:rPr>
        <w:t>FSSAI Internal Food Safety Audit — Checklist Report</w:t>
      </w:r>
    </w:p>
    <w:p>
      <w:pPr>
        <w:pBdr>
          <w:bottom w:val="single" w:color="1F3862" w:sz="6" w:space="6"/>
        </w:pBdr>
        <w:spacing w:after="150"/>
        <w:jc w:val="center"/>
      </w:pPr>
      <w:r>
        <w:rPr>
          <w:rFonts w:ascii="Calibri" w:hAnsi="Calibri" w:eastAsia="Calibri" w:cs="Calibri"/>
          <w:b/>
          <w:bCs/>
          <w:sz w:val="19"/>
          <w:szCs w:val="19"/>
        </w:rPr>
        <w:t>Capiche Vesu  ·  51 lines assessed  ·  19 ★ critical  ·  9 lines removed as not applicable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2200"/>
        <w:gridCol w:w="34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Outlet / Brand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Capiche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Date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02/09/2026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Location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Vesu, Surat.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Time Start – End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10:30AM to 01:30PM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Business Category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Restaurant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Type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Surprise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Auditor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Vishal Patel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Report Prepared By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Nikil Malaviya</w:t>
            </w:r>
          </w:p>
        </w:tc>
      </w:tr>
    </w:tbl>
    <w:p>
      <w:pPr>
        <w:spacing w:before="120" w:after="40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Marking:  </w:t>
      </w:r>
      <w:r>
        <w:rPr>
          <w:rFonts w:ascii="Calibri" w:hAnsi="Calibri" w:eastAsia="Calibri" w:cs="Calibri"/>
          <w:sz w:val="17"/>
          <w:szCs w:val="17"/>
        </w:rPr>
        <w:t>Compliant — 2 marks    Minor — 1 mark    Major — 0    NA — not applicable, excluded    ★ critical — marks count double</w:t>
      </w:r>
    </w:p>
    <w:p>
      <w:pPr>
        <w:spacing w:after="140"/>
      </w:pP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>One rating per line. Every Minor or Major carries a remark in the ‘Remark / Photo’ column, with the photograph in the same cell.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1350"/>
        <w:gridCol w:w="3450"/>
        <w:gridCol w:w="480"/>
        <w:gridCol w:w="1150"/>
        <w:gridCol w:w="415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Line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Requirement  /  How to verify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★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Rating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Remark  /  Photo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A.  Service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Menu information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Veg / non-veg mark and allergen information on the menu (where applicable).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up a menu card — every non-veg dish should carry a red mark and every veg dish a green one. Then choose three dishes containing peanut, sesame, milk or wheat and ask how the guest is told.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1019810" cy="1494155"/>
                  <wp:effectExtent l="0" t="0" r="10795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19810" cy="1494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Table items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Table condiments and sachets within their expiry date; containers clean.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bottom of the sauce bottles on three tables, and inside the sachet holder.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Display / buffet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Counters and display units clean; displayed food covered and held at the correct temperature.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the buffet while service is running and ask how long that tray has been out.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Complaints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 guest complaint system in place; investigation and closure recorded in the complaint register.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register with zero complaints all year is not a good sign — it is an unused register.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The pizza dough seemed a little thick.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Crockery and cutlery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Crockery, cutlery and glassware clean, unchipped and stored covered.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Hold ten items up to the light. Watch how the runner picks up glasses — fingers inside the rim is a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831215" cy="1038225"/>
                  <wp:effectExtent l="0" t="0" r="6985" b="9525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21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98525" cy="1043940"/>
                  <wp:effectExtent l="0" t="0" r="15875" b="381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Drinking 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Drinking water potable / filtered; dispenser and jug clean.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Trace where the guest water comes from. Open the dispenser and look at the drip tray.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Ice for drinks made from potable water, kept covered, scoop stored outside the bin, no hand contact.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inside the ice bin. A glass used as a scoop, or a scoop buried in the ice, is an immediate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Guest washroom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Handwash or sanitiser available for guests and staff; restrooms clean and stocked; doors must not open directly into the food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Use it yourself. Check which way the door opens and whether the bin is covered.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Service staff hygiene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Service staff in clean uniform, hands clean, hair tied, no jewellery; dishes carried without touching the food surface.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Stand at the pass and watch five dishes go out. This one is to be watched, not asked.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Pest — dining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Pest barrier working at the entrance — air curtain / insect-o-cutor; no sign of pests in the dining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insect killer tray and the window edges. Look under the fixed seating too.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Illness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unwell staff on duty; cuts and wounds covered with a waterproof dressing.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staff's hands — if there is a plaster, is it waterproof and coloured so it is visible? Ask the newest member what they do if they have diarrhoea or fever; the answer tells you whether the rule is real or only on paper.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B.  Kitchen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Layout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room to work, clean and maintain, and a design that keeps dust, waste and pests out.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Find the spot where two people carrying hot pans have to pass each other, and the corners a mop cannot reach.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1212850" cy="1412875"/>
                  <wp:effectExtent l="0" t="0" r="6350" b="15875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50" cy="141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82370" cy="1407160"/>
                  <wp:effectExtent l="0" t="0" r="17780" b="254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370" cy="140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Internal construction and fittings made of non-toxic, non-absorbent, smooth and cleanable material.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Run your hand along the prep counter and shelves. Wood, rust and peeling laminate are all findings.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Flooring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Floor non-slip, sloped towards the drain, coving at the wall-floor joint; no cracks or broken tiles.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whole floor including under the racks. Pour a mug of water at the lowest point and see where it goes.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1411605" cy="893445"/>
                  <wp:effectExtent l="0" t="0" r="17145" b="1905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605" cy="89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Segregation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/ ready-to-eat areas separated; veg and non-veg separated in both prep and storage.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Colour-coded boards and knives should be in use, not lying in a drawer. Check the chiller shelves too.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Ventilation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ventilation and an exhaust over the cooking line; no condensation or grease dripping onto food.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Tissue test at the edge of the hood. Check the duct joints and the ceiling above the range.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867410" cy="1000125"/>
                  <wp:effectExtent l="0" t="0" r="8890" b="9525"/>
                  <wp:docPr id="1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41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Drainage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Drainage adequate, trapped and covered, flowing away from the food area; no cross-connection with potable water.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during the peak washing period, not at 4 pm. Smell at floor level for dry traps.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 dedicated handwash basin at the entrance to the food area, with soap, running water and a means of drying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Turn the tap on. A sink where vegetables are washed is not a handwash sink.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Temperature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chilling, freezing and hot-holding capacity for the volume handled, each with a working thermometer.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units against peak volume. An uncalibrated thermometer proves nothing.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Equipment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Equipment of food-grade material, designed to be cleanable, in sound condition; measuring devices calibrated.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prep tables and behind the equipment. Ask for the calibration record for the probe and the scale.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Weighing scale calibration.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Receiving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Incoming goods checked and recorded — condition, temperature, date, vehicle cleanliness; rejections recorded too.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register with no rejection ever recorded usually means nobody is checking.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Unsafe food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Nothing expired, undated, unlabelled or visibly unsafe anywhere on the premises.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back row of every shelf and the bottom of every freezer basket. That is where it hides.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1147445</wp:posOffset>
                  </wp:positionV>
                  <wp:extent cx="735965" cy="1052830"/>
                  <wp:effectExtent l="0" t="0" r="6985" b="52070"/>
                  <wp:wrapTight wrapText="bothSides">
                    <wp:wrapPolygon>
                      <wp:start x="0" y="0"/>
                      <wp:lineTo x="0" y="21105"/>
                      <wp:lineTo x="21246" y="21105"/>
                      <wp:lineTo x="21246" y="0"/>
                      <wp:lineTo x="0" y="0"/>
                    </wp:wrapPolygon>
                  </wp:wrapTight>
                  <wp:docPr id="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965" cy="105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838200</wp:posOffset>
                  </wp:positionH>
                  <wp:positionV relativeFrom="paragraph">
                    <wp:posOffset>1180465</wp:posOffset>
                  </wp:positionV>
                  <wp:extent cx="773430" cy="1028700"/>
                  <wp:effectExtent l="0" t="0" r="7620" b="0"/>
                  <wp:wrapTight wrapText="bothSides">
                    <wp:wrapPolygon>
                      <wp:start x="0" y="0"/>
                      <wp:lineTo x="0" y="21200"/>
                      <wp:lineTo x="21281" y="21200"/>
                      <wp:lineTo x="21281" y="0"/>
                      <wp:lineTo x="0" y="0"/>
                    </wp:wrapPolygon>
                  </wp:wrapTight>
                  <wp:docPr id="1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43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-1085850</wp:posOffset>
                  </wp:positionV>
                  <wp:extent cx="783590" cy="1104265"/>
                  <wp:effectExtent l="0" t="0" r="16510" b="635"/>
                  <wp:wrapTight wrapText="bothSides">
                    <wp:wrapPolygon>
                      <wp:start x="0" y="0"/>
                      <wp:lineTo x="0" y="21240"/>
                      <wp:lineTo x="21005" y="21240"/>
                      <wp:lineTo x="21005" y="0"/>
                      <wp:lineTo x="0" y="0"/>
                    </wp:wrapPolygon>
                  </wp:wrapTight>
                  <wp:docPr id="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590" cy="110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857250</wp:posOffset>
                  </wp:positionH>
                  <wp:positionV relativeFrom="paragraph">
                    <wp:posOffset>-2191385</wp:posOffset>
                  </wp:positionV>
                  <wp:extent cx="795020" cy="1139825"/>
                  <wp:effectExtent l="0" t="0" r="5080" b="0"/>
                  <wp:wrapTight wrapText="bothSides">
                    <wp:wrapPolygon>
                      <wp:start x="0" y="0"/>
                      <wp:lineTo x="0" y="21299"/>
                      <wp:lineTo x="21220" y="21299"/>
                      <wp:lineTo x="21220" y="0"/>
                      <wp:lineTo x="0" y="0"/>
                    </wp:wrapPolygon>
                  </wp:wrapTight>
                  <wp:docPr id="1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020" cy="113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1676400</wp:posOffset>
                  </wp:positionH>
                  <wp:positionV relativeFrom="paragraph">
                    <wp:posOffset>9525</wp:posOffset>
                  </wp:positionV>
                  <wp:extent cx="840740" cy="1120775"/>
                  <wp:effectExtent l="0" t="0" r="16510" b="3175"/>
                  <wp:wrapTight wrapText="bothSides">
                    <wp:wrapPolygon>
                      <wp:start x="0" y="0"/>
                      <wp:lineTo x="0" y="21294"/>
                      <wp:lineTo x="21045" y="21294"/>
                      <wp:lineTo x="21045" y="0"/>
                      <wp:lineTo x="0" y="0"/>
                    </wp:wrapPolygon>
                  </wp:wrapTight>
                  <wp:docPr id="1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740" cy="112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Stock rotation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FIFO followed; every stored item marked with the receipt or prep date and a use-by date.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five containers at random. An unlabelled container is an undated container.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921385" cy="996315"/>
                  <wp:effectExtent l="0" t="0" r="12065" b="13335"/>
                  <wp:docPr id="1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99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50265" cy="989330"/>
                  <wp:effectExtent l="0" t="0" r="6985" b="1270"/>
                  <wp:docPr id="1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265" cy="989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35965" cy="986790"/>
                  <wp:effectExtent l="0" t="0" r="6985" b="3810"/>
                  <wp:docPr id="1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965" cy="986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Storage at least 15 cm off the floor and away from the wall; nothing kept under toilets, passages or sinks.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lowest rack and behind the doors.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separated; cooked and ready-to-eat stored above raw; everything in covered containers.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chiller and look at the shelf order. Raw chicken above cooked rice is an immediate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734695" cy="838200"/>
                  <wp:effectExtent l="0" t="0" r="8255" b="0"/>
                  <wp:docPr id="1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9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48995" cy="1236345"/>
                  <wp:effectExtent l="0" t="0" r="8255" b="1905"/>
                  <wp:docPr id="1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95" cy="123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86460" cy="1222375"/>
                  <wp:effectExtent l="0" t="0" r="8890" b="15875"/>
                  <wp:docPr id="2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122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Cold chain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Chillers at 5 °C or below, freezers at −18 °C or below; measured and logged at a set frequency, with action taken on exceptions.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it yourself and compare with today's log. A gap between probe and log is two findings.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2493010" cy="1062355"/>
                  <wp:effectExtent l="0" t="0" r="2540" b="4445"/>
                  <wp:docPr id="2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010" cy="106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Cooking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Core cooking temperature 75 °C or above; hot holding 60 °C or above; cold display 5 °C or below.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during service, not a sample made for you. Measure the centre of the thickest piece.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Thawing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Thawing only under refrigeration, under running potable water or in a microwave — never in the open.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sink and back counter during morning prep. This is a prep-time check, not a paper one.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Reheating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Reheat to 75 °C or above, once only; a written policy for leftovers that staff can state.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the chef what happens to leftover gravy at closing. The answer should match the written policy.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Additives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Only approved additives and colours, within limits; declaration and supplier COA on file.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for unlabelled colour sachets in the spice store. This is a criminal-liability item.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Frying oil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Frying oil TPC within limit, measured with a tester and recorded; used oil disposed of through a registered agency.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the oil tester and the last readings. Check the collection receipts for used oil.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Chemicals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chemicals and pesticides kept away from food, clearly labelled, in a lockable place.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sanitiser bottle on the prep shelf is not convenience, it is an adulteration risk.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Packaging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packaging food grade, supplier certificate on file; not reused for other purposes.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what the oil tins and paint buckets at the back are being used for.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Sanitation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surfaces cleaned and sanitised between raw and cooked work; approved sanitiser at the correct strength.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Watch the sanitiser being made up. Check the dilution against the label, and whether test strips exist.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PPE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Aprons, gloves, headgear and masks issued, in good condition, and changed at the right times.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Gloves not changed all morning are worse than no gloves at all.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C.  Whole Premises and Documentation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FSSAI licence valid, of the correct category, carrying this unit's address, and displayed where it can be seen.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Read the licence yourself: validity date, category, address. A head-office licence does not cover this kitchen.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FSSAI licence number printed on the menu, the bill and the label of every packed item.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up one bill and one menu card. In a CPK, take one packed item off the dispatch rack.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1193800" cy="1285240"/>
                  <wp:effectExtent l="0" t="0" r="6350" b="10160"/>
                  <wp:docPr id="2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800" cy="128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Display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 Safety Display Board, hygiene rating certificate (if any), no-smoking and handwashing notices put up.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guest area and the kitchen entrance. A board behind a rack does not count as 'put up'.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Food Safety Display Board not put up; no-smoking notice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plaster or paint flaking from walls, ceilings or doors; no condensation; no particles falling.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the ceiling corners and behind the dishwash. Look directly above open food.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Lighting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light to work by; lights above open food shatterproof or covered.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up over every open-food surface. A bare tube over the prep table is a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supply of potable water; water in contact with food potable; lab report within the required period.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report date, the parameters tested, and that the sample point is this unit.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B00020"/>
                <w:sz w:val="15"/>
                <w:szCs w:val="15"/>
              </w:rPr>
              <w:t>No rating was circled — read off the remark as Major.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Cleaning system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schedule up to date and signed; dispatch log with temperatures (CK outlets).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line off the schedule and touch that surface yourself — signed but greasy is a finding, not a pass. For CPK/CK, check whether last week's dispatch slips carry temperatures.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879475" cy="930910"/>
                  <wp:effectExtent l="0" t="0" r="15875" b="2540"/>
                  <wp:docPr id="24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475" cy="930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Pest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Pest control by a licensed agency at a set frequency; bait map and service records on file; no signs of pests.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under the equipment and along the wall-floor joint first, then look at the records.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Medical fitness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An annual medical fitness certificate for every food handler.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certificates against today's staff list, not last year's. Check the dates.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Appearance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 uniform, head covered, no jewellery, nails short and unpainted, no watches in the food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a team lined up for you — look at hands and hairlines during service.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Hands washed at the designated point and at every change of task; cooked or ready-to-eat food never touched with bare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Stand quietly at the pass for five minutes. This one is to be watched, not asked.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Conduct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smoking, spitting, eating or chewing in the food area; notices displayed and followed.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the main kitchen — check the back staircase and the store room.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The notices are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FoSTaC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One FoSTaC-trained Food Safety Supervisor for every 25 food handlers, with a valid certificate.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handlers, count the certificates, check the expiry. This is a licence condition and it blocks renewal.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certificate.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Training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Induction and refresher food safety training for all handlers; records with date, topic and signature.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name off the training list and ask that person what they were taught.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Records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Records available and kept for one year or the shelf life, whichever is longer — temperature, cleaning, pest, water, oil, medical, training, supplier.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one specific date three months ago and see how long it takes to produce 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pest control record, no water report, no training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60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Regulator follow-up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Findings from the last FSO inspection or improvement notice closed within the deadline, with evidence.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the last inspection report. Even 'they have never come' has to be evidenced by the file.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Expired stock; no pest control record; no water report; no training record.</w:t>
            </w:r>
          </w:p>
        </w:tc>
      </w:tr>
    </w:tbl>
    <w:p>
      <w:pPr>
        <w:keepNext/>
        <w:spacing w:before="300" w:after="120"/>
      </w:pPr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Score and Grade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2600"/>
        <w:gridCol w:w="2600"/>
        <w:gridCol w:w="26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Available marks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Obtained marks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FFFFFF"/>
                <w:sz w:val="17"/>
                <w:szCs w:val="17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A.  Service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28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23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82.1%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B.  Kitchen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66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42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63.6%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C.  Whole Premises and Documentation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46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20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43.5%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140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85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60.7%</w:t>
            </w:r>
          </w:p>
        </w:tc>
      </w:tr>
    </w:tbl>
    <w:p>
      <w:pPr>
        <w:keepNext/>
        <w:pBdr>
          <w:bottom w:val="single" w:color="1F3862" w:sz="6" w:space="4"/>
        </w:pBdr>
        <w:spacing w:before="280" w:after="140" w:line="250" w:lineRule="auto"/>
        <w:jc w:val="left"/>
        <w:outlineLvl w:val="0"/>
      </w:pPr>
      <w:bookmarkStart w:id="0" w:name="_GoBack"/>
      <w:bookmarkEnd w:id="0"/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Conclusion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Overall standing — </w:t>
      </w:r>
      <w:r>
        <w:rPr>
          <w:rFonts w:ascii="Calibri" w:hAnsi="Calibri" w:eastAsia="Calibri" w:cs="Calibri"/>
          <w:sz w:val="17"/>
          <w:szCs w:val="17"/>
        </w:rPr>
        <w:t>85/140 (60.7%), Needs Improvement. By section: A Service Area 82.1% (Satisfactory), B Kitchen Area 63.6% (Needs Improvement), C Whole Premises and Documentation 43.5% (Non-Compliance).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Close the ★ critical lines first — </w:t>
      </w:r>
      <w:r>
        <w:rPr>
          <w:rFonts w:ascii="Calibri" w:hAnsi="Calibri" w:eastAsia="Calibri" w:cs="Calibri"/>
          <w:sz w:val="17"/>
          <w:szCs w:val="17"/>
        </w:rPr>
        <w:t>8 ★ critical lines are rated Major (lines 15, 22, 25, 26, 41, 43, 48, 50) and they carry 32 marks between them. Closing those 8 alone takes the score to 117/140 (83.6%), inside the Satisfactory band. 80% needs 112 marks; the unit has 85, so it is 27 short.</w:t>
      </w:r>
    </w:p>
    <w:p>
      <w:pPr>
        <w:spacing w:before="0" w:after="24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Of the 17 Major lines, 10 are paperwork and 7 are physical — </w:t>
      </w:r>
      <w:r>
        <w:rPr>
          <w:rFonts w:ascii="Calibri" w:hAnsi="Calibri" w:eastAsia="Calibri" w:cs="Calibri"/>
          <w:sz w:val="17"/>
          <w:szCs w:val="17"/>
        </w:rPr>
        <w:t>paperwork: lines 1, 23, 37, 38, 41, 42, 43, 48, 50, 51 (Menu information · Stock rotation · FSSAI licence · Display · Water · Cleaning system · Pest control · FoSTaC · Records · Regulator follow-up). The work is being done but no record exists, and that set can be closed in a week or two. Physical: lines 5, 12, 15, 16, 22, 25, 26 (Crockery and cutlery · Layout · Segregation · Ventilation · Unsafe food · Storage · Cold chain) — real work on site, of which the expired stock on line 22 (★) is the most urgent.</w:t>
      </w:r>
    </w:p>
    <w:p/>
    <w:sectPr>
      <w:headerReference r:id="rId3" w:type="default"/>
      <w:footerReference r:id="rId4" w:type="default"/>
      <w:pgSz w:w="11910" w:h="16840"/>
      <w:pgMar w:top="1360" w:right="283" w:bottom="280" w:left="425" w:header="500" w:footer="20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rmala UI">
    <w:panose1 w:val="020B0502040204020203"/>
    <w:charset w:val="86"/>
    <w:family w:val="auto"/>
    <w:pitch w:val="default"/>
    <w:sig w:usb0="80FF8023" w:usb1="0000004A" w:usb2="00000200" w:usb3="0004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  <w:cs/>
      </w:rPr>
      <w:t>Confidential — Internal Use Only — Not an Official FSSAI/FDCA Document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BDBDBD" w:sz="4" w:space="3"/>
      </w:pBdr>
      <w:spacing w:after="80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</w:rPr>
      <w:t>Bookends Hospitality Pvt. Ltd. — Capiche Vesu — FSSAI Internal Food Safety Audit — Checklist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14140690"/>
    <w:rsid w:val="1A554206"/>
    <w:rsid w:val="20260DF9"/>
    <w:rsid w:val="253947D3"/>
    <w:rsid w:val="31CF172B"/>
    <w:rsid w:val="36BE14D8"/>
    <w:rsid w:val="6A065E3E"/>
    <w:rsid w:val="76F027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Nirmala UI" w:hAnsi="Nirmala UI" w:eastAsia="Nirmala UI" w:cs="Nirmala UI"/>
      <w:sz w:val="17"/>
      <w:szCs w:val="17"/>
    </w:rPr>
  </w:style>
  <w:style w:type="paragraph" w:styleId="2">
    <w:name w:val="heading 1"/>
    <w:next w:val="1"/>
    <w:qFormat/>
    <w:uiPriority w:val="0"/>
    <w:rPr>
      <w:rFonts w:ascii="Nirmala UI" w:hAnsi="Nirmala UI" w:eastAsia="Nirmala UI" w:cs="Nirmala U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Nirmala UI" w:hAnsi="Nirmala UI" w:eastAsia="Nirmala UI" w:cs="Nirmala U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Nirmala UI" w:hAnsi="Nirmala UI" w:eastAsia="Nirmala UI" w:cs="Nirmala U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irmala UI" w:hAnsi="Nirmala UI" w:eastAsia="Nirmala UI" w:cs="Nirmala UI"/>
      <w:i/>
      <w:iCs/>
      <w:color w:val="2E74B5"/>
      <w:sz w:val="17"/>
      <w:szCs w:val="17"/>
    </w:rPr>
  </w:style>
  <w:style w:type="paragraph" w:styleId="6">
    <w:name w:val="heading 5"/>
    <w:next w:val="1"/>
    <w:qFormat/>
    <w:uiPriority w:val="0"/>
    <w:rPr>
      <w:rFonts w:ascii="Nirmala UI" w:hAnsi="Nirmala UI" w:eastAsia="Nirmala UI" w:cs="Nirmala UI"/>
      <w:color w:val="2E74B5"/>
      <w:sz w:val="17"/>
      <w:szCs w:val="17"/>
    </w:rPr>
  </w:style>
  <w:style w:type="paragraph" w:styleId="7">
    <w:name w:val="heading 6"/>
    <w:next w:val="1"/>
    <w:qFormat/>
    <w:uiPriority w:val="0"/>
    <w:rPr>
      <w:rFonts w:ascii="Nirmala UI" w:hAnsi="Nirmala UI" w:eastAsia="Nirmala UI" w:cs="Nirmala UI"/>
      <w:color w:val="1F4D78"/>
      <w:sz w:val="17"/>
      <w:szCs w:val="17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Nirmala UI" w:hAnsi="Nirmala UI" w:eastAsia="Nirmala UI" w:cs="Nirmala UI"/>
      <w:sz w:val="56"/>
      <w:szCs w:val="56"/>
    </w:rPr>
  </w:style>
  <w:style w:type="paragraph" w:styleId="16">
    <w:name w:val="List Paragraph"/>
    <w:qFormat/>
    <w:uiPriority w:val="0"/>
    <w:rPr>
      <w:rFonts w:ascii="Nirmala UI" w:hAnsi="Nirmala UI" w:eastAsia="Nirmala UI" w:cs="Nirmala UI"/>
      <w:sz w:val="17"/>
      <w:szCs w:val="17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Office_11.2.0.9984_F1E327BC-269C-435d-A152-05C5408002CA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2026-09-05T09:16:00Z</dcterms:created>
  <dc:creator>Bookends Hospitality Pvt. Ltd.</dc:creator>
  <cp:lastModifiedBy>vishal.patel</cp:lastModifiedBy>
  <dcterms:modified xsi:type="dcterms:W3CDTF">2026-09-26T10:55:49Z</dcterms:modified>
  <dc:title>FSSAI આંતરિક ફૂડ સેફ્ટી ઓડિટ — ચેકલિસ્ટ રિપોર્ટ (60 લાઇન)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