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324E3" w14:textId="57C22693" w:rsidR="00F86703" w:rsidRPr="00F86703" w:rsidRDefault="00F86703" w:rsidP="00F86703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F86703">
        <w:rPr>
          <w:rFonts w:ascii="Arial Black" w:hAnsi="Arial Black"/>
          <w:b/>
          <w:bCs/>
          <w:sz w:val="32"/>
          <w:szCs w:val="32"/>
        </w:rPr>
        <w:t>Summary and Recommendations</w:t>
      </w:r>
    </w:p>
    <w:p w14:paraId="3D16859F" w14:textId="105A1DBA" w:rsidR="00F86703" w:rsidRPr="00F86703" w:rsidRDefault="00F86703" w:rsidP="00F86703">
      <w:r w:rsidRPr="00F86703">
        <w:rPr>
          <w:b/>
          <w:bCs/>
        </w:rPr>
        <w:t>Executive Summary: Customer Churn Analysis</w:t>
      </w:r>
    </w:p>
    <w:p w14:paraId="24110413" w14:textId="77777777" w:rsidR="00F86703" w:rsidRPr="00F86703" w:rsidRDefault="00F86703" w:rsidP="00F86703">
      <w:r w:rsidRPr="00F86703">
        <w:t xml:space="preserve">This analysis aims to understand customer churn </w:t>
      </w:r>
      <w:proofErr w:type="spellStart"/>
      <w:r w:rsidRPr="00F86703">
        <w:t>behavior</w:t>
      </w:r>
      <w:proofErr w:type="spellEnd"/>
      <w:r w:rsidRPr="00F86703">
        <w:t xml:space="preserve"> by leveraging exploratory data analysis (EDA). The study identifies key factors influencing churn rates, highlights trends, and offers actionable insights derived from data visualization and statistical methods.</w:t>
      </w:r>
    </w:p>
    <w:p w14:paraId="3BD6022D" w14:textId="77777777" w:rsidR="00F86703" w:rsidRPr="00F86703" w:rsidRDefault="00F86703" w:rsidP="00F86703">
      <w:pPr>
        <w:rPr>
          <w:b/>
          <w:bCs/>
        </w:rPr>
      </w:pPr>
      <w:r w:rsidRPr="00F86703">
        <w:rPr>
          <w:b/>
          <w:bCs/>
        </w:rPr>
        <w:t>Key Insights:</w:t>
      </w:r>
    </w:p>
    <w:p w14:paraId="1C1E57CF" w14:textId="77777777" w:rsidR="00F86703" w:rsidRPr="00F86703" w:rsidRDefault="00F86703" w:rsidP="00F86703">
      <w:pPr>
        <w:numPr>
          <w:ilvl w:val="0"/>
          <w:numId w:val="1"/>
        </w:numPr>
      </w:pPr>
      <w:r w:rsidRPr="00F86703">
        <w:rPr>
          <w:b/>
          <w:bCs/>
        </w:rPr>
        <w:t>Customer Demographics:</w:t>
      </w:r>
    </w:p>
    <w:p w14:paraId="531B6369" w14:textId="77777777" w:rsidR="00F86703" w:rsidRPr="00F86703" w:rsidRDefault="00F86703" w:rsidP="00F86703">
      <w:pPr>
        <w:numPr>
          <w:ilvl w:val="1"/>
          <w:numId w:val="1"/>
        </w:numPr>
      </w:pPr>
      <w:r w:rsidRPr="00F86703">
        <w:t>Significant variation in churn rates was observed across different age groups and income levels.</w:t>
      </w:r>
    </w:p>
    <w:p w14:paraId="5CC18A5C" w14:textId="77777777" w:rsidR="00F86703" w:rsidRPr="00F86703" w:rsidRDefault="00F86703" w:rsidP="00F86703">
      <w:pPr>
        <w:numPr>
          <w:ilvl w:val="1"/>
          <w:numId w:val="1"/>
        </w:numPr>
      </w:pPr>
      <w:r w:rsidRPr="00F86703">
        <w:t>Senior citizens exhibited higher churn rates compared to younger customers.</w:t>
      </w:r>
    </w:p>
    <w:p w14:paraId="07E5D5C0" w14:textId="77777777" w:rsidR="00F86703" w:rsidRPr="00F86703" w:rsidRDefault="00F86703" w:rsidP="00F86703">
      <w:pPr>
        <w:numPr>
          <w:ilvl w:val="0"/>
          <w:numId w:val="1"/>
        </w:numPr>
      </w:pPr>
      <w:r w:rsidRPr="00F86703">
        <w:rPr>
          <w:b/>
          <w:bCs/>
        </w:rPr>
        <w:t>Contract Type and Tenure:</w:t>
      </w:r>
    </w:p>
    <w:p w14:paraId="1745D090" w14:textId="77777777" w:rsidR="00F86703" w:rsidRPr="00F86703" w:rsidRDefault="00F86703" w:rsidP="00F86703">
      <w:pPr>
        <w:numPr>
          <w:ilvl w:val="1"/>
          <w:numId w:val="1"/>
        </w:numPr>
      </w:pPr>
      <w:r w:rsidRPr="00F86703">
        <w:t>Customers with short-term contracts (month-to-month) are more likely to churn compared to those with long-term commitments (annual or bi-annual contracts).</w:t>
      </w:r>
    </w:p>
    <w:p w14:paraId="6C5EE56C" w14:textId="77777777" w:rsidR="00F86703" w:rsidRPr="00F86703" w:rsidRDefault="00F86703" w:rsidP="00F86703">
      <w:pPr>
        <w:numPr>
          <w:ilvl w:val="1"/>
          <w:numId w:val="1"/>
        </w:numPr>
      </w:pPr>
      <w:r w:rsidRPr="00F86703">
        <w:t>Tenure is inversely related to churn—longer-tenured customers are less likely to leave.</w:t>
      </w:r>
    </w:p>
    <w:p w14:paraId="0F945A85" w14:textId="77777777" w:rsidR="00F86703" w:rsidRPr="00F86703" w:rsidRDefault="00F86703" w:rsidP="00F86703">
      <w:pPr>
        <w:numPr>
          <w:ilvl w:val="0"/>
          <w:numId w:val="1"/>
        </w:numPr>
      </w:pPr>
      <w:r w:rsidRPr="00F86703">
        <w:rPr>
          <w:b/>
          <w:bCs/>
        </w:rPr>
        <w:t>Service Usage and Features:</w:t>
      </w:r>
    </w:p>
    <w:p w14:paraId="49616493" w14:textId="77777777" w:rsidR="00F86703" w:rsidRPr="00F86703" w:rsidRDefault="00F86703" w:rsidP="00F86703">
      <w:pPr>
        <w:numPr>
          <w:ilvl w:val="1"/>
          <w:numId w:val="1"/>
        </w:numPr>
      </w:pPr>
      <w:r w:rsidRPr="00F86703">
        <w:t>Add-on services such as internet, streaming, and phone lines play a critical role in retention.</w:t>
      </w:r>
    </w:p>
    <w:p w14:paraId="385C4773" w14:textId="77777777" w:rsidR="00F86703" w:rsidRPr="00F86703" w:rsidRDefault="00F86703" w:rsidP="00F86703">
      <w:pPr>
        <w:numPr>
          <w:ilvl w:val="1"/>
          <w:numId w:val="1"/>
        </w:numPr>
      </w:pPr>
      <w:r w:rsidRPr="00F86703">
        <w:t>Customers not subscribed to bundled services showed higher churn rates.</w:t>
      </w:r>
    </w:p>
    <w:p w14:paraId="472DDDC5" w14:textId="77777777" w:rsidR="00F86703" w:rsidRPr="00F86703" w:rsidRDefault="00F86703" w:rsidP="00F86703">
      <w:pPr>
        <w:numPr>
          <w:ilvl w:val="0"/>
          <w:numId w:val="1"/>
        </w:numPr>
      </w:pPr>
      <w:r w:rsidRPr="00F86703">
        <w:rPr>
          <w:b/>
          <w:bCs/>
        </w:rPr>
        <w:t>Customer Satisfaction:</w:t>
      </w:r>
    </w:p>
    <w:p w14:paraId="45A1A3FC" w14:textId="77777777" w:rsidR="00F86703" w:rsidRPr="00F86703" w:rsidRDefault="00F86703" w:rsidP="00F86703">
      <w:pPr>
        <w:numPr>
          <w:ilvl w:val="1"/>
          <w:numId w:val="1"/>
        </w:numPr>
      </w:pPr>
      <w:r w:rsidRPr="00F86703">
        <w:t>Churn likelihood increases with dissatisfaction in customer service.</w:t>
      </w:r>
    </w:p>
    <w:p w14:paraId="651CD715" w14:textId="77777777" w:rsidR="00F86703" w:rsidRPr="00F86703" w:rsidRDefault="00F86703" w:rsidP="00F86703">
      <w:pPr>
        <w:numPr>
          <w:ilvl w:val="1"/>
          <w:numId w:val="1"/>
        </w:numPr>
      </w:pPr>
      <w:r w:rsidRPr="00F86703">
        <w:t>Survey data revealed that support responsiveness and issue resolution are primary drivers of dissatisfaction.</w:t>
      </w:r>
    </w:p>
    <w:p w14:paraId="1E7426FC" w14:textId="77777777" w:rsidR="00F86703" w:rsidRPr="00F86703" w:rsidRDefault="00F86703" w:rsidP="00F86703">
      <w:pPr>
        <w:rPr>
          <w:b/>
          <w:bCs/>
        </w:rPr>
      </w:pPr>
      <w:r w:rsidRPr="00F86703">
        <w:rPr>
          <w:b/>
          <w:bCs/>
        </w:rPr>
        <w:t>Data Visualizations:</w:t>
      </w:r>
    </w:p>
    <w:p w14:paraId="690849AA" w14:textId="77777777" w:rsidR="00F86703" w:rsidRPr="00F86703" w:rsidRDefault="00F86703" w:rsidP="00F86703">
      <w:pPr>
        <w:numPr>
          <w:ilvl w:val="0"/>
          <w:numId w:val="2"/>
        </w:numPr>
      </w:pPr>
      <w:r w:rsidRPr="00F86703">
        <w:rPr>
          <w:b/>
          <w:bCs/>
        </w:rPr>
        <w:t>Bar Charts:</w:t>
      </w:r>
      <w:r w:rsidRPr="00F86703">
        <w:t xml:space="preserve"> Demonstrated churn rate across categorical variables such as gender, payment methods, and service types.</w:t>
      </w:r>
    </w:p>
    <w:p w14:paraId="7DFF00D4" w14:textId="77777777" w:rsidR="00F86703" w:rsidRPr="00F86703" w:rsidRDefault="00F86703" w:rsidP="00F86703">
      <w:pPr>
        <w:numPr>
          <w:ilvl w:val="0"/>
          <w:numId w:val="2"/>
        </w:numPr>
      </w:pPr>
      <w:r w:rsidRPr="00F86703">
        <w:rPr>
          <w:b/>
          <w:bCs/>
        </w:rPr>
        <w:t>Histograms:</w:t>
      </w:r>
      <w:r w:rsidRPr="00F86703">
        <w:t xml:space="preserve"> Showed distribution of tenure and monthly charges, highlighting clusters of high-risk customers.</w:t>
      </w:r>
    </w:p>
    <w:p w14:paraId="3ACFD1CE" w14:textId="77777777" w:rsidR="00F86703" w:rsidRPr="00F86703" w:rsidRDefault="00F86703" w:rsidP="00F86703">
      <w:pPr>
        <w:numPr>
          <w:ilvl w:val="0"/>
          <w:numId w:val="2"/>
        </w:numPr>
      </w:pPr>
      <w:r w:rsidRPr="00F86703">
        <w:rPr>
          <w:b/>
          <w:bCs/>
        </w:rPr>
        <w:t>Heatmaps:</w:t>
      </w:r>
      <w:r w:rsidRPr="00F86703">
        <w:t xml:space="preserve"> Identified strong correlations between churn and variables like contract type, tenure, and payment method.</w:t>
      </w:r>
    </w:p>
    <w:p w14:paraId="51B0B15D" w14:textId="77777777" w:rsidR="00F86703" w:rsidRPr="00F86703" w:rsidRDefault="00F86703" w:rsidP="00F86703">
      <w:pPr>
        <w:rPr>
          <w:b/>
          <w:bCs/>
        </w:rPr>
      </w:pPr>
      <w:r w:rsidRPr="00F86703">
        <w:rPr>
          <w:b/>
          <w:bCs/>
        </w:rPr>
        <w:t>Recommendations:</w:t>
      </w:r>
    </w:p>
    <w:p w14:paraId="02911B59" w14:textId="77777777" w:rsidR="00F86703" w:rsidRPr="00F86703" w:rsidRDefault="00F86703" w:rsidP="00F86703">
      <w:pPr>
        <w:numPr>
          <w:ilvl w:val="0"/>
          <w:numId w:val="3"/>
        </w:numPr>
      </w:pPr>
      <w:r w:rsidRPr="00F86703">
        <w:rPr>
          <w:b/>
          <w:bCs/>
        </w:rPr>
        <w:t>Enhance Long-Term Contracts:</w:t>
      </w:r>
    </w:p>
    <w:p w14:paraId="13D2E1A7" w14:textId="77777777" w:rsidR="00F86703" w:rsidRPr="00F86703" w:rsidRDefault="00F86703" w:rsidP="00F86703">
      <w:pPr>
        <w:numPr>
          <w:ilvl w:val="1"/>
          <w:numId w:val="3"/>
        </w:numPr>
      </w:pPr>
      <w:r w:rsidRPr="00F86703">
        <w:t>Offer incentives such as discounts or additional perks for customers committing to annual contracts.</w:t>
      </w:r>
    </w:p>
    <w:p w14:paraId="1C277F9E" w14:textId="77777777" w:rsidR="00F86703" w:rsidRPr="00F86703" w:rsidRDefault="00F86703" w:rsidP="00F86703">
      <w:pPr>
        <w:numPr>
          <w:ilvl w:val="0"/>
          <w:numId w:val="3"/>
        </w:numPr>
      </w:pPr>
      <w:r w:rsidRPr="00F86703">
        <w:rPr>
          <w:b/>
          <w:bCs/>
        </w:rPr>
        <w:lastRenderedPageBreak/>
        <w:t>Improve Customer Support:</w:t>
      </w:r>
    </w:p>
    <w:p w14:paraId="32578081" w14:textId="77777777" w:rsidR="00F86703" w:rsidRPr="00F86703" w:rsidRDefault="00F86703" w:rsidP="00F86703">
      <w:pPr>
        <w:numPr>
          <w:ilvl w:val="1"/>
          <w:numId w:val="3"/>
        </w:numPr>
      </w:pPr>
      <w:r w:rsidRPr="00F86703">
        <w:t>Invest in training customer service teams to improve resolution times and satisfaction scores.</w:t>
      </w:r>
    </w:p>
    <w:p w14:paraId="61E99FDD" w14:textId="77777777" w:rsidR="00F86703" w:rsidRPr="00F86703" w:rsidRDefault="00F86703" w:rsidP="00F86703">
      <w:pPr>
        <w:numPr>
          <w:ilvl w:val="0"/>
          <w:numId w:val="3"/>
        </w:numPr>
      </w:pPr>
      <w:r w:rsidRPr="00F86703">
        <w:rPr>
          <w:b/>
          <w:bCs/>
        </w:rPr>
        <w:t>Bundling Services:</w:t>
      </w:r>
    </w:p>
    <w:p w14:paraId="5AA6DAAB" w14:textId="77777777" w:rsidR="00F86703" w:rsidRPr="00F86703" w:rsidRDefault="00F86703" w:rsidP="00F86703">
      <w:pPr>
        <w:numPr>
          <w:ilvl w:val="1"/>
          <w:numId w:val="3"/>
        </w:numPr>
      </w:pPr>
      <w:r w:rsidRPr="00F86703">
        <w:t>Encourage bundling of services through promotional offers, reducing churn rates among single-service users.</w:t>
      </w:r>
    </w:p>
    <w:p w14:paraId="4E1FB5DA" w14:textId="77777777" w:rsidR="00F86703" w:rsidRPr="00F86703" w:rsidRDefault="00F86703" w:rsidP="00F86703">
      <w:pPr>
        <w:numPr>
          <w:ilvl w:val="0"/>
          <w:numId w:val="3"/>
        </w:numPr>
      </w:pPr>
      <w:r w:rsidRPr="00F86703">
        <w:rPr>
          <w:b/>
          <w:bCs/>
        </w:rPr>
        <w:t>Predictive Analytics:</w:t>
      </w:r>
    </w:p>
    <w:p w14:paraId="31903CF8" w14:textId="77777777" w:rsidR="00F86703" w:rsidRPr="00F86703" w:rsidRDefault="00F86703" w:rsidP="00F86703">
      <w:pPr>
        <w:numPr>
          <w:ilvl w:val="1"/>
          <w:numId w:val="3"/>
        </w:numPr>
      </w:pPr>
      <w:r w:rsidRPr="00F86703">
        <w:t>Deploy machine learning models to predict churn risk and proactively engage at-risk customers with tailored retention strategies.</w:t>
      </w:r>
    </w:p>
    <w:p w14:paraId="6A04D259" w14:textId="77777777" w:rsidR="006E4B68" w:rsidRDefault="006E4B68"/>
    <w:sectPr w:rsidR="006E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34BB6"/>
    <w:multiLevelType w:val="multilevel"/>
    <w:tmpl w:val="733A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B1449"/>
    <w:multiLevelType w:val="multilevel"/>
    <w:tmpl w:val="DD2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02514"/>
    <w:multiLevelType w:val="multilevel"/>
    <w:tmpl w:val="32B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960FD"/>
    <w:multiLevelType w:val="hybridMultilevel"/>
    <w:tmpl w:val="262A7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305510">
    <w:abstractNumId w:val="2"/>
  </w:num>
  <w:num w:numId="2" w16cid:durableId="1634554084">
    <w:abstractNumId w:val="1"/>
  </w:num>
  <w:num w:numId="3" w16cid:durableId="1852602762">
    <w:abstractNumId w:val="0"/>
  </w:num>
  <w:num w:numId="4" w16cid:durableId="1808401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03"/>
    <w:rsid w:val="001D2B6B"/>
    <w:rsid w:val="006E4B68"/>
    <w:rsid w:val="007D770D"/>
    <w:rsid w:val="00E42DE9"/>
    <w:rsid w:val="00F8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859E"/>
  <w15:chartTrackingRefBased/>
  <w15:docId w15:val="{5183CD50-62A8-432B-913D-3593CD6F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67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F867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F8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Garvit_kirodiwal@outlook.com</dc:creator>
  <cp:keywords/>
  <dc:description/>
  <cp:lastModifiedBy>Garvit_kirodiwal@outlook.com</cp:lastModifiedBy>
  <cp:revision>1</cp:revision>
  <dcterms:created xsi:type="dcterms:W3CDTF">2024-12-26T09:08:00Z</dcterms:created>
  <dcterms:modified xsi:type="dcterms:W3CDTF">2024-12-26T09:10:00Z</dcterms:modified>
</cp:coreProperties>
</file>