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Problem Statement</w:t>
      </w:r>
    </w:p>
    <w:p>
      <w:pPr>
        <w:pStyle w:val="Heading2"/>
      </w:pPr>
      <w:r>
        <w:t>Project Title: Uplift Modeling for Campaign Optimization</w:t>
      </w:r>
    </w:p>
    <w:p>
      <w:pPr>
        <w:pStyle w:val="Heading3"/>
      </w:pPr>
      <w:r>
        <w:t>1. Business Context</w:t>
      </w:r>
    </w:p>
    <w:p>
      <w:r>
        <w:t>Marketing campaigns often target customers based on predicted conversion probability. However, targeting high-probability converters can waste budget on users who would have converted even without a promotion. This leads to suboptimal allocation of marketing spend.</w:t>
      </w:r>
    </w:p>
    <w:p>
      <w:pPr>
        <w:pStyle w:val="Heading3"/>
      </w:pPr>
      <w:r>
        <w:t>2. Core Problem</w:t>
      </w:r>
    </w:p>
    <w:p>
      <w:r>
        <w:t>The objective is not to predict who will convert, but to estimate which customers will convert because of a promotion. This requires identifying incremental impact rather than overall likelihood of purchase.</w:t>
      </w:r>
    </w:p>
    <w:p>
      <w:pPr>
        <w:pStyle w:val="Heading3"/>
      </w:pPr>
      <w:r>
        <w:t>3. Causal Framing</w:t>
      </w:r>
    </w:p>
    <w:p>
      <w:r>
        <w:t>We define the Conditional Average Treatment Effect (CATE) as:</w:t>
        <w:br/>
        <w:t>CATE(x) = P(Y=1 | T=1, X=x) − P(Y=1 | T=0, X=x)</w:t>
        <w:br/>
        <w:br/>
        <w:t>Where:</w:t>
        <w:br/>
        <w:t>T = Treatment (promotion shown)</w:t>
        <w:br/>
        <w:t>Y = Conversion outcome</w:t>
        <w:br/>
        <w:t>X = Customer features</w:t>
        <w:br/>
        <w:br/>
        <w:t>Positive uplift indicates that the promotion increases conversion probability for that customer. Negative uplift indicates the promotion is wasteful or potentially harmful.</w:t>
      </w:r>
    </w:p>
    <w:p>
      <w:pPr>
        <w:pStyle w:val="Heading3"/>
      </w:pPr>
      <w:r>
        <w:t>4. Objective</w:t>
      </w:r>
    </w:p>
    <w:p>
      <w:r>
        <w:t>Develop a causal uplift modeling framework that:</w:t>
        <w:br/>
        <w:t>- Identifies persuadable customers</w:t>
        <w:br/>
        <w:t>- Maximizes incremental conversions</w:t>
        <w:br/>
        <w:t>- Optimizes campaign profit under varying economic constraints</w:t>
      </w:r>
    </w:p>
    <w:p>
      <w:pPr>
        <w:pStyle w:val="Heading3"/>
      </w:pPr>
      <w:r>
        <w:t>5. Evaluation Criteria</w:t>
      </w:r>
    </w:p>
    <w:p>
      <w:r>
        <w:t>Model performance will be evaluated using:</w:t>
        <w:br/>
        <w:t>- Uplift Curve</w:t>
        <w:br/>
        <w:t>- Qini Coefficient</w:t>
        <w:br/>
        <w:t>- Profit Simulation</w:t>
        <w:br/>
        <w:t>- Policy Optimization (Optimal Targeting Threshold)</w:t>
      </w:r>
    </w:p>
    <w:p>
      <w:pPr>
        <w:pStyle w:val="Heading3"/>
      </w:pPr>
      <w:r>
        <w:t>6. Expected Outcome</w:t>
      </w:r>
    </w:p>
    <w:p>
      <w:r>
        <w:t>The final solution should demonstrate that uplift-based targeting significantly outperforms standard conversion-based targeting in terms of incremental profit and return on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