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Default="00B274AE">
      <w:pPr>
        <w:rPr>
          <w:rFonts w:ascii="Georgia" w:hAnsi="Georgia"/>
          <w:b/>
          <w:sz w:val="24"/>
          <w:szCs w:val="24"/>
          <w:u w:val="single"/>
        </w:rPr>
      </w:pPr>
      <w:r>
        <w:rPr>
          <w:rFonts w:ascii="Georgia" w:hAnsi="Georgia"/>
          <w:b/>
          <w:sz w:val="24"/>
          <w:szCs w:val="24"/>
          <w:u w:val="single"/>
        </w:rPr>
        <w:t>Efficiency of an Air-Core Induction Linear Accelerator</w:t>
      </w:r>
    </w:p>
    <w:p w:rsidR="00B274AE" w:rsidRDefault="00B274AE">
      <w:pPr>
        <w:rPr>
          <w:rFonts w:ascii="Georgia" w:hAnsi="Georgia"/>
          <w:b/>
          <w:sz w:val="24"/>
          <w:szCs w:val="24"/>
          <w:u w:val="single"/>
        </w:rPr>
      </w:pPr>
    </w:p>
    <w:p w:rsidR="00B274AE" w:rsidRDefault="00B274AE">
      <w:pPr>
        <w:rPr>
          <w:rFonts w:ascii="Georgia" w:hAnsi="Georgia"/>
          <w:b/>
          <w:sz w:val="24"/>
          <w:szCs w:val="24"/>
          <w:u w:val="single"/>
        </w:rPr>
      </w:pPr>
      <w:r>
        <w:rPr>
          <w:rFonts w:ascii="Georgia" w:hAnsi="Georgia"/>
          <w:b/>
          <w:sz w:val="24"/>
          <w:szCs w:val="24"/>
          <w:u w:val="single"/>
        </w:rPr>
        <w:t xml:space="preserve">Abstract: </w:t>
      </w:r>
    </w:p>
    <w:p w:rsidR="00B274AE" w:rsidRPr="00B274AE" w:rsidRDefault="00B274AE">
      <w:pPr>
        <w:rPr>
          <w:rFonts w:ascii="Georgia" w:hAnsi="Georgia"/>
          <w:sz w:val="24"/>
          <w:szCs w:val="24"/>
        </w:rPr>
      </w:pPr>
      <w:r>
        <w:rPr>
          <w:rFonts w:ascii="Georgia" w:hAnsi="Georgia"/>
          <w:sz w:val="24"/>
          <w:szCs w:val="24"/>
        </w:rPr>
        <w:tab/>
        <w:t>The purpose of this paper i</w:t>
      </w:r>
      <w:r w:rsidR="009D1A61">
        <w:rPr>
          <w:rFonts w:ascii="Georgia" w:hAnsi="Georgia"/>
          <w:sz w:val="24"/>
          <w:szCs w:val="24"/>
        </w:rPr>
        <w:t>s to compare the input energy of</w:t>
      </w:r>
      <w:r>
        <w:rPr>
          <w:rFonts w:ascii="Georgia" w:hAnsi="Georgia"/>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Pr>
          <w:rFonts w:ascii="Georgia" w:hAnsi="Georgia"/>
          <w:sz w:val="24"/>
          <w:szCs w:val="24"/>
          <w:vertAlign w:val="superscript"/>
        </w:rPr>
        <w:t>2</w:t>
      </w:r>
      <w:r>
        <w:rPr>
          <w:rFonts w:ascii="Georgia" w:hAnsi="Georgia"/>
          <w:sz w:val="24"/>
          <w:szCs w:val="24"/>
        </w:rPr>
        <w:t>, where C is the capacitance and V is the voltage across the capacitor.  Output energy is calculated from the velocity and the mass of the projectile (E = ½ m*v</w:t>
      </w:r>
      <w:r>
        <w:rPr>
          <w:rFonts w:ascii="Georgia" w:hAnsi="Georgia"/>
          <w:sz w:val="24"/>
          <w:szCs w:val="24"/>
          <w:vertAlign w:val="superscript"/>
        </w:rPr>
        <w:t>2</w:t>
      </w:r>
      <w:r>
        <w:rPr>
          <w:rFonts w:ascii="Georgia" w:hAnsi="Georgia"/>
          <w:sz w:val="24"/>
          <w:szCs w:val="24"/>
        </w:rPr>
        <w:t>).</w:t>
      </w:r>
      <w:r w:rsidR="009D1A61">
        <w:rPr>
          <w:rFonts w:ascii="Georgia" w:hAnsi="Georgia"/>
          <w:sz w:val="24"/>
          <w:szCs w:val="24"/>
        </w:rPr>
        <w:t xml:space="preserve"> This paper presents a</w:t>
      </w:r>
      <w:r>
        <w:rPr>
          <w:rFonts w:ascii="Georgia" w:hAnsi="Georgia"/>
          <w:sz w:val="24"/>
          <w:szCs w:val="24"/>
        </w:rPr>
        <w:t xml:space="preserve"> “photo-gate” apparatus which consists of an infrared diode</w:t>
      </w:r>
      <w:r w:rsidR="009D1A61">
        <w:rPr>
          <w:rFonts w:ascii="Georgia" w:hAnsi="Georgia"/>
          <w:sz w:val="24"/>
          <w:szCs w:val="24"/>
        </w:rPr>
        <w:t xml:space="preserve"> and a photodiode with infrared sensitivity used to determine the muzzle velocity of the accelerator.  </w:t>
      </w:r>
    </w:p>
    <w:p w:rsidR="00B274AE" w:rsidRDefault="00B274AE">
      <w:pPr>
        <w:rPr>
          <w:rFonts w:ascii="Georgia" w:hAnsi="Georgia"/>
          <w:b/>
          <w:sz w:val="24"/>
          <w:szCs w:val="24"/>
          <w:u w:val="single"/>
        </w:rPr>
      </w:pPr>
    </w:p>
    <w:p w:rsidR="00B274AE" w:rsidRDefault="00B274AE">
      <w:pPr>
        <w:rPr>
          <w:rFonts w:ascii="Georgia" w:hAnsi="Georgia"/>
          <w:b/>
          <w:sz w:val="24"/>
          <w:szCs w:val="24"/>
          <w:u w:val="single"/>
        </w:rPr>
      </w:pPr>
      <w:r>
        <w:rPr>
          <w:rFonts w:ascii="Georgia" w:hAnsi="Georgia"/>
          <w:b/>
          <w:sz w:val="24"/>
          <w:szCs w:val="24"/>
          <w:u w:val="single"/>
        </w:rPr>
        <w:t xml:space="preserve">Introduction: </w:t>
      </w:r>
    </w:p>
    <w:p w:rsidR="009D1A61" w:rsidRDefault="009D1A61">
      <w:pPr>
        <w:rPr>
          <w:rFonts w:ascii="Georgia" w:hAnsi="Georgia"/>
          <w:sz w:val="24"/>
          <w:szCs w:val="24"/>
        </w:rPr>
      </w:pPr>
      <w:r>
        <w:rPr>
          <w:rFonts w:ascii="Georgia" w:hAnsi="Georgia"/>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rsidR="009D1A61" w:rsidRDefault="00A202BF">
      <w:pPr>
        <w:rPr>
          <w:rFonts w:ascii="Georgia" w:hAnsi="Georgia"/>
          <w:sz w:val="24"/>
          <w:szCs w:val="24"/>
        </w:rPr>
      </w:pPr>
      <w:r>
        <w:rPr>
          <w:rFonts w:ascii="Georgia" w:hAnsi="Georgia"/>
          <w:sz w:val="24"/>
          <w:szCs w:val="24"/>
        </w:rPr>
        <w:tab/>
      </w:r>
      <w:r w:rsidR="007E42A4">
        <w:rPr>
          <w:rFonts w:ascii="Georgia" w:hAnsi="Georgia"/>
          <w:sz w:val="24"/>
          <w:szCs w:val="24"/>
        </w:rPr>
        <w:t xml:space="preserve">Data collection for this experiment was conducted using a </w:t>
      </w:r>
      <w:r w:rsidR="005521BE">
        <w:rPr>
          <w:rFonts w:ascii="Georgia" w:hAnsi="Georgia"/>
          <w:sz w:val="24"/>
          <w:szCs w:val="24"/>
        </w:rPr>
        <w:t>programming environment</w:t>
      </w:r>
      <w:r w:rsidR="007E42A4">
        <w:rPr>
          <w:rFonts w:ascii="Georgia" w:hAnsi="Georgia"/>
          <w:sz w:val="24"/>
          <w:szCs w:val="24"/>
        </w:rPr>
        <w:t xml:space="preserve"> developed by National Instruments called LabVIEW. This </w:t>
      </w:r>
      <w:r w:rsidR="005521BE">
        <w:rPr>
          <w:rFonts w:ascii="Georgia" w:hAnsi="Georgia"/>
          <w:sz w:val="24"/>
          <w:szCs w:val="24"/>
        </w:rPr>
        <w:t>application</w:t>
      </w:r>
      <w:r w:rsidR="007E42A4">
        <w:rPr>
          <w:rFonts w:ascii="Georgia" w:hAnsi="Georgia"/>
          <w:sz w:val="24"/>
          <w:szCs w:val="24"/>
        </w:rPr>
        <w:t xml:space="preserve"> is a “highly productive development environment” which allows users to “rapidly design and deploy measurement and control systems.”</w:t>
      </w:r>
      <w:r w:rsidR="007E42A4">
        <w:rPr>
          <w:rStyle w:val="EndnoteReference"/>
          <w:rFonts w:ascii="Georgia" w:hAnsi="Georgia"/>
          <w:sz w:val="24"/>
          <w:szCs w:val="24"/>
        </w:rPr>
        <w:endnoteReference w:id="1"/>
      </w:r>
      <w:r w:rsidR="007E42A4">
        <w:rPr>
          <w:rFonts w:ascii="Georgia" w:hAnsi="Georgia"/>
          <w:sz w:val="24"/>
          <w:szCs w:val="24"/>
        </w:rPr>
        <w:t xml:space="preserve">  In this research, </w:t>
      </w:r>
      <w:r w:rsidR="005521BE">
        <w:rPr>
          <w:rFonts w:ascii="Georgia" w:hAnsi="Georgia"/>
          <w:sz w:val="24"/>
          <w:szCs w:val="24"/>
        </w:rPr>
        <w:t xml:space="preserve">a </w:t>
      </w:r>
      <w:r w:rsidR="007E42A4">
        <w:rPr>
          <w:rFonts w:ascii="Georgia" w:hAnsi="Georgia"/>
          <w:sz w:val="24"/>
          <w:szCs w:val="24"/>
        </w:rPr>
        <w:t>LabVIEW</w:t>
      </w:r>
      <w:r w:rsidR="005521BE">
        <w:rPr>
          <w:rFonts w:ascii="Georgia" w:hAnsi="Georgia"/>
          <w:sz w:val="24"/>
          <w:szCs w:val="24"/>
        </w:rPr>
        <w:t xml:space="preserve"> program</w:t>
      </w:r>
      <w:r w:rsidR="007E42A4">
        <w:rPr>
          <w:rFonts w:ascii="Georgia" w:hAnsi="Georgia"/>
          <w:sz w:val="24"/>
          <w:szCs w:val="24"/>
        </w:rPr>
        <w:t xml:space="preserve"> was used to control the input voltage across the infrared diode of the photo-gate as well as to monitor the output voltage across the photodiode. </w:t>
      </w:r>
      <w:r w:rsidR="005521BE">
        <w:rPr>
          <w:rFonts w:ascii="Georgia" w:hAnsi="Georgia"/>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p>
    <w:p w:rsidR="009D1A61" w:rsidRPr="009D1A61" w:rsidRDefault="009D1A61">
      <w:pPr>
        <w:rPr>
          <w:rFonts w:ascii="Georgia" w:hAnsi="Georgia"/>
          <w:sz w:val="24"/>
          <w:szCs w:val="24"/>
        </w:rPr>
      </w:pPr>
      <w:r>
        <w:rPr>
          <w:rFonts w:ascii="Georgia" w:hAnsi="Georgia"/>
          <w:sz w:val="24"/>
          <w:szCs w:val="24"/>
        </w:rPr>
        <w:tab/>
        <w:t xml:space="preserve">The muzzle </w:t>
      </w:r>
      <w:r w:rsidR="00A202BF">
        <w:rPr>
          <w:rFonts w:ascii="Georgia" w:hAnsi="Georgia"/>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Pr>
          <w:rFonts w:ascii="Georgia" w:hAnsi="Georgia"/>
          <w:sz w:val="24"/>
          <w:szCs w:val="24"/>
        </w:rPr>
        <w:t>radiation produced by the diode from reaching the detector</w:t>
      </w:r>
      <w:r w:rsidR="00A202BF">
        <w:rPr>
          <w:rFonts w:ascii="Georgia" w:hAnsi="Georgia"/>
          <w:sz w:val="24"/>
          <w:szCs w:val="24"/>
        </w:rPr>
        <w:t>, the voltage level across the photodiode in the gate drops</w:t>
      </w:r>
      <w:r w:rsidR="002053B2">
        <w:rPr>
          <w:rFonts w:ascii="Georgia" w:hAnsi="Georgia"/>
          <w:sz w:val="24"/>
          <w:szCs w:val="24"/>
        </w:rPr>
        <w:t xml:space="preserve">.  For every sample that the voltage </w:t>
      </w:r>
      <w:r w:rsidR="002053B2">
        <w:rPr>
          <w:rFonts w:ascii="Georgia" w:hAnsi="Georgia"/>
          <w:sz w:val="24"/>
          <w:szCs w:val="24"/>
        </w:rPr>
        <w:lastRenderedPageBreak/>
        <w:t xml:space="preserve">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Pr>
          <w:rFonts w:ascii="Georgia" w:hAnsi="Georgia"/>
          <w:sz w:val="24"/>
          <w:szCs w:val="24"/>
        </w:rPr>
        <w:t xml:space="preserve"> The length of the projectile can be divided by the time spend in the gate to give the velocity. From here, the measured mass can be combined with this velocity to determine the output energy of the Coil-gun. </w:t>
      </w:r>
      <w:r>
        <w:rPr>
          <w:rFonts w:ascii="Georgia" w:hAnsi="Georgia"/>
          <w:sz w:val="24"/>
          <w:szCs w:val="24"/>
        </w:rPr>
        <w:t xml:space="preserve"> </w:t>
      </w:r>
    </w:p>
    <w:p w:rsidR="00B274AE" w:rsidRDefault="00B274AE">
      <w:pPr>
        <w:rPr>
          <w:rFonts w:ascii="Georgia" w:hAnsi="Georgia"/>
          <w:b/>
          <w:sz w:val="24"/>
          <w:szCs w:val="24"/>
          <w:u w:val="single"/>
        </w:rPr>
      </w:pPr>
      <w:r>
        <w:rPr>
          <w:rFonts w:ascii="Georgia" w:hAnsi="Georgia"/>
          <w:b/>
          <w:sz w:val="24"/>
          <w:szCs w:val="24"/>
          <w:u w:val="single"/>
        </w:rPr>
        <w:t xml:space="preserve">Experimental Set-up: </w:t>
      </w:r>
    </w:p>
    <w:p w:rsidR="00B274AE" w:rsidRDefault="00B274AE">
      <w:pPr>
        <w:rPr>
          <w:rFonts w:ascii="Georgia" w:hAnsi="Georgia"/>
          <w:b/>
          <w:sz w:val="24"/>
          <w:szCs w:val="24"/>
          <w:u w:val="single"/>
        </w:rPr>
      </w:pPr>
    </w:p>
    <w:p w:rsidR="00B274AE" w:rsidRDefault="00B274AE">
      <w:pPr>
        <w:rPr>
          <w:rFonts w:ascii="Georgia" w:hAnsi="Georgia"/>
          <w:b/>
          <w:sz w:val="24"/>
          <w:szCs w:val="24"/>
          <w:u w:val="single"/>
        </w:rPr>
      </w:pPr>
      <w:r>
        <w:rPr>
          <w:rFonts w:ascii="Georgia" w:hAnsi="Georgia"/>
          <w:b/>
          <w:sz w:val="24"/>
          <w:szCs w:val="24"/>
          <w:u w:val="single"/>
        </w:rPr>
        <w:t xml:space="preserve">Methods: </w:t>
      </w:r>
    </w:p>
    <w:p w:rsidR="009D1A61" w:rsidRPr="009D1A61" w:rsidRDefault="009D1A61">
      <w:pPr>
        <w:rPr>
          <w:rFonts w:ascii="Georgia" w:hAnsi="Georgia"/>
          <w:sz w:val="24"/>
          <w:szCs w:val="24"/>
        </w:rPr>
      </w:pPr>
      <w:r>
        <w:rPr>
          <w:rFonts w:ascii="Georgia" w:hAnsi="Georgia"/>
          <w:sz w:val="24"/>
          <w:szCs w:val="24"/>
        </w:rPr>
        <w:tab/>
      </w:r>
    </w:p>
    <w:p w:rsidR="00B274AE" w:rsidRDefault="00B274AE">
      <w:pPr>
        <w:rPr>
          <w:rFonts w:ascii="Georgia" w:hAnsi="Georgia"/>
          <w:b/>
          <w:sz w:val="24"/>
          <w:szCs w:val="24"/>
          <w:u w:val="single"/>
        </w:rPr>
      </w:pPr>
    </w:p>
    <w:p w:rsidR="00B274AE" w:rsidRDefault="00B274AE">
      <w:pPr>
        <w:rPr>
          <w:rFonts w:ascii="Georgia" w:hAnsi="Georgia"/>
          <w:b/>
          <w:sz w:val="24"/>
          <w:szCs w:val="24"/>
          <w:u w:val="single"/>
        </w:rPr>
      </w:pPr>
      <w:r>
        <w:rPr>
          <w:rFonts w:ascii="Georgia" w:hAnsi="Georgia"/>
          <w:b/>
          <w:sz w:val="24"/>
          <w:szCs w:val="24"/>
          <w:u w:val="single"/>
        </w:rPr>
        <w:t xml:space="preserve">Data: </w:t>
      </w:r>
    </w:p>
    <w:p w:rsidR="00B274AE" w:rsidRDefault="00B274AE">
      <w:pPr>
        <w:rPr>
          <w:rFonts w:ascii="Georgia" w:hAnsi="Georgia"/>
          <w:b/>
          <w:sz w:val="24"/>
          <w:szCs w:val="24"/>
          <w:u w:val="single"/>
        </w:rPr>
      </w:pPr>
    </w:p>
    <w:p w:rsidR="00B274AE" w:rsidRDefault="00B274AE">
      <w:pPr>
        <w:rPr>
          <w:rFonts w:ascii="Georgia" w:hAnsi="Georgia"/>
          <w:b/>
          <w:sz w:val="24"/>
          <w:szCs w:val="24"/>
          <w:u w:val="single"/>
        </w:rPr>
      </w:pPr>
      <w:r>
        <w:rPr>
          <w:rFonts w:ascii="Georgia" w:hAnsi="Georgia"/>
          <w:b/>
          <w:sz w:val="24"/>
          <w:szCs w:val="24"/>
          <w:u w:val="single"/>
        </w:rPr>
        <w:t xml:space="preserve">Analysis: </w:t>
      </w:r>
    </w:p>
    <w:p w:rsidR="00B274AE" w:rsidRDefault="00B274AE">
      <w:pPr>
        <w:rPr>
          <w:rFonts w:ascii="Georgia" w:hAnsi="Georgia"/>
          <w:b/>
          <w:sz w:val="24"/>
          <w:szCs w:val="24"/>
          <w:u w:val="single"/>
        </w:rPr>
      </w:pPr>
    </w:p>
    <w:p w:rsidR="00B274AE" w:rsidRPr="00B274AE" w:rsidRDefault="00B274AE">
      <w:pPr>
        <w:rPr>
          <w:rFonts w:ascii="Georgia" w:hAnsi="Georgia"/>
          <w:b/>
          <w:sz w:val="24"/>
          <w:szCs w:val="24"/>
          <w:u w:val="single"/>
        </w:rPr>
      </w:pPr>
      <w:r>
        <w:rPr>
          <w:rFonts w:ascii="Georgia" w:hAnsi="Georgia"/>
          <w:b/>
          <w:sz w:val="24"/>
          <w:szCs w:val="24"/>
          <w:u w:val="single"/>
        </w:rPr>
        <w:t xml:space="preserve">Conclusions: </w:t>
      </w:r>
    </w:p>
    <w:sectPr w:rsidR="00B274AE" w:rsidRPr="00B274AE" w:rsidSect="00533F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2E7" w:rsidRDefault="00D022E7" w:rsidP="007E42A4">
      <w:pPr>
        <w:spacing w:after="0" w:line="240" w:lineRule="auto"/>
      </w:pPr>
      <w:r>
        <w:separator/>
      </w:r>
    </w:p>
  </w:endnote>
  <w:endnote w:type="continuationSeparator" w:id="0">
    <w:p w:rsidR="00D022E7" w:rsidRDefault="00D022E7" w:rsidP="007E42A4">
      <w:pPr>
        <w:spacing w:after="0" w:line="240" w:lineRule="auto"/>
      </w:pPr>
      <w:r>
        <w:continuationSeparator/>
      </w:r>
    </w:p>
  </w:endnote>
  <w:endnote w:id="1">
    <w:p w:rsidR="007E42A4" w:rsidRDefault="007E42A4">
      <w:pPr>
        <w:pStyle w:val="EndnoteText"/>
      </w:pPr>
      <w:r>
        <w:rPr>
          <w:rStyle w:val="EndnoteReference"/>
        </w:rPr>
        <w:endnoteRef/>
      </w:r>
      <w:r>
        <w:t xml:space="preserve"> </w:t>
      </w:r>
      <w:r w:rsidRPr="007E42A4">
        <w:t>http://www.ni.com/labview/whatis/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2E7" w:rsidRDefault="00D022E7" w:rsidP="007E42A4">
      <w:pPr>
        <w:spacing w:after="0" w:line="240" w:lineRule="auto"/>
      </w:pPr>
      <w:r>
        <w:separator/>
      </w:r>
    </w:p>
  </w:footnote>
  <w:footnote w:type="continuationSeparator" w:id="0">
    <w:p w:rsidR="00D022E7" w:rsidRDefault="00D022E7" w:rsidP="007E42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74AE"/>
    <w:rsid w:val="002053B2"/>
    <w:rsid w:val="0035080A"/>
    <w:rsid w:val="00533F35"/>
    <w:rsid w:val="005521BE"/>
    <w:rsid w:val="007E42A4"/>
    <w:rsid w:val="009D1A61"/>
    <w:rsid w:val="00A202BF"/>
    <w:rsid w:val="00A713F7"/>
    <w:rsid w:val="00AA362A"/>
    <w:rsid w:val="00B274AE"/>
    <w:rsid w:val="00D02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A141F-6E8F-4E37-8237-EE3ADEBB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2013-05-11T19:49:00Z</dcterms:created>
  <dcterms:modified xsi:type="dcterms:W3CDTF">2013-05-11T21:00:00Z</dcterms:modified>
</cp:coreProperties>
</file>