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PRODUCT REQUIREMENT DOCUMENT</w:t>
      </w:r>
    </w:p>
    <w:p>
      <w:pPr>
        <w:spacing w:before="0" w:after="12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Onboarding Funnel Dashboard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1565C0"/>
          <w:sz w:val="26"/>
          <w:szCs w:val="26"/>
        </w:rPr>
        <w:t xml:space="preserve">Paytm Postpaid (TPAP) — Charter 1: Onboarding</w:t>
      </w:r>
    </w:p>
    <w:p>
      <w:pPr>
        <w:spacing w:before="0" w:after="360"/>
      </w:pPr>
      <w:r>
        <w:rPr>
          <w:rFonts w:ascii="Calibri" w:cs="Calibri" w:eastAsia="Calibri" w:hAnsi="Calibri"/>
          <w:color w:val="424242"/>
          <w:sz w:val="20"/>
          <w:szCs w:val="20"/>
        </w:rPr>
        <w:t xml:space="preserve">Frontend Prototype Specification with Mock Data for Cursor/IDE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Version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 —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Author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Garv, PM — Paytm Postpaid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Purpose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Cursor/IDE prototype spec — no backend, mock data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Scope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Onboarding Charter funnel visibility (Charter 1 of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February 2026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1. Context &amp; Problem Statement</w:t>
      </w:r>
    </w:p>
    <w:p>
      <w:pPr>
        <w:pBdr>
          <w:bottom w:val="single" w:color="1565C0" w:sz="6" w:space="1"/>
        </w:pBdr>
        <w:spacing w:before="100" w:after="10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Today, the onboarding funnel for Paytm Postpaid is tracked entirely in Excel. PMs and leadership pull data into multi-tab workbooks — one for the open funnel (MTD vs. LMTD), one for the closed funnel, one for all sub-stages, and additional tabs for deep-dive analysis. This process has three compounding problems: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Context-switching cost: Switching between tabs, interpreting percentage columns, and mentally converting numbers into trends creates high cognitive load, especially in weekly reviews or when an incident is 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Latency in anomaly detection: A stage drop that happens on Day 12 of the month may only surface in the weekly review, losing 2–3 days of investigation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 layered drill-down: Going from 'overall funnel is down' → 'which stage' → 'which sub-stage' → 'what error' currently requires manual tab-hopping, Kibana queries, and Slack threads.</w:t>
      </w:r>
    </w:p>
    <w:p>
      <w:pPr>
        <w:spacing w:before="80" w:after="4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 goal of this dashboard is to replace that Excel workflow with a purpose-built, PM-grade interface that gives L1 (North Star) visibility at a glance, allows L2 (stage-level) drill-down in one click, and surfaces L3 (error/log) signals without requiring a Kibana query.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2. Funnel Architecture — What We're Measuring</w:t>
      </w:r>
    </w:p>
    <w:p>
      <w:pPr>
        <w:pBdr>
          <w:bottom w:val="single" w:color="1565C0" w:sz="6" w:space="1"/>
        </w:pBdr>
        <w:spacing w:before="100" w:after="10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 onboarding funnel has two variants: Open Funnel (users can enter on any day during the month — MTD view) and Closed Funnel (cohort of users who entered on the same day — tracks end-to-end conversion for a single day's cohort). The dashboard must support both.</w:t>
      </w:r>
    </w:p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2.1 Open Funnel — L1 Stage Map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These are the 11 key stages shown in the L1 view. Each has a count and a step-over-step conversion rate. Mock data is derived from the Feb-26 MTD sheet.</w:t>
      </w:r>
    </w:p>
    <w:p>
      <w:pPr>
        <w:spacing w:before="80" w:after="8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80"/>
        <w:gridCol w:w="1800"/>
        <w:gridCol w:w="12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Stage 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Display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Feb MTD (mock)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Conversion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Jan MTD (LMTD)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APPLICATION_LOADED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 Loaded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5,871,842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7,630,557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BASIC_DETAILS_CAPTURED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 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2,270,601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3,151,670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BUREAU_IN_PROGRESS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2,020,328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2,801,195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BRE_COMPLETED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692,424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977,169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SELFIE_CAPTURED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Selfie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496,238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692,489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KYC_VALIDATION_SUCCESS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KYC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337,864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471,891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KYC_PINCODE_SERVICEABILITY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Pincode 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167,985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247,399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LENDER_BRE_APPROVE_SUCCESS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Lender BRE 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123,429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150,069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LENDER_PENNY_DROP_SUCCESS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Penny Drop 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48,125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62,700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MANDATE_SUCCESS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Mandate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84,445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88.4%*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101,457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REVIEW_OFFER_ACCEPTED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Offer 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72,918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87,073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ESIGN_SUCCESS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eSign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61,254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72,713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LEAD_SUCCESSFULLY_CLOSED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Onboarding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61,029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~99%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72,162</w:t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* Mandate conversion &gt;100% is an artefact of carry-forward mandates from prior days in MTD view — expected in open funnel.</w:t>
      </w:r>
    </w:p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2.2 Closed Funnel — Stage Map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Closed funnel starts from BASIC_DETAILS_CAPTURED (not Application Loaded) because only users who entered on the same day are tracked end-to-end. Use the MTD &amp; Daily Closed Funnel data for this view.</w:t>
      </w:r>
    </w:p>
    <w:p>
      <w:pPr>
        <w:spacing w:before="80" w:after="8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800"/>
        <w:gridCol w:w="1280"/>
        <w:gridCol w:w="16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Display Label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Feb MTD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Conversion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Oct-25 Benchmark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BASIC_DETAILS_CAPTURED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884,533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BRE_REQUESTED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 Pass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787,324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99.0%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BRE_COMPLETED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 Done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268,654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59.0%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SELFIE_REQUIRED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Selfie Step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268,622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SELFIE_CAPTURED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Selfie Done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181,815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75.7%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KYC_VALIDATION_SUCCESS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KYC Pass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120,635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66.4%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73.0%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KYC_PINCODE_SERVICEABILITY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Pincode OK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59,437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39.0%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LENDER_BRE_APPROVE_SUCCESS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Lender BRE OK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43,671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78.0%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LENDER_PENNY_DROP_SUCCESS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Penny Drop OK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32,369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81.0%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MANDATE_SUCCESS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Mandate Done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24,555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74.0%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REVIEW_OFFER_ACCEPTED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Offer Accepted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22,052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91.0%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ESIGN_SUCCESS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eSign Done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18,635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87.0%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LEAD_SUCCESSFULLY_CLOSED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Onboarding Complete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18,485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99.0%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CREDIT_LINE_LINKED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 Activated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8,501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124%*</w:t>
            </w:r>
          </w:p>
        </w:tc>
      </w:tr>
    </w:tbl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2.3 L2 Sub-Stage Categories (for L2 Drill-Down View)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When a PM clicks a L1 stage, they should see the constituent sub-stages grouped by category. These categories map directly to the 'MTD &amp; Daily All Stages' sheet.</w:t>
      </w:r>
    </w:p>
    <w:p>
      <w:pPr>
        <w:spacing w:before="80" w:after="8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80"/>
        <w:gridCol w:w="4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Parent L1 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Key Sub-Stages to Show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 DETAILS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BASIC_DETAILS_CAPTURED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 Pre-fill rate, Email Pre-fill rate, Bureau Skipped (CIR Offer)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BUREAU_IN_PROGRESS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 Success, Bureau Failed, Alt Mobile Required, OTP Required, Request Failed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 &amp; PAN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BRE_COMPLETED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 Complete, PAN Validation Failed, Pre-offer exist split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SELFIE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SELFIE_CAPTURED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Selfie Upload Success, Re-Upload count, Liveliness Failure breakdown by error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DEDUPE &amp; KYC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KYC_VALIDATION_SUCCESS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Retail Dedupe pass/fail, KYC Success, Aadhaar-PAN Link, Name/Face Similarity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LENDER BRE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KYC_PINCODE + LENDER_BRE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Lender BRE Approve, Lender BRE Failure, Credit Line Offer Accepted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PENNY DROP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LENDER_PENNY_DROP_SUCCESS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Bank Verification Failed, Penny Drop Failed, Name Match Check Failed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MANDATE_SUCCESS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eMandate Required, Mandate Success, Fraud Check Failed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ESIGN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ESIGN_SUCCESS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eSign Required, eSign Success, eSign Failed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LMS / CLOSE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LEAD_SUCCESSFULLY_CLOSED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LMS Onboarding Complete, Credit Line Linked, MPIN Set, MPIN Not Set breakdown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3. Dashboard Views — Full Specification</w:t>
      </w:r>
    </w:p>
    <w:p>
      <w:pPr>
        <w:pBdr>
          <w:bottom w:val="single" w:color="1565C0" w:sz="6" w:space="1"/>
        </w:pBdr>
        <w:spacing w:before="100" w:after="10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 dashboard has three primary views accessible from a top navigation bar. Within each view, the user can toggle between Open Funnel and Closed Funnel. The current month is always the default; a month picker allows historical navigation.</w:t>
      </w:r>
    </w:p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3.1 View 1: Funnel Overview (L1)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This is the landing screen. It must answer: 'Is the funnel healthy today, this month vs last month, and which stages need attention?' in under 10 seconds, without the PM having to scroll or click.</w:t>
      </w:r>
    </w:p>
    <w:p>
      <w:pPr>
        <w:spacing w:before="10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3.1.1 Header Strip — Key Metrics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 horizontal strip of 4 KPI cards at the top. Each card has: metric name, current value, delta vs. comparison period, and a RAG badge.</w:t>
      </w:r>
    </w:p>
    <w:p>
      <w:pPr>
        <w:spacing w:before="80" w:after="6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8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KPI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Primary Value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Comparison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RAG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 Loads (MTD)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5,871,842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vs Jan: −23.1%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 if &gt;5% drop MoM; Amber if 2–5%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Overall Conversion (App Load → Closed)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vs Jan: 0.95%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Green if improving; Red if drops &gt;10 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Leads Closed (MTD)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61,029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vs Jan: −15.5%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 if &gt;10% drop MoM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Biggest Drop 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 Complete: 34.3%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vs Jan: 34.9%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Always shows worst-converting stage label</w:t>
            </w:r>
          </w:p>
        </w:tc>
      </w:tr>
    </w:tbl>
    <w:p>
      <w:pPr>
        <w:spacing w:before="14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3.1.2 Funnel Visualisation — Waterfall / Bar Funnel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 horizontal or vertical funnel chart with one bar per L1 stage. Each bar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Absolute count for the selected period (MTD / 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Step conversion % displayed on the bar or as a label between bars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Color coding: Green if conversion is better than LMTD same stage; Red if worse; Gray if within ±2%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 thin LMTD reference line overlaid on each bar to visually show delta</w:t>
      </w:r>
    </w:p>
    <w:p>
      <w:pPr>
        <w:spacing w:before="80" w:after="4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Controls above the funnel chart: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Toggle: Open Funnel | Closed Funnel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Toggle: MTD | Current Day (T−1)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Comparison selector: vs LMTD | vs LMSD (Last Month Same Day) | vs Dec-25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Month picker (defaults to current month)</w:t>
      </w:r>
    </w:p>
    <w:p>
      <w:pPr>
        <w:spacing w:before="14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3.1.3 Comparison Table (MTD &amp; T−1 Side by Side)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Below the funnel chart, a table view replicates the structure of the Excel 'MTD &amp; Daily Funnel' sheet but in a readable, auto-formatted way:</w:t>
      </w:r>
    </w:p>
    <w:p>
      <w:pPr>
        <w:spacing w:before="80" w:after="4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80"/>
        <w:gridCol w:w="1200"/>
        <w:gridCol w:w="1200"/>
        <w:gridCol w:w="1200"/>
        <w:gridCol w:w="1200"/>
        <w:gridCol w:w="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Stage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Feb MTD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MTD Conv%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Jan MTD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LMTD Conv%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T−1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 Loaded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5.87M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7.63M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 Details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2.27M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3.15M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23.5K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−2.6pp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 Check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2.02M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2.80M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20.8K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+0.1pp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 Complete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692K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977K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7.4K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62828"/>
                <w:sz w:val="18"/>
                <w:szCs w:val="18"/>
              </w:rPr>
              <w:t xml:space="preserve">−0.6pp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Selfie Done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496K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692K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+0.8pp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KYC Pass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338K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472K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3.5K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0.0pp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Lender BRE OK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123K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73.5%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+12.8pp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Penny Drop OK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39.0%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62828"/>
                <w:sz w:val="18"/>
                <w:szCs w:val="18"/>
              </w:rPr>
              <w:t xml:space="preserve">−2.8pp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Mandate Done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+1.2pp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Leads Closed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61K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~99%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~99%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0.0pp</w:t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Delta column color logic: Green if +0.5pp or better, Red if −0.5pp or worse, Gray otherwise. Bold if delta &gt;2pp.</w:t>
      </w:r>
    </w:p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3.2 View 2: Day-on-Day Trend (Trendlines)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Accessible from a 'Trends' tab in the top nav or by clicking 'View Trend' on any stage in the L1 table. This view answers: 'Which days this month was this stage better or worse?'</w:t>
      </w:r>
    </w:p>
    <w:p>
      <w:pPr>
        <w:spacing w:before="10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3.2.1 Multi-Stage Trend Chart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 line chart where each line represents one L1 stage's daily conversion rate. X-axis is dates (Feb 1 to today). Y-axis is conversion %. Controls: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Stage selector: checkbox list of all 13 L1 stages (default: show top 5 by highest variance this 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Metric toggle: Absolute count | Conversion % | Delta vs. LMSD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Overlay toggle: Show LMTD reference line (same stage, same day, last month) as a dashed line</w:t>
      </w:r>
    </w:p>
    <w:p>
      <w:pPr>
        <w:spacing w:before="80" w:after="4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Interaction: Hovering on any date shows a tooltip with all selected stages' values for that day. Clicking a data point on a line opens the L2 drill-down for that stage on that day.</w:t>
      </w:r>
    </w:p>
    <w:p>
      <w:pPr>
        <w:spacing w:before="14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3.2.2 Day Heat Map (Optional Enhancement — Phase 2)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 grid where rows = stages and columns = days. Cell color = conversion rate relative to monthly average (Green = above avg, Red = below avg). This gives a 'temperature map' of where and when the funnel degraded. Useful for leadership reviews.</w:t>
      </w:r>
    </w:p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3.3 View 3: Stage Drill-Down (L2 + L3)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Reached by clicking any stage in the L1 funnel view or trend chart. This is the investigation screen — where PMs go when something is wrong. Design principle: surface the signal, not the noise.</w:t>
      </w:r>
    </w:p>
    <w:p>
      <w:pPr>
        <w:spacing w:before="10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3.3.1 Breadcrumb + Stage Header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Shows: Dashboard → [Month] → [Stage Name]. Stage header displays the stage's current conversion rate, its rank among all stages by variance, and a one-line alert if the stage is outside its historical range (simple ±1.5σ rule on last 30 days of data).</w:t>
      </w:r>
    </w:p>
    <w:p>
      <w:pPr>
        <w:spacing w:before="14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3.3.2 L2 Sub-Stage Table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 table showing all sub-stages under this L1 stage. Columns:</w:t>
      </w:r>
    </w:p>
    <w:p>
      <w:pPr>
        <w:spacing w:before="80" w:after="4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80"/>
        <w:gridCol w:w="1400"/>
        <w:gridCol w:w="140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Sub-Stage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Category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MTD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MTD Conv%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vs LMTD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BUREAU_SUCCESS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2,015,752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+0.1pp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● 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BUREAU_FAILED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3,474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+0.02pp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● Watch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BUREAU_OTP_REQUIRED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−0.01pp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● 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BUREAU_REQUEST_FAILED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+0.001pp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● 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BUREAU_ALT_MOBILE_REQUIRED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2,399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−0.05pp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● OK</w:t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Status badge logic: Red = sub-stage failure rate is &gt;2× historical average; Amber = 1.5×–2×; Green = normal.</w:t>
      </w:r>
    </w:p>
    <w:p>
      <w:pPr>
        <w:spacing w:before="14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3.3.3 L3 Logs Panel (The Innovation)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Current state: PMs go to Kibana, manually search for the stage + date, interpret raw log JSON. This is slow, brittle, and requires technical knowledge.</w:t>
      </w:r>
    </w:p>
    <w:p>
      <w:pPr>
        <w:spacing w:before="80" w:after="4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Dashboard approach: Replace Kibana with a structured, pre-parsed Logs Panel in the drill-down screen. The panel shows:</w:t>
      </w:r>
    </w:p>
    <w:p>
      <w:pPr>
        <w:spacing w:before="80" w:after="40"/>
      </w:pP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Top Error Codes: A ranked table of the top 5–10 error responses / failure codes seen for this stage in the selected period, with count and % of total failures.</w:t>
      </w:r>
    </w:p>
    <w:p>
      <w:pPr>
        <w:spacing w:before="40" w:after="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80"/>
        <w:gridCol w:w="1600"/>
        <w:gridCol w:w="16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#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Error / Response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% of Failures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Trend vs Yesterday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BUREAU_REQUEST_FAILED — HTTP 5xx upstream timeout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62828"/>
                <w:sz w:val="18"/>
                <w:szCs w:val="18"/>
              </w:rPr>
              <w:t xml:space="preserve">▲ +8 vs T−2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BUREAU_OTP_REQUIRED — OTP not received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D32"/>
                <w:sz w:val="18"/>
                <w:szCs w:val="18"/>
              </w:rPr>
              <w:t xml:space="preserve">▼ −12 vs T−2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BUREAU_FAILED — Low score / no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3,474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→ stable</w:t>
            </w:r>
          </w:p>
        </w:tc>
      </w:tr>
    </w:tbl>
    <w:p>
      <w:pPr>
        <w:spacing w:before="120" w:after="60"/>
      </w:pP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API Health Summary: 3 mini-metric cards showing API success rate, average latency (P50/P95), and 4xx/5xx rate for the stage's API endpoints. These can be hardcoded mock values in Phase 1 but wired to a real source in Phase 2.</w:t>
      </w:r>
    </w:p>
    <w:p>
      <w:pPr>
        <w:spacing w:before="80" w:after="40"/>
      </w:pP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Kibana Quick Link: A 'View in Kibana' button at the bottom of the panel that pre-fills a Kibana query with the stage name and selected date range. This bridges the gap for PMs who need raw logs without requiring them to know the query syntax.</w:t>
      </w:r>
    </w:p>
    <w:p>
      <w:pPr>
        <w:spacing w:before="80" w:after="40"/>
      </w:pP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Annotation: A text field where a PM can leave a note on the log panel (e.g., 'Bureau API had downtime 12:00–14:00 on Feb 19 — confirmed with infra'). Annotations are stored in local state in Phase 1, database in Phase 2.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4. Mock Data Specification for Prototype</w:t>
      </w:r>
    </w:p>
    <w:p>
      <w:pPr>
        <w:pBdr>
          <w:bottom w:val="single" w:color="1565C0" w:sz="6" w:space="1"/>
        </w:pBdr>
        <w:spacing w:before="100" w:after="10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Since the Cursor prototype has no backend, all data must be hardcoded as JavaScript/TypeScript objects. Below is the structure and sample values to use.</w:t>
      </w:r>
    </w:p>
    <w:p>
      <w:pPr>
        <w:spacing w:before="10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4.1 Data Object Structure</w:t>
      </w:r>
    </w:p>
    <w:p>
      <w:pPr>
        <w:spacing w:before="80" w:after="4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Object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funnelMTD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Array&lt;StageData&gt;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funnel MTD for current month (Feb-26). Each object has: stage, displayLabel, count, conversionRate, lmtdCount, lmtdConvRate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funnelClosed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Array&lt;StageData&gt;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Closed funnel MTD. Similar structure but starts from BASIC_DETAILS_CAPTURED. Includes Oct-25 benchmark conversion 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dailyFunnel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Array&lt;DailyData&gt;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counts for each stage for Feb 1–22. Used for trendlines. Nested structure: date → stage → count + conversion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allStages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Array&lt;SubStage&gt;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L2 sub-stages with their parent L1 stage, category, MTD count, conversion, and LMTD delta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Array&lt;LogEntry&gt;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Mock error log entries per stage. Each entry: errorCode, description, count, pctOfFailures, trendVsYesterday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Per-stage API health mock: successRate, p50Latency, p95Latency, error4xxRate, error5xxRate</w:t>
            </w:r>
          </w:p>
        </w:tc>
      </w:tr>
    </w:tbl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4.2 Key Mock Data Values (seed for Cursor)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Use these exact values from the Feb-26 workbook. Dates range from Feb 1 to Feb 22. Days 1–14 with data (Feb 22 and 21 show 0 — use Feb 18–20 as T-1/T-2/T-3 for mock purposes).</w:t>
      </w:r>
    </w:p>
    <w:p>
      <w:pPr>
        <w:spacing w:before="80" w:after="6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80"/>
        <w:gridCol w:w="1200"/>
        <w:gridCol w:w="1200"/>
        <w:gridCol w:w="1200"/>
        <w:gridCol w:w="1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Feb 20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Feb 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Feb 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Feb 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Feb 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Feb 15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 Loaded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211,087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375,834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380,134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401,496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385,446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347,504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Basic 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89,872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97,401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101,993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110,991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108,565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92,530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Bureau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78,955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86,175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90,551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98,874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97,539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82,578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28,328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29,977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31,031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33,190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32,212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28,615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Selfie 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20,385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21,981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22,157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24,270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23,564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21,151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KYC 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13,800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14,799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14,998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16,094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15,830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14,614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Lender BRE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5,135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5,445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5,523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5,762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5,380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5,165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Penny Drop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2,025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2,147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2,179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2,217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2,050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2,130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Mandate 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3,436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3,810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3,836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3,714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3,482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Leads Closed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5. UX Design Principles — For the Prototype Builder</w:t>
      </w:r>
    </w:p>
    <w:p>
      <w:pPr>
        <w:pBdr>
          <w:bottom w:val="single" w:color="1565C0" w:sz="6" w:space="1"/>
        </w:pBdr>
        <w:spacing w:before="100" w:after="10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These are non-negotiable design constraints that reflect how PMs and leadership actually use this tool. The prototype must honour them.</w:t>
      </w:r>
    </w:p>
    <w:p>
      <w:pPr>
        <w:spacing w:before="10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5.1 Zero Mental Effort on Landing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 L1 view must tell the PM 'green / amber / red' for the funnel as a whole and for each stage — without reading a single number. Use colour coding consistently. Red = action needed. Amber = watch. Green = healthy. The PM should be able to open the dashboard at 9 AM and know in 10 seconds whether anything needs urgent attention.</w:t>
      </w:r>
    </w:p>
    <w:p>
      <w:pPr>
        <w:spacing w:before="14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5.2 One Click to Root Cause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If a stage is Red, clicking it must immediately show: (a) which sub-stages are contributing, (b) the trend for the last 7 days, and (c) any logged error codes. The user should not need to navigate to a separate screen or open a new tab. All this should appear in a right-side panel or expanded row — not a new page.</w:t>
      </w:r>
    </w:p>
    <w:p>
      <w:pPr>
        <w:spacing w:before="14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5.3 Comparisons, Not Just Absolutes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Absolute numbers without context are meaningless for a credit product with seasonal and day-of-week variance. Every metric must always show its comparison: MTD vs LMTD, or T−1 vs LMSD. Default the comparison to LMTD (the most common reference in team reviews). Allow switching to LMSD for daily views.</w:t>
      </w:r>
    </w:p>
    <w:p>
      <w:pPr>
        <w:spacing w:before="14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5.4 Selfie &amp; Liveliness Errors — Specific Sub-View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 selfie stage deserves special treatment. Liveliness failures are the #1 driver of drop-off at that stage and have named error types (blurry selfie, eyes open, background detected, mask, etc.). The L2 drill-down for Selfie must show a ranked breakdown of these error types with their counts and DoD trends. This is currently tracked manually in the Excel 'Selfie Capture' sheet and needs to be surfaced automatically.</w:t>
      </w:r>
    </w:p>
    <w:p>
      <w:pPr>
        <w:spacing w:before="80" w:after="4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680"/>
        <w:gridCol w:w="16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Error Message (from logs)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Feb MTD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% of Failures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vs LMSD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"Your selfie is not clear."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25,484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→ stable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"Please keep your eyes open and capture the selfie"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11,873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▲ +5pp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"Please ensure there's no one else in the background"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2,422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→ stable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"Please move closer to the camera"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▼ −1pp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"Please remove your mask"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→ stable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Rate limit exceeded (API)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▲ ALERT</w:t>
            </w:r>
          </w:p>
        </w:tc>
      </w:tr>
    </w:tbl>
    <w:p>
      <w:pPr>
        <w:spacing w:before="14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5.5 Don't Overload the L3 Logs Panel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 current Kibana workflow fails because it returns thousands of raw log lines and the PM has to manually aggregate. The dashboard's L3 panel must show pre-aggregated, ranked error summaries — not raw logs. Think of it as: 'What would a data analyst summarise from Kibana after 15 minutes?' — make that the default view. Raw Kibana access remains available via a button but is not the first thing a PM sees.</w:t>
      </w:r>
    </w:p>
    <w:p>
      <w:pPr>
        <w:spacing w:before="14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5.6 Annotation Layer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PMs must be able to annotate anomalies inline. Example: on a trend chart where Feb 19 shows a sharp drop in Bureau conversion, the PM should be able to click that point and write 'CIBIL API had 40-min downtime 14:00–14:40 IST'. These annotations appear as marker flags on the trend chart and are visible to all team members. In Phase 1, store in localStorage. In Phase 2, persist to a database.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6. Technical Specification for Cursor Build</w:t>
      </w:r>
    </w:p>
    <w:p>
      <w:pPr>
        <w:pBdr>
          <w:bottom w:val="single" w:color="1565C0" w:sz="6" w:space="1"/>
        </w:pBdr>
        <w:spacing w:before="100" w:after="10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This section provides exact implementation guidance so the prototype can be built without ambiguity.</w:t>
      </w:r>
    </w:p>
    <w:p>
      <w:pPr>
        <w:spacing w:before="10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6.1 Technology Stack</w:t>
      </w:r>
    </w:p>
    <w:p>
      <w:pPr>
        <w:spacing w:before="80" w:after="6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8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Layer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Choice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(Vite)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 setup, component-based, easy to hand off to engineering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Recharts or Chart.js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 support funnel bars, line charts, and are CDN-importable in Claude artifacts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Styling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Utility-first, rapid prototyping, consistent spacing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useState / useContext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backend = no need for Redux or server state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Hardcoded .js data 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mockData/funnelMTD.js, mockData/dailyFunnel.js, mockData/allStages.js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Router v6 or tab 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tabs: Overview | Trends | (Drill-down opens as panel)</w:t>
            </w:r>
          </w:p>
        </w:tc>
      </w:tr>
    </w:tbl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6.2 Page / Component Structure</w:t>
      </w:r>
    </w:p>
    <w:p>
      <w:pPr>
        <w:spacing w:before="80" w:after="60"/>
      </w:pP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App.jsx — Top-level layout: header nav, month picker, funnel type toggle (Open / Closed)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FunnelOverview.jsx — L1 view: KPI strip + funnel chart + comparison table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TrendView.jsx — Trendline chart with stage selector and overlay controls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DrillDownPanel.jsx — Slide-in right panel with L2 table + L3 logs panel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components/FunnelBar.jsx — Single stage bar component with count, %, color badge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components/SubStageTable.jsx — Renders L2 sub-stages with status badges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components/LogErrorTable.jsx — Ranked error log table with trend arrows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components/ApiHealthCards.jsx — 3-card API health mini-view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components/RAGBadge.jsx — Reusable Red/Amber/Green badge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mockData/funnelMTD.js — Open funnel Feb-26 MTD data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mockData/funnelClosed.js — Closed funnel Feb-26 MTD data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mockData/dailyFunnel.js — Day-by-day counts Feb 1–22 for all L1 stages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mockData/allStages.js — All L2 sub-stages with categories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mockData/logErrors.js — Mock error codes per stage</w:t>
      </w:r>
    </w:p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6.3 Funnel Chart Implementation Note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Use a horizontal bar chart (not a traditional funnel shape) for clarity and readability. Each bar's width = count / top-stage-count × 100%. Overlay the LMTD bar as a lighter-shade duplicate bar behind. Show conversion % as a label on the right side of each bar. On hover, show a tooltip with: MTD count, LMTD count, delta, and a 'Drill Down' CTA.</w:t>
      </w:r>
    </w:p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6.4 RAG Thresholds (for Mock Implementation)</w:t>
      </w:r>
    </w:p>
    <w:p>
      <w:pPr>
        <w:spacing w:before="80" w:after="6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40"/>
        <w:gridCol w:w="214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Metric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Green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conversion vs LMTD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−0.5pp change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−0.5pp to −2pp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 −2pp drop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count vs LMSD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−5% change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−5% to −15%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 −15% drop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Sub-stage failure rate vs historical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1.2× average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1.2×–1.5×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 1.5×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5xx rate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 0.1%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0.1%–0.5%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&gt; 0.5%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7. Phased Delivery Plan</w:t>
      </w:r>
    </w:p>
    <w:p>
      <w:pPr>
        <w:pBdr>
          <w:bottom w:val="single" w:color="1565C0" w:sz="6" w:space="1"/>
        </w:pBdr>
        <w:spacing w:before="100" w:after="10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Phase 1 — Cursor Prototype (Weeks 1–3)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Deliverable: A working, no-backend React prototype with mock data that can be demoed to the Head of Product. All views must be functional with the data seeded from the Feb-26 and Jan-26 Excel sheets.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L1 Funnel Overview with Open/Closed toggle, KPI strip, funnel bar chart, comparison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L2 Drill-Down Panel (right-side slide-in) with sub-stage table and status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Trendline View for all 13 L1 stages with LMSD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L3 Logs Panel with mock error table and Kibana deep-link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Selfie error breakdown sub-view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Annotation text input (localStorage-backed)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Mobile-responsive layout (leadership often checks on phone)</w:t>
      </w:r>
    </w:p>
    <w:p>
      <w:pPr>
        <w:spacing w:before="14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Phase 2 — Backend Integration (Weeks 4–8)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Wire to actual Hive/Starburst queries — replace mock data objects with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Automated daily data refresh at 6 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Anomaly detection: ±1.5σ threshold alerts via Slack for any stage turning 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Annotation persistence to a lightweight database (Postgres / Firestore)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Heat map view (day × stage) for leadership weekly review</w:t>
      </w:r>
    </w:p>
    <w:p>
      <w:pPr>
        <w:spacing w:before="14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Phase 3 — AI Layer (Weeks 9–16)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L3 auto-RCA: LLM-generated summary of likely root cause when stage goes Red (inputs: error codes, API health, historical pattern)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Correlation engine: links CST ticket spikes to funnel stage drops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Natural language query: PM types 'why did selfie drop on Feb 19?' and gets a structured answer</w:t>
      </w:r>
    </w:p>
    <w:p>
      <w:pPr>
        <w:spacing w:before="200" w:after="80"/>
      </w:pP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8. Open Questions Before Cursor Build Starts</w:t>
      </w:r>
    </w:p>
    <w:p>
      <w:pPr>
        <w:pBdr>
          <w:bottom w:val="single" w:color="1565C0" w:sz="6" w:space="1"/>
        </w:pBdr>
        <w:spacing w:before="100" w:after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2400"/>
        <w:gridCol w:w="220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Needed By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Is the 'current day' view T−1 (yesterday) or truly real-time? The Excel shows Feb 22 as zero — clarify data availability lag.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 + Data Eng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Before build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Which chart library is preferred? Recharts (simpler) or ECharts (richer funnel shapes)?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Should the Closed Funnel show 'same-day closed' or 'ever closed' for Feb cohort? (Currently the sheet seems to show running MTD.)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Before build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Are there stage name aliases used in Kibana vs. the Excel? (e.g., LENDER_BRE_APPROVE_SUCCESS vs. lender_bre_approve). Needed for Kibana deep-link query to be accurate.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PM + 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Who has access to this dashboard? PM-only or should leadership (VP+) and SSFB get read-only access? Drives auth requirements.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 of 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</w:tr>
    </w:tbl>
    <w:p>
      <w:pPr>
        <w:spacing w:before="200" w:after="80"/>
      </w:pPr>
    </w:p>
    <w:p>
      <w:pPr>
        <w:pBdr>
          <w:bottom w:val="single" w:color="1565C0" w:sz="6" w:space="1"/>
        </w:pBdr>
        <w:spacing w:before="100" w:after="100"/>
      </w:pPr>
    </w:p>
    <w:p>
      <w:pPr>
        <w:spacing w:before="120" w:after="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End of PRD v1.0 — Onboarding Funnel Dashboard. All mock data sourced directly from Postpaid_Funnel.xlsx (Feb-26 and Jan-26 sheets). Ready for Cursor prototype build.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tabs>
        <w:tab w:val="right" w:pos="9080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Confidential — Internal Use Only</w:t>
    </w:r>
    <w:r>
      <w:rPr>
        <w:rFonts w:ascii="Calibri" w:cs="Calibri" w:eastAsia="Calibri" w:hAnsi="Calibri"/>
        <w:color w:val="888888"/>
        <w:sz w:val="16"/>
        <w:szCs w:val="16"/>
      </w:rPr>
      <w:t xml:space="preserve">	For Cursor/IDE Prototype Build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</w:pPr>
    <w:r>
      <w:rPr>
        <w:rFonts w:ascii="Calibri" w:cs="Calibri" w:eastAsia="Calibri" w:hAnsi="Calibri"/>
        <w:color w:val="888888"/>
        <w:sz w:val="16"/>
        <w:szCs w:val="16"/>
      </w:rPr>
      <w:t xml:space="preserve">Paytm Postpaid  |  Onboarding Funnel Dashboard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Calibri" w:cs="Calibri" w:eastAsia="Calibri" w:hAnsi="Calibri"/>
      <w:b/>
      <w:bCs/>
      <w:color w:val="00336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2026-02-22T06:38:23.155Z</dcterms:created>
  <dcterms:modified xsi:type="dcterms:W3CDTF">2026-02-22T06:38:23.156Z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