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Calibri" w:cs="Calibri" w:eastAsia="Calibri" w:hAnsi="Calibri"/>
          <w:b/>
          <w:bCs/>
          <w:color w:val="888888"/>
          <w:sz w:val="18"/>
          <w:szCs w:val="18"/>
        </w:rPr>
        <w:t xml:space="preserve">PRODUCT REQUIREMENT DOCUMENT</w:t>
      </w:r>
    </w:p>
    <w:p>
      <w:pPr>
        <w:spacing w:before="0" w:after="120"/>
      </w:pPr>
      <w:r>
        <w:rPr>
          <w:rFonts w:ascii="Calibri" w:cs="Calibri" w:eastAsia="Calibri" w:hAnsi="Calibri"/>
          <w:b/>
          <w:bCs/>
          <w:color w:val="003366"/>
          <w:sz w:val="56"/>
          <w:szCs w:val="56"/>
        </w:rPr>
        <w:t xml:space="preserve">User Pulse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1565C0"/>
          <w:sz w:val="26"/>
          <w:szCs w:val="26"/>
        </w:rPr>
        <w:t xml:space="preserve">Paytm Postpaid (TPAP) — Charter 3: Customer Success (CST)</w:t>
      </w:r>
    </w:p>
    <w:p>
      <w:pPr>
        <w:spacing w:before="0" w:after="360"/>
      </w:pPr>
      <w:r>
        <w:rPr>
          <w:rFonts w:ascii="Calibri" w:cs="Calibri" w:eastAsia="Calibri" w:hAnsi="Calibri"/>
          <w:color w:val="424242"/>
          <w:sz w:val="20"/>
          <w:szCs w:val="20"/>
        </w:rPr>
        <w:t xml:space="preserve">Frontend Prototype Specification with Mock Data for Cursor/IDE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Version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1.0 — 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Author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Garv, PM — Paytm Postpaid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Purpose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Cursor/IDE prototype spec — no backend, mock data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Scope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CST ticket analysis: issue categories, user cohort drill-down, recommended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February 2026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003366"/>
          <w:sz w:val="34"/>
          <w:szCs w:val="34"/>
        </w:rPr>
        <w:t xml:space="preserve">1. Context &amp; Problem Statement</w:t>
      </w:r>
    </w:p>
    <w:p>
      <w:pPr>
        <w:pBdr>
          <w:bottom w:val="single" w:color="1565C0" w:sz="6" w:space="1"/>
        </w:pBdr>
        <w:spacing w:before="100" w:after="10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User Pulse is the CST (Customer Success) view of the Paytm Postpaid dashboard. Unlike the funnel, which tracks system-side journey stages, User Pulse tracks human signal — what users are complaining about, why they are reaching out, and what the pattern tells us about product gaps.</w:t>
      </w:r>
    </w:p>
    <w:p>
      <w:pPr>
        <w:spacing w:before="80" w:after="4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Today, CST issue data lives in a pivot table (Image 1 &amp; 3) that aggregates tickets by category and date. HOD-level routing (Image 2) happens in a separate spreadsheet. PMs look at these manually, with no way to quickly ask: 'Who is raising deactivation requests — users who never transacted, or users who had a bad repayment experience?' Without that second layer, every issue is a number, not an insight.</w:t>
      </w:r>
    </w:p>
    <w:p>
      <w:pPr>
        <w:spacing w:before="80" w:after="4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User Pulse solves this in three layers: L1 shows issue volume and category breakdown; L2 dissects each issue by user cohort; L3 surfaces recommended product actions specific to each cohort-issue combination. The goal is to move from 'how many tickets' to 'which users, why, and what we should fix.'</w:t>
      </w:r>
    </w:p>
    <w:p>
      <w:pPr>
        <w:spacing w:before="160" w:after="80"/>
      </w:pP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003366"/>
          <w:sz w:val="34"/>
          <w:szCs w:val="34"/>
        </w:rPr>
        <w:t xml:space="preserve">2. Data We Have — Issue Categories &amp; Volume</w:t>
      </w:r>
    </w:p>
    <w:p>
      <w:pPr>
        <w:pBdr>
          <w:bottom w:val="single" w:color="1565C0" w:sz="6" w:space="1"/>
        </w:pBdr>
        <w:spacing w:before="100" w:after="10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From the screenshots shared, the following issue categories exist. These form the L1 view. Mock data is drawn from the Feb-26 pivot (Image 1 and 3).</w:t>
      </w:r>
    </w:p>
    <w:p>
      <w:pPr>
        <w:spacing w:before="100" w:after="6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2.1 Issue Category Taxonomy</w:t>
      </w:r>
    </w:p>
    <w:p>
      <w:pPr>
        <w:spacing w:before="80" w:after="6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80"/>
        <w:gridCol w:w="1400"/>
        <w:gridCol w:w="140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Sub-Category / 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Charter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MTD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% Share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Onboarding &amp; Eligibility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How to Apply / Eligibility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68,882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25.51%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Onboarding &amp; Eligibility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Application Rejection — LEAD_REJECTED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63,828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23.64%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Others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Others (unclassified)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Both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45,899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17.00%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Account Related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Credit on UPI Activation pending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Post-Onboarding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33,802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12.52%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Account Management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Deactivation Request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Post-Onboarding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6,698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2.48%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Account Related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Surplus Refund / Excess Amount Paid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Post-Onboarding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~TBD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Account Related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Txn Failed — Amount Deducted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Post-Onboarding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~TBD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Onboarding (Stuck)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LENDER_LAN_CREATION_FAILED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~TBD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Onboarding (Stuck)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TM_ACCOUNT_CREATION_FAILED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~TBD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Onboarding (Stuck)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VKYC_INITIATED / Selfie stuck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~TBD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Account Management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Mandate / Autopay account 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Post-Onboarding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~TBD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Charges &amp; Interest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Charges &amp; Interest Info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Post-Onboarding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1,255 (1-Feb)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~TBD</w:t>
            </w:r>
          </w:p>
        </w:tc>
      </w:tr>
    </w:tbl>
    <w:p>
      <w:pPr>
        <w:spacing w:before="60" w:after="40"/>
      </w:pPr>
    </w:p>
    <w:p>
      <w:pPr>
        <w:spacing w:before="60" w:after="6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Note: MTD counts from Image 1 (Feb aggregate); daily counts from Image 3 (1-Feb-2026 as seed). TBD rows need to be pulled from the CST system and added as mock data.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003366"/>
          <w:sz w:val="34"/>
          <w:szCs w:val="34"/>
        </w:rPr>
        <w:t xml:space="preserve">3. Dashboard Views — Full Specification</w:t>
      </w:r>
    </w:p>
    <w:p>
      <w:pPr>
        <w:pBdr>
          <w:bottom w:val="single" w:color="1565C0" w:sz="6" w:space="1"/>
        </w:pBdr>
        <w:spacing w:before="100" w:after="10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User Pulse has three views accessible from a top tab bar. All views share a global time filter in the header.</w:t>
      </w:r>
    </w:p>
    <w:p>
      <w:pPr>
        <w:spacing w:before="100" w:after="6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3.1 Global Header — Time Filter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A persistent filter bar at the top of all views. Controls:</w:t>
      </w:r>
    </w:p>
    <w:p>
      <w:pPr>
        <w:spacing w:before="8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Time range toggle: T−1 | Last 7 Days | Last 15 Days | Last 30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Month picker: Previous month selector (default: current month)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Charter filter: All | Onboarding | Post-Onboarding (drives which issue categories are shown)</w:t>
      </w:r>
    </w:p>
    <w:p>
      <w:pPr>
        <w:spacing w:before="80" w:after="4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All charts, tables, and cohort breakdowns update reactively when any filter changes. No page reload.</w:t>
      </w:r>
    </w:p>
    <w:p>
      <w:pPr>
        <w:spacing w:before="160" w:after="8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3.2 View 1: Issue Overview (L1)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Landing screen. Answers: 'What are users shouting about today / this month, and is it getting better or worse?'</w:t>
      </w:r>
    </w:p>
    <w:p>
      <w:pPr>
        <w:spacing w:before="100" w:after="60"/>
      </w:pP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24242"/>
          <w:sz w:val="22"/>
          <w:szCs w:val="22"/>
        </w:rPr>
        <w:t xml:space="preserve">3.2.1 KPI Strip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Four cards at the top:</w:t>
      </w:r>
    </w:p>
    <w:p>
      <w:pPr>
        <w:spacing w:before="80" w:after="4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8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KPI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Mock Value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Comparison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RAG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Total Tickets (period)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2,70,109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vs prev period: −X%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Red if volume ↑ &gt;10%; Green if ↓ &gt;5%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Tickets per 100 Active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TBD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vs last 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North Star — must trend down MoM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Top Issue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How to Apply (25.5%)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Share vs prev period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Amber if share ↑ for any category &gt;3pp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Unresolved / Escalated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TBD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vs prev period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Red if escalation rate &gt; threshold</w:t>
            </w:r>
          </w:p>
        </w:tc>
      </w:tr>
    </w:tbl>
    <w:p>
      <w:pPr>
        <w:spacing w:before="140" w:after="60"/>
      </w:pP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24242"/>
          <w:sz w:val="22"/>
          <w:szCs w:val="22"/>
        </w:rPr>
        <w:t xml:space="preserve">3.2.2 Issue Category Table — Ranked by Volume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A sortable table of all issue categories with the following columns: Rank, Category, Sub-Category, Charter (Onboarding / Post-Onboarding), Ticket Count, % Share, DoD Trend (sparkline — 7-day), vs Previous Period delta. Rows are colour-coded: Red if volume ↑ vs prior period, Green if ↓, Gray if stable. Clicking any row opens the L2 Cohort Drill-Down panel.</w:t>
      </w:r>
    </w:p>
    <w:p>
      <w:pPr>
        <w:spacing w:before="80" w:after="4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Additionally, a horizontal stacked bar chart above the table visually shows the % share of each category — so leadership can see at a glance if the mix is shifting (e.g. Deactivation growing as a share of the pie).</w:t>
      </w:r>
    </w:p>
    <w:p>
      <w:pPr>
        <w:spacing w:before="160" w:after="8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3.3 View 2: Cohort Drill-Down (L2)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Reached by clicking any issue row in L1. This is the core insight layer — it answers: 'Who exactly is raising this issue?' Right-side panel slides in (same UX pattern as the funnel dashboard).</w:t>
      </w:r>
    </w:p>
    <w:p>
      <w:pPr>
        <w:spacing w:before="100" w:after="60"/>
      </w:pP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24242"/>
          <w:sz w:val="22"/>
          <w:szCs w:val="22"/>
        </w:rPr>
        <w:t xml:space="preserve">3.3.1 Cohort Dimensions — Post-Onboarding Issues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For post-onboarding issues (Deactivation, Surplus Refund, Txn Failed, Charges query, etc.), dissect ticket raisers across the following cohorts:</w:t>
      </w:r>
    </w:p>
    <w:p>
      <w:pPr>
        <w:spacing w:before="80" w:after="4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200"/>
        <w:gridCol w:w="2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Cohort Dimension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Segment 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Segment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Activation Status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Activated (≥1 txn)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Not Activated (0 txn)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Non-activated users asking Deactivation = eligibility confusion, not product failure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MPIN / UPI Setup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MPIN 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MPIN Not 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Pin not set + Activation pending tickets = onboarding completion 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Conviction Fee Cohort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High CF (&gt;₹X/month)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Low / Zero CF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High CF users raising Deactivation = pricing signal; Low CF raising Surplus = ops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Account Age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New (&lt;30 days)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Existing (&gt;30 days)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New users raising Application Rejection = bureau/KYC pipeline issue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Repayment Status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Paid on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Overdue / Frozen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Frozen users raising Txn Failed = expected; same from active users = product bug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Spend Frequency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High spender (≥5 txns/month)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Low spender (1–4 txns)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High spenders raising Surplus = bill reconciliation issue at scale</w:t>
            </w:r>
          </w:p>
        </w:tc>
      </w:tr>
    </w:tbl>
    <w:p>
      <w:pPr>
        <w:spacing w:before="140" w:after="60"/>
      </w:pP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24242"/>
          <w:sz w:val="22"/>
          <w:szCs w:val="22"/>
        </w:rPr>
        <w:t xml:space="preserve">3.3.2 Cohort Dimensions — Onboarding Issues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For onboarding issues (Stuck user, Lead Rejected, Eligibility query, Mandate change, etc.):</w:t>
      </w:r>
    </w:p>
    <w:p>
      <w:pPr>
        <w:spacing w:before="80" w:after="4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200"/>
        <w:gridCol w:w="2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Cohort Dimension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Segment 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Segment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Offer Eligibility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Pre-approved (CIR Offer)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Standard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Pre-approved users getting stuck = drop-off despite good bureau = KYC/selfie issue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Stage Where Stuck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Pre-BRE (Bureau/Selfie)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Post-BRE (Penny Drop/Mandate)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Isolates whether stuck = eligibility (pre-BRE) or ops (post-BRE)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Conviction Fee Cohort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High CF offer eligible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Low CF / Standard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High CF users getting rejected = bureau or KYC threshold too aggressive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Rejection Reason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Bureau reject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KYC / Dedupe / PAN fail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Drives which team to escalate to (bureau partner vs. lender BRE team)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Re-attempt Status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First attempt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Re-attempter (2nd+ try)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Re-attempters raising Eligibility query = user confused about what changed</w:t>
            </w:r>
          </w:p>
        </w:tc>
      </w:tr>
    </w:tbl>
    <w:p>
      <w:pPr>
        <w:spacing w:before="140" w:after="60"/>
      </w:pPr>
    </w:p>
    <w:p>
      <w:pPr>
        <w:spacing w:before="180" w:after="60"/>
      </w:pPr>
      <w:r>
        <w:rPr>
          <w:rFonts w:ascii="Calibri" w:cs="Calibri" w:eastAsia="Calibri" w:hAnsi="Calibri"/>
          <w:b/>
          <w:bCs/>
          <w:color w:val="424242"/>
          <w:sz w:val="22"/>
          <w:szCs w:val="22"/>
        </w:rPr>
        <w:t xml:space="preserve">3.3.3 Cohort View — Layout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The L2 panel shows the selected issue with a cohort breakdown table. For each cohort dimension (e.g. Activation Status), a 2-segment row shows: segment name, ticket count from that segment, % of total for that issue, and a delta vs. prior period. Below the table, a donut or bar chart visualises the segment split. PMs can toggle between cohort dimensions using a dropdown above the table.</w:t>
      </w:r>
    </w:p>
    <w:p>
      <w:pPr>
        <w:spacing w:before="80" w:after="4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Example — 'Deactivation Request' cohort view (mock data):</w:t>
      </w:r>
    </w:p>
    <w:p>
      <w:pPr>
        <w:spacing w:before="80" w:after="6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00"/>
        <w:gridCol w:w="160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Cohort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Segment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Ticket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% of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Insight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Activation Status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Not Activated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~4,100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~61%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60C"/>
                <w:sz w:val="18"/>
                <w:szCs w:val="18"/>
              </w:rPr>
              <w:t xml:space="preserve">⚠ Eligibility confusion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Activation Status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Activated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~2,600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~39%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Product / CF issue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CF Cohort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High CF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~2,800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~42%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60C"/>
                <w:sz w:val="18"/>
                <w:szCs w:val="18"/>
              </w:rPr>
              <w:t xml:space="preserve">⚠ Pricing 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CF Cohort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Low / Zero CF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~3,900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~58%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Engagement drop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Repayment Status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Overdue / Frozen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~1,200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~18%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24242"/>
                <w:sz w:val="18"/>
                <w:szCs w:val="18"/>
              </w:rPr>
              <w:t xml:space="preserve">Bill shock reaction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Repayment Status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Paid on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~5,500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~82%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60C"/>
                <w:sz w:val="18"/>
                <w:szCs w:val="18"/>
              </w:rPr>
              <w:t xml:space="preserve">⚠ Voluntary exit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003366"/>
          <w:sz w:val="34"/>
          <w:szCs w:val="34"/>
        </w:rPr>
        <w:t xml:space="preserve">4. View 3: Recommended Actions (L3)</w:t>
      </w:r>
    </w:p>
    <w:p>
      <w:pPr>
        <w:pBdr>
          <w:bottom w:val="single" w:color="1565C0" w:sz="6" w:space="1"/>
        </w:pBdr>
        <w:spacing w:before="100" w:after="10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L3 is reached by clicking any cohort row in the L2 panel. It shows a structured action card for that specific issue × cohort combination. Think of it as a PM playbook — pre-written hypotheses and next steps for the combinations that are most likely to recur.</w:t>
      </w:r>
    </w:p>
    <w:p>
      <w:pPr>
        <w:spacing w:before="80" w:after="4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In Phase 1, these are hardcoded action cards (static JSON). In Phase 2, an LLM generates them dynamically based on cohort data patterns.</w:t>
      </w:r>
    </w:p>
    <w:p>
      <w:pPr>
        <w:spacing w:before="100" w:after="6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4.1 Action Card Structure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Each action card has five fields:</w:t>
      </w:r>
    </w:p>
    <w:p>
      <w:pPr>
        <w:spacing w:before="80" w:after="40"/>
      </w:pP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Issue + Cohort: e.g. 'Deactivation Request — High CF, Activated Users'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Hypothesis: One-sentence explanation of why this cohort is raising this issue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Data Signal: The specific number from L2 that triggered this card (e.g. '42% of deactivation requests from High CF users who transacted ≥3 times')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Recommended Actions: 2–3 concrete product or ops actions, tagged as Quick Fix / Product Change / Experiment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Owner + Priority: PM owner and P1/P2/P3 priority tag</w:t>
      </w:r>
    </w:p>
    <w:p>
      <w:pPr>
        <w:spacing w:before="140" w:after="6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4.2 Pre-built Action Cards — Post-Onboarding Issues</w:t>
      </w:r>
    </w:p>
    <w:p>
      <w:pPr>
        <w:spacing w:before="80" w:after="6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2000"/>
        <w:gridCol w:w="2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Issue × Cohort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Hypothesis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Recommended Action(s)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Tag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Deactivation — Not Activated users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User received limit but never understood how to use Credit on UPI. Deactivation = giving up on a confusing product.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1. Push in-app 'How to Use' nudge at Day 3 post-limit. 2. A/B test first-use guide screen.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Experiment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Deactivation — High CF + Activated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User transacted but is bothered by Conviction Fee. Deactivation is a pricing objection.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1. Surface CF value prop in-app (rewards, purchase protection). 2. Explore CF waiver for high-spend cohort.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148C"/>
                <w:sz w:val="18"/>
                <w:szCs w:val="18"/>
              </w:rPr>
              <w:t xml:space="preserve">Product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Surplus Refund — Paid on time, High Spend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User paid bill but amount also auto-debited from mandate. Double deduction = ops reconciliation failure.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1. Audit payment reconciliation for mandate + manual pay overlap window. 2. Auto-detect and trigger refund within 24h.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Quick 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Txn Failed — Amount Deducted — Active users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UPI rails processed debit but Postpaid ledger did not register the transaction. User pays from another source to avoid freeze.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1. Shadow ledger check on all txns where UPI success ≠ Postpaid credit. 2. Auto-reverse + notify user within 4h.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Quick 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Activation Pending — MPIN Not Set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User completed onboarding but never set UPI PIN — limit exists but is unusable. Journey ends at a silent failure.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1. MPIN set reminder push at T+1, T+3, T+7 post limit. 2. Show MPIN setup as mandatory step on homepage.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Quick Fix</w:t>
            </w:r>
          </w:p>
        </w:tc>
      </w:tr>
    </w:tbl>
    <w:p>
      <w:pPr>
        <w:spacing w:before="140" w:after="6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4.3 Pre-built Action Cards — Onboarding Issues</w:t>
      </w:r>
    </w:p>
    <w:p>
      <w:pPr>
        <w:spacing w:before="80" w:after="6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2000"/>
        <w:gridCol w:w="2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Issue × Cohort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Hypothesis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Recommended Action(s)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Tag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Lead Rejected — High CF Offer Eligible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Pre-approved user (good bureau) rejected at Lender BRE. Bureau and lender criteria misaligned.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1. Map rejection reasons from lender API. 2. Escalate threshold mismatch to Lender BRE team.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148C"/>
                <w:sz w:val="18"/>
                <w:szCs w:val="18"/>
              </w:rPr>
              <w:t xml:space="preserve">Product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Stuck — LAN Creation Failed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User reached eSign but LAN creation failed silently. User is in limbo — no failure screen, no retry.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1. Add explicit failure screen with retry CTA. 2. Auto-retry LAN creation once per day for 3 days.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8"/>
                <w:szCs w:val="18"/>
              </w:rPr>
              <w:t xml:space="preserve">Quick 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Stuck — VKYC / Selfie (Re-attempters)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User already passed selfie but re-enters journey and hits selfie again. Likely session or state issue.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1. Persist selfie state across sessions. 2. Skip selfie step if VKYC already passed.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148C"/>
                <w:sz w:val="18"/>
                <w:szCs w:val="18"/>
              </w:rPr>
              <w:t xml:space="preserve">Product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Eligibility Query — Standard flow, 2nd attempt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User tried once, was rejected or dropped, tried again. Is confused about what changed or what to do.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1. Show personalised 'where you left off' screen on re-entry. 2. Add FAQ for bureau rejection reasons.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Experiment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Mandate Change Request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User wants to switch autopay bank account. Currently requires CST intervention — no self-serve.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1. Build self-serve mandate update flow in the app. 2. Add 'Change Mandate' option in Account Settings.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148C"/>
                <w:sz w:val="18"/>
                <w:szCs w:val="18"/>
              </w:rPr>
              <w:t xml:space="preserve">Product Change</w:t>
            </w:r>
          </w:p>
        </w:tc>
      </w:tr>
    </w:tbl>
    <w:p>
      <w:pPr>
        <w:spacing w:before="200" w:after="80"/>
      </w:pP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003366"/>
          <w:sz w:val="34"/>
          <w:szCs w:val="34"/>
        </w:rPr>
        <w:t xml:space="preserve">5. Technical Specification for Cursor Build</w:t>
      </w:r>
    </w:p>
    <w:p>
      <w:pPr>
        <w:pBdr>
          <w:bottom w:val="single" w:color="1565C0" w:sz="6" w:space="1"/>
        </w:pBdr>
        <w:spacing w:before="100" w:after="10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5.1 Component Structure</w:t>
      </w:r>
    </w:p>
    <w:p>
      <w:pPr>
        <w:spacing w:before="80" w:after="60"/>
      </w:pP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App.jsx — Top nav: 'Funnel' tab + 'User Pulse' tab. Header with global time filter.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UserPulse.jsx — Parent container for all 3 User Pulse views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IssueOverview.jsx — L1: KPI strip + ranked issue table + stacked bar chart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CohortPanel.jsx — L2: Right-side slide-in with cohort dimension toggle + breakdown table + donut chart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ActionCard.jsx — L3: Card component with hypothesis, data signal, recommended actions, owner, priority tag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mockData/issueCategories.js — Issue category list with MTD counts, charter label, daily trend array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mockData/cohortBreakdowns.js — Per-issue cohort data: { issueId, cohortDimension, segments: [{name, count, pct, delta}] }</w:t>
      </w:r>
    </w:p>
    <w:p>
      <w:pPr>
        <w:pStyle w:val="ListParagraph"/>
        <w:numPr>
          <w:ilvl w:val="true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mockData/actionCards.js — Pre-built action cards: { issueId, cohortKey, hypothesis, signal, actions, owner, priority }</w:t>
      </w:r>
    </w:p>
    <w:p>
      <w:pPr>
        <w:spacing w:before="140" w:after="6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5.2 Mock Data Seed Values</w:t>
      </w:r>
    </w:p>
    <w:p>
      <w:pPr>
        <w:spacing w:before="80" w:after="4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80"/>
        <w:gridCol w:w="160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Issue Category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MTD 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1-Feb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Daily trend (use these 7 values for sparkline)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How to Apply / Eligibility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68,882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1,587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1587, 1620, 1543, 1710, 1650, 1580, 1490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Application Rejection (LEAD_REJECTED)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63,828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612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612, 590, 643, 620, 598, 610, 580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Others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45,899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471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471, 460, 490, 510, 445, 430, 455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Credit on UPI Activation Pending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33,802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~420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420, 435, 410, 445, 430, 415, 390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Deactivation Request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6,698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1,079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1079, 1050, 1120, 1090, 1010, 1005, 980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Charges &amp; Interest Info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~TBD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1,255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1255, 1200, 1310, 1280, 1190, 1230, 1180</w:t>
            </w:r>
          </w:p>
        </w:tc>
      </w:tr>
    </w:tbl>
    <w:p>
      <w:pPr>
        <w:spacing w:before="140" w:after="6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5.3 RAG Logic for Issue Trends</w:t>
      </w:r>
    </w:p>
    <w:p>
      <w:pPr>
        <w:spacing w:before="80" w:after="4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40"/>
        <w:gridCol w:w="204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Metric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Green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Amber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Issue volume vs prior period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↓ &gt;5%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±5%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↑ &gt;5%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Category share shift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&lt; 1pp 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1pp–3pp 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&gt; 3pp increase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Cohort segment % for a known bad cohort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&lt; 40% from risk segment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40%–60%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&gt; 60% from risk segment</w:t>
            </w:r>
          </w:p>
        </w:tc>
      </w:tr>
    </w:tbl>
    <w:p>
      <w:pPr>
        <w:spacing w:before="200" w:after="80"/>
      </w:pP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003366"/>
          <w:sz w:val="34"/>
          <w:szCs w:val="34"/>
        </w:rPr>
        <w:t xml:space="preserve">6. Phased Delivery</w:t>
      </w:r>
    </w:p>
    <w:p>
      <w:pPr>
        <w:pBdr>
          <w:bottom w:val="single" w:color="1565C0" w:sz="6" w:space="1"/>
        </w:pBdr>
        <w:spacing w:before="100" w:after="10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Phase 1 — Cursor Prototype (Weeks 1–3)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L1: Issue category table with time filter, ranked list, stacked bar chart, RAG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L2: Cohort drill-down panel (right slide-in) with mock cohort breakdown for top 5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L3: Static action cards for the 9 pre-built issue × cohort combinations above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Global time filter (T-1 / 7D / 15D / 30D) switching between mock data slices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Unified navigation: Funnel tab + User Pulse tab share the same app shell</w:t>
      </w:r>
    </w:p>
    <w:p>
      <w:pPr>
        <w:spacing w:before="100" w:after="4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Phase 2 — Backend + Enrichment (Weeks 4–8)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Wire to CST ticket data source (Freshdesk / Salesforce / internal system) via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Cohort enrichment: join ticket user_id to Postpaid user table to get activation status, CF tier, txn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AI-generated action cards: replace static JSON with LLM-generated hypotheses based on live cohort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Weekly digest: auto-email top 3 issue × cohort insights to charter PM every Monday</w:t>
      </w:r>
    </w:p>
    <w:p>
      <w:pPr>
        <w:spacing w:before="100" w:after="40"/>
      </w:pPr>
    </w:p>
    <w:p>
      <w:pPr>
        <w:pStyle w:val="Heading2"/>
        <w:spacing w:before="260" w:after="10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Phase 3 — Predictive (Weeks 9+)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Issue volume forecasting: predict next-week ticket volume for each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Auto-JIRA: convert action cards to JIRA tickets with one click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Cross-charter correlation: link CST ticket spikes to funnel stage drops (e.g. Selfie error spike → VKYC stuck tickets +40% next day)</w:t>
      </w:r>
    </w:p>
    <w:p>
      <w:pPr>
        <w:spacing w:before="160" w:after="80"/>
      </w:pPr>
    </w:p>
    <w:p>
      <w:pPr>
        <w:pStyle w:val="Heading1"/>
        <w:spacing w:before="400" w:after="120"/>
      </w:pPr>
      <w:r>
        <w:rPr>
          <w:rFonts w:ascii="Calibri" w:cs="Calibri" w:eastAsia="Calibri" w:hAnsi="Calibri"/>
          <w:b/>
          <w:bCs/>
          <w:color w:val="003366"/>
          <w:sz w:val="34"/>
          <w:szCs w:val="34"/>
        </w:rPr>
        <w:t xml:space="preserve">7. Open Questions Before Cursor Build</w:t>
      </w:r>
    </w:p>
    <w:p>
      <w:pPr>
        <w:pBdr>
          <w:bottom w:val="single" w:color="1565C0" w:sz="6" w:space="1"/>
        </w:pBdr>
        <w:spacing w:before="100" w:after="10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2000"/>
        <w:gridCol w:w="2200"/>
      </w:tblGrid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EE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Needed By</w:t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1. What is the CST ticket data source — Freshdesk, Salesforce, internal? This determines Phase 2 API structure.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PM + CST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Phase 2 start</w:t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2. Is 'user_id' in CST tickets joinable to the Postpaid user table for cohort enrichment?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PM + Data Eng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Phase 2 start</w:t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3. How is 'Conviction Fee' defined — is it a monthly charge field in the user table or computed from billing data?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Before cohort build</w:t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4. Should HOD routing (Lender / Puneet / Rajiv / Soumyajit / Arun in Image 2) be visible in the dashboard as a filter or as an ownership tag?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Head of Product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Before prototype</w:t>
            </w:r>
          </w:p>
        </w:tc>
      </w:tr>
      <w:tr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5. Are 'Others' and 'blank' categories actionable — should we push to classify them or leave as-is in Phase 1?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PM + CST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24242"/>
                <w:sz w:val="18"/>
                <w:szCs w:val="18"/>
              </w:rPr>
              <w:t xml:space="preserve">Week 1</w:t>
            </w:r>
          </w:p>
        </w:tc>
      </w:tr>
    </w:tbl>
    <w:p>
      <w:pPr>
        <w:spacing w:before="200" w:after="80"/>
      </w:pPr>
    </w:p>
    <w:p>
      <w:pPr>
        <w:pBdr>
          <w:bottom w:val="single" w:color="1565C0" w:sz="6" w:space="1"/>
        </w:pBdr>
        <w:spacing w:before="100" w:after="100"/>
      </w:pPr>
    </w:p>
    <w:p>
      <w:pPr>
        <w:spacing w:before="120" w:after="6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End of PRD v1.0 — User Pulse (CST Dashboard). Mock data seeded from Feb-26 CST screenshots. Ready for Cursor prototype build alongside the Funnel Dashboard.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1"/>
      </w:pBdr>
      <w:tabs>
        <w:tab w:val="right" w:pos="9080"/>
      </w:tabs>
    </w:pPr>
    <w:r>
      <w:rPr>
        <w:rFonts w:ascii="Calibri" w:cs="Calibri" w:eastAsia="Calibri" w:hAnsi="Calibri"/>
        <w:color w:val="888888"/>
        <w:sz w:val="16"/>
        <w:szCs w:val="16"/>
      </w:rPr>
      <w:t xml:space="preserve">Confidential — Internal Use Only</w:t>
    </w:r>
    <w:r>
      <w:rPr>
        <w:rFonts w:ascii="Calibri" w:cs="Calibri" w:eastAsia="Calibri" w:hAnsi="Calibri"/>
        <w:color w:val="888888"/>
        <w:sz w:val="16"/>
        <w:szCs w:val="16"/>
      </w:rPr>
      <w:t xml:space="preserve">	For Cursor/IDE Prototype Build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1"/>
      </w:pBdr>
    </w:pPr>
    <w:r>
      <w:rPr>
        <w:rFonts w:ascii="Calibri" w:cs="Calibri" w:eastAsia="Calibri" w:hAnsi="Calibri"/>
        <w:color w:val="888888"/>
        <w:sz w:val="16"/>
        <w:szCs w:val="16"/>
      </w:rPr>
      <w:t xml:space="preserve">Paytm Postpaid  |  User Pulse — CST Dashboard  |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Calibri" w:cs="Calibri" w:eastAsia="Calibri" w:hAnsi="Calibri"/>
      <w:b/>
      <w:bCs/>
      <w:color w:val="00336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Calibri" w:cs="Calibri" w:eastAsia="Calibri" w:hAnsi="Calibri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2026-02-22T09:38:29.990Z</dcterms:created>
  <dcterms:modified xsi:type="dcterms:W3CDTF">2026-02-22T09:38:29.991Z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