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4C9" w:rsidRPr="00BB05B6" w:rsidRDefault="00A57502" w:rsidP="00BB05B6">
      <w:pPr>
        <w:pStyle w:val="Heading1"/>
      </w:pPr>
      <w:r w:rsidRPr="00BB05B6">
        <w:t>General</w:t>
      </w:r>
    </w:p>
    <w:p w:rsidR="00A57502" w:rsidRDefault="00A57502" w:rsidP="00A57502">
      <w:r>
        <w:t>The program runs in DEMO mode until licensed. Licensing is done by loading a signed XML file containing the machine ID. The machine ID is generated by the machine itself, and the license file is generated by an online server. The file is signed with a private key and is checked by the machine using the distributed public key.</w:t>
      </w:r>
    </w:p>
    <w:p w:rsidR="00A57502" w:rsidRDefault="00A57502" w:rsidP="00BB05B6">
      <w:pPr>
        <w:pStyle w:val="Heading1"/>
      </w:pPr>
      <w:r>
        <w:t>Scenarios</w:t>
      </w:r>
    </w:p>
    <w:tbl>
      <w:tblPr>
        <w:tblStyle w:val="TableGrid"/>
        <w:tblW w:w="9781" w:type="dxa"/>
        <w:tblInd w:w="108" w:type="dxa"/>
        <w:tblLook w:val="04A0" w:firstRow="1" w:lastRow="0" w:firstColumn="1" w:lastColumn="0" w:noHBand="0" w:noVBand="1"/>
      </w:tblPr>
      <w:tblGrid>
        <w:gridCol w:w="3520"/>
        <w:gridCol w:w="1047"/>
        <w:gridCol w:w="962"/>
        <w:gridCol w:w="4252"/>
      </w:tblGrid>
      <w:tr w:rsidR="00B34384" w:rsidRPr="00A57502" w:rsidTr="00B34384">
        <w:tc>
          <w:tcPr>
            <w:tcW w:w="3520" w:type="dxa"/>
          </w:tcPr>
          <w:p w:rsidR="00B34384" w:rsidRPr="00A57502" w:rsidRDefault="00B34384" w:rsidP="00A57502">
            <w:pPr>
              <w:rPr>
                <w:b/>
              </w:rPr>
            </w:pPr>
            <w:r w:rsidRPr="00A57502">
              <w:rPr>
                <w:b/>
              </w:rPr>
              <w:t>SCENARIO</w:t>
            </w:r>
          </w:p>
        </w:tc>
        <w:tc>
          <w:tcPr>
            <w:tcW w:w="1047" w:type="dxa"/>
          </w:tcPr>
          <w:p w:rsidR="00B34384" w:rsidRDefault="00B34384" w:rsidP="00A57502">
            <w:pPr>
              <w:rPr>
                <w:b/>
              </w:rPr>
            </w:pPr>
            <w:r>
              <w:rPr>
                <w:b/>
              </w:rPr>
              <w:t>Difficulty</w:t>
            </w:r>
          </w:p>
        </w:tc>
        <w:tc>
          <w:tcPr>
            <w:tcW w:w="962" w:type="dxa"/>
          </w:tcPr>
          <w:p w:rsidR="00B34384" w:rsidRPr="00A57502" w:rsidRDefault="00B34384" w:rsidP="00A57502">
            <w:pPr>
              <w:rPr>
                <w:b/>
              </w:rPr>
            </w:pPr>
            <w:r>
              <w:rPr>
                <w:b/>
              </w:rPr>
              <w:t>Impact Severity</w:t>
            </w:r>
          </w:p>
        </w:tc>
        <w:tc>
          <w:tcPr>
            <w:tcW w:w="4252" w:type="dxa"/>
          </w:tcPr>
          <w:p w:rsidR="00B34384" w:rsidRPr="00A57502" w:rsidRDefault="00B34384" w:rsidP="00A57502">
            <w:pPr>
              <w:rPr>
                <w:b/>
              </w:rPr>
            </w:pPr>
            <w:r w:rsidRPr="00A57502">
              <w:rPr>
                <w:b/>
              </w:rPr>
              <w:t>COUNTER MEASURE</w:t>
            </w:r>
          </w:p>
        </w:tc>
      </w:tr>
      <w:tr w:rsidR="00B34384" w:rsidTr="00B34384">
        <w:tc>
          <w:tcPr>
            <w:tcW w:w="3520" w:type="dxa"/>
          </w:tcPr>
          <w:p w:rsidR="00B34384" w:rsidRDefault="00B34384" w:rsidP="00B34384">
            <w:r w:rsidRPr="00A57502">
              <w:t>Tampering with File</w:t>
            </w:r>
          </w:p>
        </w:tc>
        <w:tc>
          <w:tcPr>
            <w:tcW w:w="1047" w:type="dxa"/>
          </w:tcPr>
          <w:p w:rsidR="00B34384" w:rsidRDefault="00B34384" w:rsidP="00B34384">
            <w:r>
              <w:t>0</w:t>
            </w:r>
          </w:p>
        </w:tc>
        <w:tc>
          <w:tcPr>
            <w:tcW w:w="962" w:type="dxa"/>
          </w:tcPr>
          <w:p w:rsidR="00B34384" w:rsidRDefault="00B34384" w:rsidP="00B34384">
            <w:r>
              <w:t>1</w:t>
            </w:r>
          </w:p>
        </w:tc>
        <w:tc>
          <w:tcPr>
            <w:tcW w:w="4252" w:type="dxa"/>
          </w:tcPr>
          <w:p w:rsidR="00B34384" w:rsidRDefault="00B34384" w:rsidP="00B34384">
            <w:r>
              <w:t>The signing should de</w:t>
            </w:r>
            <w:r>
              <w:t>tect any alteration of the file</w:t>
            </w:r>
          </w:p>
        </w:tc>
      </w:tr>
      <w:tr w:rsidR="00B34384" w:rsidTr="00B34384">
        <w:tc>
          <w:tcPr>
            <w:tcW w:w="3520" w:type="dxa"/>
          </w:tcPr>
          <w:p w:rsidR="00B34384" w:rsidRPr="00A57502" w:rsidRDefault="00B34384" w:rsidP="00B34384">
            <w:r>
              <w:t>Patching Program</w:t>
            </w:r>
          </w:p>
        </w:tc>
        <w:tc>
          <w:tcPr>
            <w:tcW w:w="1047" w:type="dxa"/>
          </w:tcPr>
          <w:p w:rsidR="00B34384" w:rsidRDefault="00B34384" w:rsidP="00B34384">
            <w:r>
              <w:t>10</w:t>
            </w:r>
          </w:p>
        </w:tc>
        <w:tc>
          <w:tcPr>
            <w:tcW w:w="962" w:type="dxa"/>
          </w:tcPr>
          <w:p w:rsidR="00B34384" w:rsidRDefault="00B34384" w:rsidP="00B34384">
            <w:r>
              <w:t>10</w:t>
            </w:r>
          </w:p>
        </w:tc>
        <w:tc>
          <w:tcPr>
            <w:tcW w:w="4252" w:type="dxa"/>
          </w:tcPr>
          <w:p w:rsidR="00B34384" w:rsidRDefault="00B34384" w:rsidP="00B34384">
            <w:r>
              <w:t>License checking occurs in many places</w:t>
            </w:r>
          </w:p>
          <w:p w:rsidR="00BB05B6" w:rsidRDefault="00BB05B6" w:rsidP="00B34384">
            <w:r>
              <w:t>Can program byte check itself e.g. MD5</w:t>
            </w:r>
            <w:bookmarkStart w:id="0" w:name="_GoBack"/>
            <w:bookmarkEnd w:id="0"/>
          </w:p>
        </w:tc>
      </w:tr>
      <w:tr w:rsidR="00B34384" w:rsidTr="00B34384">
        <w:tc>
          <w:tcPr>
            <w:tcW w:w="3520" w:type="dxa"/>
          </w:tcPr>
          <w:p w:rsidR="00B34384" w:rsidRDefault="00B34384" w:rsidP="00B34384">
            <w:r>
              <w:t>Using License f</w:t>
            </w:r>
            <w:r>
              <w:t xml:space="preserve">rom </w:t>
            </w:r>
            <w:r>
              <w:t>another machine</w:t>
            </w:r>
          </w:p>
        </w:tc>
        <w:tc>
          <w:tcPr>
            <w:tcW w:w="1047" w:type="dxa"/>
          </w:tcPr>
          <w:p w:rsidR="00B34384" w:rsidRDefault="00B34384" w:rsidP="00B34384">
            <w:r>
              <w:t>0</w:t>
            </w:r>
          </w:p>
        </w:tc>
        <w:tc>
          <w:tcPr>
            <w:tcW w:w="962" w:type="dxa"/>
          </w:tcPr>
          <w:p w:rsidR="00B34384" w:rsidRDefault="00B34384" w:rsidP="00B34384">
            <w:r>
              <w:t>1</w:t>
            </w:r>
          </w:p>
        </w:tc>
        <w:tc>
          <w:tcPr>
            <w:tcW w:w="4252" w:type="dxa"/>
          </w:tcPr>
          <w:p w:rsidR="00B34384" w:rsidRDefault="00B34384" w:rsidP="00B34384">
            <w:r>
              <w:t>Machine ID should prevent this</w:t>
            </w:r>
          </w:p>
        </w:tc>
      </w:tr>
      <w:tr w:rsidR="00B34384" w:rsidTr="00B34384">
        <w:tc>
          <w:tcPr>
            <w:tcW w:w="3520" w:type="dxa"/>
          </w:tcPr>
          <w:p w:rsidR="00B34384" w:rsidRDefault="00B34384" w:rsidP="00B34384">
            <w:r>
              <w:t>Forged signature</w:t>
            </w:r>
          </w:p>
        </w:tc>
        <w:tc>
          <w:tcPr>
            <w:tcW w:w="1047" w:type="dxa"/>
          </w:tcPr>
          <w:p w:rsidR="00B34384" w:rsidRDefault="00B34384" w:rsidP="00B34384">
            <w:r>
              <w:t>0</w:t>
            </w:r>
          </w:p>
        </w:tc>
        <w:tc>
          <w:tcPr>
            <w:tcW w:w="962" w:type="dxa"/>
          </w:tcPr>
          <w:p w:rsidR="00B34384" w:rsidRDefault="00B34384" w:rsidP="00B34384">
            <w:r>
              <w:t>1</w:t>
            </w:r>
          </w:p>
        </w:tc>
        <w:tc>
          <w:tcPr>
            <w:tcW w:w="4252" w:type="dxa"/>
          </w:tcPr>
          <w:p w:rsidR="00B34384" w:rsidRDefault="00B34384" w:rsidP="00B34384">
            <w:r>
              <w:t>Public and private key will not match</w:t>
            </w:r>
          </w:p>
        </w:tc>
      </w:tr>
      <w:tr w:rsidR="00B34384" w:rsidTr="00B34384">
        <w:tc>
          <w:tcPr>
            <w:tcW w:w="3520" w:type="dxa"/>
          </w:tcPr>
          <w:p w:rsidR="00B34384" w:rsidRDefault="00B34384" w:rsidP="00B34384">
            <w:r>
              <w:t>Emulate payment received page</w:t>
            </w:r>
          </w:p>
        </w:tc>
        <w:tc>
          <w:tcPr>
            <w:tcW w:w="1047" w:type="dxa"/>
          </w:tcPr>
          <w:p w:rsidR="00B34384" w:rsidRDefault="00B34384" w:rsidP="00B34384">
            <w:r>
              <w:t>5</w:t>
            </w:r>
          </w:p>
        </w:tc>
        <w:tc>
          <w:tcPr>
            <w:tcW w:w="962" w:type="dxa"/>
          </w:tcPr>
          <w:p w:rsidR="00B34384" w:rsidRDefault="00B34384" w:rsidP="00B34384">
            <w:r>
              <w:t>1</w:t>
            </w:r>
          </w:p>
        </w:tc>
        <w:tc>
          <w:tcPr>
            <w:tcW w:w="4252" w:type="dxa"/>
          </w:tcPr>
          <w:p w:rsidR="00B34384" w:rsidRDefault="00B34384" w:rsidP="00B34384">
            <w:r>
              <w:t>Requires private key for signing</w:t>
            </w:r>
          </w:p>
        </w:tc>
      </w:tr>
      <w:tr w:rsidR="00B34384" w:rsidTr="00B34384">
        <w:tc>
          <w:tcPr>
            <w:tcW w:w="3520" w:type="dxa"/>
          </w:tcPr>
          <w:p w:rsidR="00B34384" w:rsidRDefault="00BB05B6" w:rsidP="00B34384">
            <w:r>
              <w:t>Key crack (obtain public key)</w:t>
            </w:r>
          </w:p>
        </w:tc>
        <w:tc>
          <w:tcPr>
            <w:tcW w:w="1047" w:type="dxa"/>
          </w:tcPr>
          <w:p w:rsidR="00B34384" w:rsidRDefault="00BB05B6" w:rsidP="00B34384">
            <w:r>
              <w:t>10</w:t>
            </w:r>
          </w:p>
        </w:tc>
        <w:tc>
          <w:tcPr>
            <w:tcW w:w="962" w:type="dxa"/>
          </w:tcPr>
          <w:p w:rsidR="00B34384" w:rsidRDefault="00BB05B6" w:rsidP="00B34384">
            <w:r>
              <w:t>10</w:t>
            </w:r>
          </w:p>
        </w:tc>
        <w:tc>
          <w:tcPr>
            <w:tcW w:w="4252" w:type="dxa"/>
          </w:tcPr>
          <w:p w:rsidR="00B34384" w:rsidRDefault="00BB05B6" w:rsidP="00B34384">
            <w:r>
              <w:t>Multiple public/private key pairs</w:t>
            </w:r>
          </w:p>
        </w:tc>
      </w:tr>
    </w:tbl>
    <w:p w:rsidR="00B34384" w:rsidRDefault="00B34384" w:rsidP="00BB05B6">
      <w:pPr>
        <w:pStyle w:val="Heading1"/>
      </w:pPr>
      <w:r>
        <w:t xml:space="preserve"> </w:t>
      </w:r>
    </w:p>
    <w:sectPr w:rsidR="00B34384" w:rsidSect="00A57502">
      <w:headerReference w:type="default" r:id="rId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0AB" w:rsidRDefault="00BB00AB" w:rsidP="00A57502">
      <w:pPr>
        <w:spacing w:after="0" w:line="240" w:lineRule="auto"/>
      </w:pPr>
      <w:r>
        <w:separator/>
      </w:r>
    </w:p>
  </w:endnote>
  <w:endnote w:type="continuationSeparator" w:id="0">
    <w:p w:rsidR="00BB00AB" w:rsidRDefault="00BB00AB" w:rsidP="00A5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0AB" w:rsidRDefault="00BB00AB" w:rsidP="00A57502">
      <w:pPr>
        <w:spacing w:after="0" w:line="240" w:lineRule="auto"/>
      </w:pPr>
      <w:r>
        <w:separator/>
      </w:r>
    </w:p>
  </w:footnote>
  <w:footnote w:type="continuationSeparator" w:id="0">
    <w:p w:rsidR="00BB00AB" w:rsidRDefault="00BB00AB" w:rsidP="00A5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502" w:rsidRPr="00A57502" w:rsidRDefault="00A57502" w:rsidP="00A57502">
    <w:pPr>
      <w:jc w:val="center"/>
      <w:rPr>
        <w:sz w:val="40"/>
        <w:szCs w:val="40"/>
        <w:u w:val="single"/>
      </w:rPr>
    </w:pPr>
    <w:r w:rsidRPr="00A57502">
      <w:rPr>
        <w:sz w:val="40"/>
        <w:szCs w:val="40"/>
        <w:u w:val="single"/>
      </w:rPr>
      <w:t>License File Security</w:t>
    </w:r>
  </w:p>
  <w:p w:rsidR="00A57502" w:rsidRDefault="00A575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02"/>
    <w:rsid w:val="00484A46"/>
    <w:rsid w:val="009244C9"/>
    <w:rsid w:val="00A57502"/>
    <w:rsid w:val="00B34384"/>
    <w:rsid w:val="00BB00AB"/>
    <w:rsid w:val="00BB0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FFA"/>
  <w15:chartTrackingRefBased/>
  <w15:docId w15:val="{8C5D78F6-A0C2-4984-B5EA-EB0243D2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5B6"/>
    <w:pPr>
      <w:keepNext/>
      <w:keepLines/>
      <w:spacing w:before="240" w:after="240" w:line="240" w:lineRule="auto"/>
      <w:outlineLvl w:val="0"/>
    </w:pPr>
    <w:rPr>
      <w:rFonts w:eastAsiaTheme="majorEastAsia" w:cstheme="minorHAns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502"/>
  </w:style>
  <w:style w:type="paragraph" w:styleId="Footer">
    <w:name w:val="footer"/>
    <w:basedOn w:val="Normal"/>
    <w:link w:val="FooterChar"/>
    <w:uiPriority w:val="99"/>
    <w:unhideWhenUsed/>
    <w:rsid w:val="00A57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502"/>
  </w:style>
  <w:style w:type="character" w:customStyle="1" w:styleId="Heading1Char">
    <w:name w:val="Heading 1 Char"/>
    <w:basedOn w:val="DefaultParagraphFont"/>
    <w:link w:val="Heading1"/>
    <w:uiPriority w:val="9"/>
    <w:rsid w:val="00BB05B6"/>
    <w:rPr>
      <w:rFonts w:eastAsiaTheme="majorEastAsia" w:cstheme="minorHAnsi"/>
      <w:sz w:val="32"/>
      <w:szCs w:val="32"/>
      <w:u w:val="single"/>
    </w:rPr>
  </w:style>
  <w:style w:type="table" w:styleId="TableGrid">
    <w:name w:val="Table Grid"/>
    <w:basedOn w:val="TableNormal"/>
    <w:uiPriority w:val="59"/>
    <w:rsid w:val="00A5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Barnes</dc:creator>
  <cp:keywords/>
  <dc:description/>
  <cp:lastModifiedBy>Gary Barnes</cp:lastModifiedBy>
  <cp:revision>1</cp:revision>
  <dcterms:created xsi:type="dcterms:W3CDTF">2017-05-25T07:40:00Z</dcterms:created>
  <dcterms:modified xsi:type="dcterms:W3CDTF">2017-05-25T08:16:00Z</dcterms:modified>
</cp:coreProperties>
</file>