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Gary Rousseau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Cybersecurity Analyst | Network+ | Security+ | CySA+ | CSAP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774-386-2861 | grousseau314@gmail.com |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https://www.linkedin.com/in/grousseau314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| New Bedford, MA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Certified Cybersecurity Analyst with 2+ years of IT experience and one year of hands-on security operations in a higher education environment. Skilled in threat detection, log analysis, incident response, and vulnerability management. CompTIA-certified in Network+, Security+, CySA+, and CSAP, with a strong foundation in blue team methodologies and SIEM technologies. Proven ability to work independently, communicate effectively with cross-functional teams, and maintain strong security posture in remote-friendly environments. Passionate about transitioning to a fully remote cybersecurity role in the private sector.</w:t>
      </w:r>
    </w:p>
    <w:p w:rsidR="00000000" w:rsidDel="00000000" w:rsidP="00000000" w:rsidRDefault="00000000" w:rsidRPr="00000000" w14:paraId="00000007">
      <w:pPr>
        <w:spacing w:after="120"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Certifications: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CompTIA Network+, Security+, CySA+, CSAP</w:t>
      </w:r>
    </w:p>
    <w:p w:rsidR="00000000" w:rsidDel="00000000" w:rsidP="00000000" w:rsidRDefault="00000000" w:rsidRPr="00000000" w14:paraId="00000009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Security Tools: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Microsoft 365 Defender, WatchGuard, Arctic Wolf, Action1, VirusTotal, DNS Filter</w:t>
      </w:r>
    </w:p>
    <w:p w:rsidR="00000000" w:rsidDel="00000000" w:rsidP="00000000" w:rsidRDefault="00000000" w:rsidRPr="00000000" w14:paraId="0000000A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Administration: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Active Directory, Entra ID, Windows Server, Linux, macOS</w:t>
      </w:r>
    </w:p>
    <w:p w:rsidR="00000000" w:rsidDel="00000000" w:rsidP="00000000" w:rsidRDefault="00000000" w:rsidRPr="00000000" w14:paraId="0000000B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Scripting &amp; Automation: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Python (Basic), PowerShell (Basic scripting and automation), KQL (Basic)</w:t>
      </w:r>
    </w:p>
    <w:p w:rsidR="00000000" w:rsidDel="00000000" w:rsidP="00000000" w:rsidRDefault="00000000" w:rsidRPr="00000000" w14:paraId="0000000C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Frameworks &amp; Compliance: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MITRE ATT&amp;CK, NIST, ISO 27001, PCI-DSS, HIPAA, GDPR, FERPA</w:t>
      </w:r>
    </w:p>
    <w:p w:rsidR="00000000" w:rsidDel="00000000" w:rsidP="00000000" w:rsidRDefault="00000000" w:rsidRPr="00000000" w14:paraId="0000000D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Projects: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https://github.com/gary-R314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Cybersecurity Analyst, Bristol Community College, Fall River, MA                                                     January 2025 -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24.00000000000006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Monitor and investigate security alerts in Microsoft Defender, responding to incidents from risky user activity to confirmed phishing.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2"/>
        </w:numPr>
        <w:spacing w:after="0" w:before="0" w:line="324.00000000000006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Manage campus-wide endpoint patch management using Action1, maintaining 95%+ compliance with patching SLAs.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324.00000000000006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Administer KnowBe4 security awareness training, increasing completion rates to 100% and reducing phishing click rate by 15% in six months.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324.00000000000006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Configure and enforce DNSFilter policies, ensuring compliance with institutional content filtering requirements.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324.00000000000006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Perform PII discovery scans to prevent unauthorized exposure of sensitive data, maintaining FERPA and industry compliance.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324.00000000000006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Author and maintain a Cybersecurity Analyst Playbook with SOPs for incident handling, ensuring consistent, repeatable processes.</w:t>
      </w:r>
    </w:p>
    <w:p w:rsidR="00000000" w:rsidDel="00000000" w:rsidP="00000000" w:rsidRDefault="00000000" w:rsidRPr="00000000" w14:paraId="00000017">
      <w:pPr>
        <w:spacing w:line="7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Service Desk Technician, Massachusetts Maritime Academy, Bourne, MA </w:t>
        <w:tab/>
        <w:t xml:space="preserve">             September 2023 - January 2025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32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Delivered Tier 1–2 technical support for 500+ users in a hybrid support environment via phone, email, and ticketing (Fresh Service)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32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Administered Active Directory accounts, password resets, and permissions to maintain secure access across systems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32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Identified and escalated phishing, malware, and suspicious network activity to security analysts, contributing to early threat containment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32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Assisted with patch management and antivirus deployment across Windows and macOS systems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="32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Promoted cybersecurity awareness through user education and training, helping reduce helpdesk tickets by 15%</w:t>
      </w:r>
    </w:p>
    <w:p w:rsidR="00000000" w:rsidDel="00000000" w:rsidP="00000000" w:rsidRDefault="00000000" w:rsidRPr="00000000" w14:paraId="0000001E">
      <w:pPr>
        <w:widowControl w:val="0"/>
        <w:spacing w:after="0" w:line="324.0000000000000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spacing w:line="120" w:lineRule="auto"/>
        <w:ind w:right="-45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Bristol Community College, Fall River, MA                        University of Massachusetts, Amherst, MA        </w:t>
      </w:r>
    </w:p>
    <w:p w:rsidR="00000000" w:rsidDel="00000000" w:rsidP="00000000" w:rsidRDefault="00000000" w:rsidRPr="00000000" w14:paraId="00000021">
      <w:pPr>
        <w:spacing w:line="120" w:lineRule="auto"/>
        <w:ind w:right="-45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Cybersecurity Certificate - 2023                            </w:t>
        <w:tab/>
        <w:t xml:space="preserve">B.S. Environmental Science - 2010    </w:t>
        <w:tab/>
      </w:r>
    </w:p>
    <w:sectPr>
      <w:pgSz w:h="15840" w:w="12240" w:orient="portrait"/>
      <w:pgMar w:bottom="360" w:top="36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80" w:before="36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eastAsia="Times New Roman"/>
      <w:i w:val="1"/>
      <w:iCs w:val="1"/>
      <w:color w:val="0f476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eastAsia="Times New Roman"/>
      <w:i w:val="1"/>
      <w:iCs w:val="1"/>
      <w:color w:val="595959"/>
    </w:rPr>
  </w:style>
  <w:style w:type="paragraph" w:styleId="Heading7">
    <w:name w:val="heading 7"/>
    <w:basedOn w:val="Normal"/>
    <w:next w:val="Normal"/>
    <w:pPr>
      <w:keepNext w:val="1"/>
      <w:keepLines w:val="1"/>
      <w:spacing w:after="0" w:before="4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 w:val="1"/>
      <w:keepLines w:val="1"/>
      <w:spacing w:after="0"/>
      <w:outlineLvl w:val="7"/>
    </w:pPr>
    <w:rPr>
      <w:rFonts w:eastAsia="Times New Roman"/>
      <w:i w:val="1"/>
      <w:iCs w:val="1"/>
      <w:color w:val="272727"/>
    </w:rPr>
  </w:style>
  <w:style w:type="paragraph" w:styleId="Heading9">
    <w:name w:val="heading 9"/>
    <w:basedOn w:val="Normal"/>
    <w:next w:val="Normal"/>
    <w:pPr>
      <w:keepNext w:val="1"/>
      <w:keepLines w:val="1"/>
      <w:spacing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rPr>
      <w:rFonts w:ascii="Aptos Display" w:cs="Times New Roman" w:eastAsia="Times New Roman" w:hAnsi="Aptos Display"/>
      <w:color w:val="0f4761"/>
      <w:sz w:val="40"/>
      <w:szCs w:val="40"/>
    </w:rPr>
  </w:style>
  <w:style w:type="character" w:styleId="Heading2Char" w:customStyle="1">
    <w:name w:val="Heading 2 Char"/>
    <w:basedOn w:val="DefaultParagraphFont"/>
    <w:rPr>
      <w:rFonts w:ascii="Aptos Display" w:cs="Times New Roman" w:eastAsia="Times New Roman" w:hAnsi="Aptos Display"/>
      <w:color w:val="0f4761"/>
      <w:sz w:val="32"/>
      <w:szCs w:val="32"/>
    </w:rPr>
  </w:style>
  <w:style w:type="character" w:styleId="Heading3Char" w:customStyle="1">
    <w:name w:val="Heading 3 Char"/>
    <w:basedOn w:val="DefaultParagraphFont"/>
    <w:rPr>
      <w:rFonts w:cs="Times New Roman" w:eastAsia="Times New Roman"/>
      <w:color w:val="0f4761"/>
      <w:sz w:val="28"/>
      <w:szCs w:val="28"/>
    </w:rPr>
  </w:style>
  <w:style w:type="character" w:styleId="Heading4Char" w:customStyle="1">
    <w:name w:val="Heading 4 Char"/>
    <w:basedOn w:val="DefaultParagraphFont"/>
    <w:rPr>
      <w:rFonts w:cs="Times New Roman" w:eastAsia="Times New Roman"/>
      <w:i w:val="1"/>
      <w:iCs w:val="1"/>
      <w:color w:val="0f4761"/>
    </w:rPr>
  </w:style>
  <w:style w:type="character" w:styleId="Heading5Char" w:customStyle="1">
    <w:name w:val="Heading 5 Char"/>
    <w:basedOn w:val="DefaultParagraphFont"/>
    <w:rPr>
      <w:rFonts w:cs="Times New Roman" w:eastAsia="Times New Roman"/>
      <w:color w:val="0f4761"/>
    </w:rPr>
  </w:style>
  <w:style w:type="character" w:styleId="Heading6Char" w:customStyle="1">
    <w:name w:val="Heading 6 Char"/>
    <w:basedOn w:val="DefaultParagraphFont"/>
    <w:rPr>
      <w:rFonts w:cs="Times New Roman" w:eastAsia="Times New Roman"/>
      <w:i w:val="1"/>
      <w:iCs w:val="1"/>
      <w:color w:val="595959"/>
    </w:rPr>
  </w:style>
  <w:style w:type="character" w:styleId="Heading7Char" w:customStyle="1">
    <w:name w:val="Heading 7 Char"/>
    <w:basedOn w:val="DefaultParagraphFont"/>
    <w:rPr>
      <w:rFonts w:cs="Times New Roman" w:eastAsia="Times New Roman"/>
      <w:color w:val="595959"/>
    </w:rPr>
  </w:style>
  <w:style w:type="character" w:styleId="Heading8Char" w:customStyle="1">
    <w:name w:val="Heading 8 Char"/>
    <w:basedOn w:val="DefaultParagraphFont"/>
    <w:rPr>
      <w:rFonts w:cs="Times New Roman" w:eastAsia="Times New Roman"/>
      <w:i w:val="1"/>
      <w:iCs w:val="1"/>
      <w:color w:val="272727"/>
    </w:rPr>
  </w:style>
  <w:style w:type="character" w:styleId="Heading9Char" w:customStyle="1">
    <w:name w:val="Heading 9 Char"/>
    <w:basedOn w:val="DefaultParagraphFont"/>
    <w:rPr>
      <w:rFonts w:cs="Times New Roman" w:eastAsia="Times New Roman"/>
      <w:color w:val="272727"/>
    </w:rPr>
  </w:style>
  <w:style w:type="paragraph" w:styleId="Title">
    <w:name w:val="Title"/>
    <w:basedOn w:val="Normal"/>
    <w:next w:val="Normal"/>
    <w:uiPriority w:val="10"/>
    <w:qFormat w:val="1"/>
    <w:pPr>
      <w:spacing w:after="80" w:line="240" w:lineRule="auto"/>
      <w:contextualSpacing w:val="1"/>
    </w:pPr>
    <w:rPr>
      <w:rFonts w:ascii="Aptos Display" w:eastAsia="Times New Roman" w:hAnsi="Aptos Display"/>
      <w:spacing w:val="-10"/>
      <w:sz w:val="56"/>
      <w:szCs w:val="56"/>
    </w:rPr>
  </w:style>
  <w:style w:type="character" w:styleId="TitleChar" w:customStyle="1">
    <w:name w:val="Title Char"/>
    <w:basedOn w:val="DefaultParagraphFont"/>
    <w:rPr>
      <w:rFonts w:ascii="Aptos Display" w:cs="Times New Roman" w:eastAsia="Times New Roman" w:hAnsi="Aptos Display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rPr>
      <w:rFonts w:eastAsia="Times New Roman"/>
      <w:color w:val="595959"/>
      <w:spacing w:val="15"/>
      <w:sz w:val="28"/>
      <w:szCs w:val="28"/>
    </w:rPr>
  </w:style>
  <w:style w:type="character" w:styleId="SubtitleChar" w:customStyle="1">
    <w:name w:val="Subtitle Char"/>
    <w:basedOn w:val="DefaultParagraphFont"/>
    <w:rPr>
      <w:rFonts w:cs="Times New Roman"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 w:val="1"/>
      <w:iCs w:val="1"/>
      <w:color w:val="404040"/>
    </w:rPr>
  </w:style>
  <w:style w:type="character" w:styleId="QuoteChar" w:customStyle="1">
    <w:name w:val="Quote Char"/>
    <w:basedOn w:val="DefaultParagraphFont"/>
    <w:rPr>
      <w:i w:val="1"/>
      <w:iCs w:val="1"/>
      <w:color w:val="404040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character" w:styleId="IntenseEmphasis">
    <w:name w:val="Intense Emphasis"/>
    <w:basedOn w:val="DefaultParagraphFont"/>
    <w:rPr>
      <w:i w:val="1"/>
      <w:iCs w:val="1"/>
      <w:color w:val="0f4761"/>
    </w:rPr>
  </w:style>
  <w:style w:type="paragraph" w:styleId="IntenseQuote">
    <w:name w:val="Intense Quote"/>
    <w:basedOn w:val="Normal"/>
    <w:next w:val="Normal"/>
    <w:pPr>
      <w:pBdr>
        <w:top w:color="0f4761" w:space="10" w:sz="4" w:val="single"/>
        <w:bottom w:color="0f4761" w:space="10" w:sz="4" w:val="single"/>
      </w:pBdr>
      <w:spacing w:after="360" w:before="360"/>
      <w:ind w:left="864" w:right="864"/>
      <w:jc w:val="center"/>
    </w:pPr>
    <w:rPr>
      <w:i w:val="1"/>
      <w:iCs w:val="1"/>
      <w:color w:val="0f4761"/>
    </w:rPr>
  </w:style>
  <w:style w:type="character" w:styleId="IntenseQuoteChar" w:customStyle="1">
    <w:name w:val="Intense Quote Char"/>
    <w:basedOn w:val="DefaultParagraphFont"/>
    <w:rPr>
      <w:i w:val="1"/>
      <w:iCs w:val="1"/>
      <w:color w:val="0f4761"/>
    </w:rPr>
  </w:style>
  <w:style w:type="character" w:styleId="IntenseReference">
    <w:name w:val="Intense Reference"/>
    <w:basedOn w:val="DefaultParagraphFont"/>
    <w:rPr>
      <w:b w:val="1"/>
      <w:bCs w:val="1"/>
      <w:smallCaps w:val="1"/>
      <w:color w:val="0f4761"/>
      <w:spacing w:val="5"/>
    </w:rPr>
  </w:style>
  <w:style w:type="character" w:styleId="Hyperlink">
    <w:name w:val="Hyper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color="auto" w:fill="e1dfdd" w:val="clear"/>
    </w:rPr>
  </w:style>
  <w:style w:type="character" w:styleId="oypena" w:customStyle="1">
    <w:name w:val="oypena"/>
    <w:basedOn w:val="DefaultParagraphFont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ry-R31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grousseau314" TargetMode="External"/><Relationship Id="rId8" Type="http://schemas.openxmlformats.org/officeDocument/2006/relationships/hyperlink" Target="https://github.com/gary-R3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2VW6V/BtSqjoijR5CJClaKBNIA==">CgMxLjA4AHIhMWxwbEVNVGJWRXFybG9rUzNpNmwyNkZnMEZUeERvUW1p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2024-07-12T15:04:00Z</dcterms:created>
  <dc:creator>Gary Rousseau</dc:creator>
</cp:coreProperties>
</file>