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Qué opciones operar esta semana</w:t>
      </w:r>
    </w:p>
    <w:p>
      <w:pPr>
        <w:jc w:val="center"/>
      </w:pPr>
      <w:r>
        <w:rPr>
          <w:color w:val="2E74B5"/>
          <w:sz w:val="26"/>
        </w:rPr>
        <w:t>Guía explicada paso a paso — Semana del 6 al 10 de julio de 2026</w:t>
      </w:r>
    </w:p>
    <w:p>
      <w:pPr>
        <w:jc w:val="center"/>
      </w:pPr>
      <w:r>
        <w:rPr>
          <w:i/>
          <w:color w:val="555555"/>
          <w:sz w:val="18"/>
        </w:rPr>
        <w:t>Documento educativo. No es asesoría financiera personalizada. Los precios (strikes) y primas son aproximados: verifica la cadena de opciones real de tu bróker antes de operar.</w:t>
      </w:r>
    </w:p>
    <w:p>
      <w:pPr>
        <w:spacing w:before="280" w:after="120"/>
      </w:pPr>
      <w:r>
        <w:rPr>
          <w:b/>
          <w:color w:val="1F3A5F"/>
          <w:sz w:val="30"/>
        </w:rPr>
        <w:t>Antes de empezar: diccionario rápido</w:t>
      </w:r>
    </w:p>
    <w:p>
      <w:pPr>
        <w:spacing w:after="120"/>
      </w:pPr>
      <w:r>
        <w:rPr>
          <w:b w:val="0"/>
          <w:i/>
          <w:color w:val="555555"/>
          <w:sz w:val="20"/>
        </w:rPr>
        <w:t>Si es la primera vez que ves estos términos, lee esto primero. Todo lo demás se apoya en estas 12 palabras.</w:t>
      </w:r>
    </w:p>
    <w:p>
      <w:pPr>
        <w:pStyle w:val="ListBullet"/>
        <w:spacing w:after="100"/>
      </w:pPr>
      <w:r>
        <w:rPr>
          <w:b/>
          <w:color w:val="2E74B5"/>
        </w:rPr>
        <w:t xml:space="preserve">Opción: </w:t>
      </w:r>
      <w:r>
        <w:t>un contrato que te da el DERECHO (no la obligación) de comprar o vender una acción a un precio fijo antes de una fecha. Pagas o cobras una "prima" por ese derecho.</w:t>
      </w:r>
    </w:p>
    <w:p>
      <w:pPr>
        <w:pStyle w:val="ListBullet"/>
        <w:spacing w:after="100"/>
      </w:pPr>
      <w:r>
        <w:rPr>
          <w:b/>
          <w:color w:val="2E74B5"/>
        </w:rPr>
        <w:t xml:space="preserve">Call (opción de compra): </w:t>
      </w:r>
      <w:r>
        <w:t>te da derecho a COMPRAR la acción a un precio fijo. Ganas valor si la acción SUBE.</w:t>
      </w:r>
    </w:p>
    <w:p>
      <w:pPr>
        <w:pStyle w:val="ListBullet"/>
        <w:spacing w:after="100"/>
      </w:pPr>
      <w:r>
        <w:rPr>
          <w:b/>
          <w:color w:val="2E74B5"/>
        </w:rPr>
        <w:t xml:space="preserve">Put (opción de venta): </w:t>
      </w:r>
      <w:r>
        <w:t>te da derecho a VENDER la acción a un precio fijo. Ganas valor si la acción BAJA.</w:t>
      </w:r>
    </w:p>
    <w:p>
      <w:pPr>
        <w:pStyle w:val="ListBullet"/>
        <w:spacing w:after="100"/>
      </w:pPr>
      <w:r>
        <w:rPr>
          <w:b/>
          <w:color w:val="2E74B5"/>
        </w:rPr>
        <w:t xml:space="preserve">Strike (precio de ejercicio): </w:t>
      </w:r>
      <w:r>
        <w:t>el precio fijo pactado en el contrato. Por ejemplo, "put 90" = derecho a vender a $90.</w:t>
      </w:r>
    </w:p>
    <w:p>
      <w:pPr>
        <w:pStyle w:val="ListBullet"/>
        <w:spacing w:after="100"/>
      </w:pPr>
      <w:r>
        <w:rPr>
          <w:b/>
          <w:color w:val="2E74B5"/>
        </w:rPr>
        <w:t xml:space="preserve">Prima: </w:t>
      </w:r>
      <w:r>
        <w:t>el precio de la opción. El COMPRADOR la paga; el VENDEDOR la cobra y se la queda si la opción expira sin valor.</w:t>
      </w:r>
    </w:p>
    <w:p>
      <w:pPr>
        <w:pStyle w:val="ListBullet"/>
        <w:spacing w:after="100"/>
      </w:pPr>
      <w:r>
        <w:rPr>
          <w:b/>
          <w:color w:val="2E74B5"/>
        </w:rPr>
        <w:t xml:space="preserve">Comprar vs. Vender una opción: </w:t>
      </w:r>
      <w:r>
        <w:t>comprar = pagas prima y apuestas a un movimiento (pérdida limitada a lo que pagaste). Vender = cobras prima por adelantado y apuestas a que NO ocurra el movimiento (ganancia limitada a la prima, pero riesgo mayor).</w:t>
      </w:r>
    </w:p>
    <w:p>
      <w:pPr>
        <w:pStyle w:val="ListBullet"/>
        <w:spacing w:after="100"/>
      </w:pPr>
      <w:r>
        <w:rPr>
          <w:b/>
          <w:color w:val="2E74B5"/>
        </w:rPr>
        <w:t xml:space="preserve">Spread (diferencial): </w:t>
      </w:r>
      <w:r>
        <w:t>combinar dos opciones a la vez (una comprada y una vendida). Sirve para ABARATAR la operación y, sobre todo, para PONER UN TOPE a la pérdida máxima. Es la forma "con red de seguridad".</w:t>
      </w:r>
    </w:p>
    <w:p>
      <w:pPr>
        <w:pStyle w:val="ListBullet"/>
        <w:spacing w:after="100"/>
      </w:pPr>
      <w:r>
        <w:rPr>
          <w:b/>
          <w:color w:val="2E74B5"/>
        </w:rPr>
        <w:t xml:space="preserve">Vencimiento (expiración): </w:t>
      </w:r>
      <w:r>
        <w:t>la fecha en que la opción muere. Si para entonces no sirve, vale cero.</w:t>
      </w:r>
    </w:p>
    <w:p>
      <w:pPr>
        <w:pStyle w:val="ListBullet"/>
        <w:spacing w:after="100"/>
      </w:pPr>
      <w:r>
        <w:rPr>
          <w:b/>
          <w:color w:val="2E74B5"/>
        </w:rPr>
        <w:t xml:space="preserve">Volatilidad implícita (IV): </w:t>
      </w:r>
      <w:r>
        <w:t>el "nerviosismo" que el mercado espera. IV alta = opciones CARAS (bueno para el que vende prima). IV baja = opciones BARATAS (bueno para el que compra).</w:t>
      </w:r>
    </w:p>
    <w:p>
      <w:pPr>
        <w:pStyle w:val="ListBullet"/>
        <w:spacing w:after="100"/>
      </w:pPr>
      <w:r>
        <w:rPr>
          <w:b/>
          <w:color w:val="2E74B5"/>
        </w:rPr>
        <w:t xml:space="preserve">VIX: </w:t>
      </w:r>
      <w:r>
        <w:t>el "termómetro del miedo" del mercado en general. Bajo (~16 hoy) = mercado tranquilo y opciones baratas.</w:t>
      </w:r>
    </w:p>
    <w:p>
      <w:pPr>
        <w:pStyle w:val="ListBullet"/>
        <w:spacing w:after="100"/>
      </w:pPr>
      <w:r>
        <w:rPr>
          <w:b/>
          <w:color w:val="2E74B5"/>
        </w:rPr>
        <w:t xml:space="preserve">Earnings (resultados trimestrales): </w:t>
      </w:r>
      <w:r>
        <w:t>el día en que una empresa publica sus cuentas. Antes del reporte la IV sube (nervios); justo después se desploma. Ese desplome se llama IV crush.</w:t>
      </w:r>
    </w:p>
    <w:p>
      <w:pPr>
        <w:pStyle w:val="ListBullet"/>
        <w:spacing w:after="100"/>
      </w:pPr>
      <w:r>
        <w:rPr>
          <w:b/>
          <w:color w:val="2E74B5"/>
        </w:rPr>
        <w:t xml:space="preserve">IV crush: </w:t>
      </w:r>
      <w:r>
        <w:t>la caída brusca de la volatilidad (y por tanto del precio de las opciones) justo DESPUÉS de un earnings. Perjudica al que compró opciones y beneficia al que las vendió.</w:t>
      </w:r>
    </w:p>
    <w:p>
      <w:pPr>
        <w:pStyle w:val="ListBullet"/>
        <w:spacing w:after="100"/>
      </w:pPr>
      <w:r>
        <w:rPr>
          <w:b/>
          <w:color w:val="2E74B5"/>
        </w:rPr>
        <w:t xml:space="preserve">Theta (desgaste por tiempo): </w:t>
      </w:r>
      <w:r>
        <w:t>las opciones pierden un poquito de valor cada día que pasa, como un cubo de hielo derritiéndose. Perjudica al comprador y beneficia al vendedor.</w:t>
      </w:r>
    </w:p>
    <w:p>
      <w:r>
        <w:br w:type="page"/>
      </w:r>
    </w:p>
    <w:p>
      <w:pPr>
        <w:spacing w:before="280" w:after="120"/>
      </w:pPr>
      <w:r>
        <w:rPr>
          <w:b/>
          <w:color w:val="1F3A5F"/>
          <w:sz w:val="30"/>
        </w:rPr>
        <w:t>1. Cómo está el mercado esta semana</w:t>
      </w:r>
    </w:p>
    <w:p>
      <w:pPr>
        <w:spacing w:after="80"/>
      </w:pPr>
      <w:r>
        <w:rPr>
          <w:b w:val="0"/>
          <w:i w:val="0"/>
          <w:sz w:val="22"/>
        </w:rPr>
        <w:t>En pocas palabras: el mercado está en máximos y tranquilo (poco miedo). Eso tiene dos consecuencias prácticas:</w:t>
      </w:r>
    </w:p>
    <w:p>
      <w:pPr>
        <w:spacing w:after="60"/>
      </w:pPr>
      <w:r>
        <w:rPr>
          <w:b/>
        </w:rPr>
        <w:t>1) Las opciones están baratas en general</w:t>
      </w:r>
      <w:r>
        <w:rPr>
          <w:b w:val="0"/>
        </w:rPr>
        <w:t>, así que cuando queramos apostar a una dirección, conviene COMPRAR (pagar prima barata) en lugar de vender.</w:t>
      </w:r>
    </w:p>
    <w:p>
      <w:pPr>
        <w:spacing w:after="160"/>
      </w:pPr>
      <w:r>
        <w:rPr>
          <w:b/>
        </w:rPr>
        <w:t>2) La única excepción son las empresas que reportan resultados esta semana</w:t>
      </w:r>
      <w:r>
        <w:rPr>
          <w:b w:val="0"/>
        </w:rPr>
        <w:t xml:space="preserve"> (Delta y PepsiCo): en ellas la volatilidad está inflada y ahí sí conviene VENDER prima cara.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Cómo está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Qué significa para nosotros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S&amp;P 500 (el índice general de EE.UU.)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7,483, en máximos (+1.8% la semana pasada)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Tendencia hacia arriba, pero cara: poco margen para errores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VIX (termómetro del miedo)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~15.8, nivel bajo-normal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Opciones baratas: mejor comprar apuestas direccionales que venderlas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 Reserva Federal (banco central)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Publica sus "minutas" el miércoles 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Único evento capaz de sacudir el mercado esta semana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Resultados trimestrales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PepsiCo (jueves 9), Delta (viernes 10)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Volatilidad inflada solo en estas: ahí conviene vender prima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Petróleo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Cayendo (paz interina EE.UU.–Irán)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Muy bueno para aerolíneas como Delta (menos costo de combustible)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F3A5F"/>
          <w:sz w:val="30"/>
        </w:rPr>
        <w:t>2. Las 4 operaciones recomendadas (de mayor a menor confianza)</w:t>
      </w:r>
    </w:p>
    <w:p>
      <w:pPr>
        <w:spacing w:before="280" w:after="120"/>
      </w:pPr>
      <w:r>
        <w:rPr>
          <w:b/>
          <w:color w:val="2E74B5"/>
          <w:sz w:val="26"/>
        </w:rPr>
        <w:t>Idea 1 — Delta (DAL): apostar a que NO caerá mucho antes de sus resultados</w:t>
      </w:r>
    </w:p>
    <w:p>
      <w:pPr>
        <w:spacing w:after="80"/>
      </w:pPr>
      <w:r>
        <w:rPr>
          <w:b w:val="0"/>
          <w:i w:val="0"/>
          <w:sz w:val="22"/>
        </w:rPr>
        <w:t>Estrategia: Bull Put Spread ("diferencial alcista con puts"). En simple: cobras dinero hoy a cambio de apostar a que la acción se mantiene por encima de cierto nivel, y compras una segunda opción como red de seguridad para que tu pérdida nunca sea ilimitada.</w:t>
      </w:r>
    </w:p>
    <w:p>
      <w:pPr>
        <w:pStyle w:val="ListBullet"/>
        <w:spacing w:after="120"/>
      </w:pPr>
      <w:r>
        <w:rPr>
          <w:b/>
        </w:rPr>
        <w:t xml:space="preserve">Cómo se arma: </w:t>
      </w:r>
      <w:r>
        <w:rPr>
          <w:b w:val="0"/>
        </w:rPr>
        <w:t>vendes una put con strike 90 (cobras prima) y compras una put con strike 85 (pagas menos prima). Vencimiento 10 o 17 de julio. Te quedas con la diferencia como ganancia si Delta cierra por encima de $90.</w:t>
      </w:r>
    </w:p>
    <w:p>
      <w:pPr>
        <w:pStyle w:val="ListBullet"/>
        <w:spacing w:after="120"/>
      </w:pPr>
      <w:r>
        <w:rPr>
          <w:b/>
          <w:color w:val="2E7D32"/>
        </w:rPr>
        <w:t xml:space="preserve">Por qué tiene sentido (la justificación): </w:t>
      </w:r>
      <w:r>
        <w:rPr>
          <w:b w:val="0"/>
        </w:rPr>
        <w:t>cuatro razones apuntan a lo mismo. (a) Delta reporta el viernes con la volatilidad inflada, y justo después esa volatilidad se desploma (IV crush), lo que abarata las opciones que vendimos y nos da ganancia. (b) El petróleo bajó por la paz EE.UU.–Irán, y eso le ahorra a Delta unos $300 millones. (c) 22 de 24 analistas la califican "compra fuerte" y ha superado sus previsiones 4 trimestres seguidos. (d) Tiene un soporte técnico en $92.7, es decir, un nivel donde históricamente los compradores frenan las caídas. Todo empuja a que se mantenga arriba.</w:t>
      </w:r>
    </w:p>
    <w:p>
      <w:pPr>
        <w:pStyle w:val="ListBullet"/>
        <w:spacing w:after="120"/>
      </w:pPr>
      <w:r>
        <w:rPr>
          <w:b/>
          <w:color w:val="B72828"/>
        </w:rPr>
        <w:t xml:space="preserve">El riesgo (dicho con claridad): </w:t>
      </w:r>
      <w:r>
        <w:rPr>
          <w:b w:val="0"/>
        </w:rPr>
        <w:t>se espera que su ganancia por acción caiga ~32% frente al año pasado. Si además da malas previsiones y rompe el soporte, perderías — pero la pérdida está TOPADA (el spread la limita). Regla: cerrar cuando lleves ganado el 50–60% del máximo.</w:t>
      </w:r>
    </w:p>
    <w:p>
      <w:pPr>
        <w:spacing w:before="280" w:after="120"/>
      </w:pPr>
      <w:r>
        <w:rPr>
          <w:b/>
          <w:color w:val="2E74B5"/>
          <w:sz w:val="26"/>
        </w:rPr>
        <w:t>Idea 2 — Microsoft (MSFT): cobrar por comprometerte a comprarla más barata</w:t>
      </w:r>
    </w:p>
    <w:p>
      <w:pPr>
        <w:spacing w:after="80"/>
      </w:pPr>
      <w:r>
        <w:rPr>
          <w:b w:val="0"/>
          <w:i w:val="0"/>
          <w:sz w:val="22"/>
        </w:rPr>
        <w:t>Estrategia: Venta de Put ("cash-secured", es decir, con el dinero reservado para comprar si te toca). En simple: te pagan hoy por prometer que comprarías Microsoft un poco más abajo del precio actual.</w:t>
      </w:r>
    </w:p>
    <w:p>
      <w:pPr>
        <w:pStyle w:val="ListBullet"/>
        <w:spacing w:after="120"/>
      </w:pPr>
      <w:r>
        <w:rPr>
          <w:b/>
        </w:rPr>
        <w:t xml:space="preserve">Cómo se arma: </w:t>
      </w:r>
      <w:r>
        <w:rPr>
          <w:b w:val="0"/>
        </w:rPr>
        <w:t>vendes una put con strike 370 y reservas el efectivo por si te asignan las acciones. Alternativa con red de seguridad: spread 370/360. Vencimiento 17 de julio, ANTES de sus resultados de fin de mes (para no exponerte a la sorpresa del reporte).</w:t>
      </w:r>
    </w:p>
    <w:p>
      <w:pPr>
        <w:pStyle w:val="ListBullet"/>
        <w:spacing w:after="120"/>
      </w:pPr>
      <w:r>
        <w:rPr>
          <w:b/>
          <w:color w:val="2E7D32"/>
        </w:rPr>
        <w:t xml:space="preserve">Por qué tiene sentido (la justificación): </w:t>
      </w:r>
      <w:r>
        <w:rPr>
          <w:b w:val="0"/>
        </w:rPr>
        <w:t>Microsoft es la peor del grupo de las grandes tecnológicas: ha caído 24% y está en mínimos desde 2023 por miedo a que gaste demasiado en centros de datos para IA. Cuando TODOS ya están pesimistas, el precio suele estar cerca de un suelo (a esto se le llama "capitulación"). Señal reveladora: el famoso inversor Michael Burry compró calls apostando a que subirá a $700+. Al vender la put, si la acción NO baja te quedas la prima; y si baja, terminas comprando una empresa sólida con doble descuento. Ganas en los dos escenarios razonables.</w:t>
      </w:r>
    </w:p>
    <w:p>
      <w:pPr>
        <w:pStyle w:val="ListBullet"/>
        <w:spacing w:after="120"/>
      </w:pPr>
      <w:r>
        <w:rPr>
          <w:b/>
          <w:color w:val="B72828"/>
        </w:rPr>
        <w:t xml:space="preserve">El riesgo (dicho con claridad): </w:t>
      </w:r>
      <w:r>
        <w:rPr>
          <w:b w:val="0"/>
        </w:rPr>
        <w:t>si el mercado sigue castigando el gasto en IA, podría seguir cayendo ("agarrar un cuchillo que cae"). Por eso: hazlo solo con dinero que estés dispuesto a usar para comprar la acción, o usa el spread para limitar la pérdida.</w:t>
      </w:r>
    </w:p>
    <w:p>
      <w:pPr>
        <w:spacing w:before="280" w:after="120"/>
      </w:pPr>
      <w:r>
        <w:rPr>
          <w:b/>
          <w:color w:val="2E74B5"/>
          <w:sz w:val="26"/>
        </w:rPr>
        <w:t>Idea 3 — Apple (AAPL): apostar a una subida moderada, barato</w:t>
      </w:r>
    </w:p>
    <w:p>
      <w:pPr>
        <w:spacing w:after="80"/>
      </w:pPr>
      <w:r>
        <w:rPr>
          <w:b w:val="0"/>
          <w:i w:val="0"/>
          <w:sz w:val="22"/>
        </w:rPr>
        <w:t>Estrategia: Bull Call Spread ("diferencial alcista con calls"). En simple: apuestas a que sube, pero abaratas la apuesta vendiendo otra opción más arriba.</w:t>
      </w:r>
    </w:p>
    <w:p>
      <w:pPr>
        <w:pStyle w:val="ListBullet"/>
        <w:spacing w:after="120"/>
      </w:pPr>
      <w:r>
        <w:rPr>
          <w:b/>
        </w:rPr>
        <w:t xml:space="preserve">Cómo se arma: </w:t>
      </w:r>
      <w:r>
        <w:rPr>
          <w:b w:val="0"/>
        </w:rPr>
        <w:t>compras una call strike 310 (apuestas a que sube) y vendes una call strike 322.5 (esa venta te devuelve dinero y reduce el costo). Vencimiento 17 o 24 de julio, evitando sus earnings.</w:t>
      </w:r>
    </w:p>
    <w:p>
      <w:pPr>
        <w:pStyle w:val="ListBullet"/>
        <w:spacing w:after="120"/>
      </w:pPr>
      <w:r>
        <w:rPr>
          <w:b/>
          <w:color w:val="2E7D32"/>
        </w:rPr>
        <w:t xml:space="preserve">Por qué tiene sentido (la justificación): </w:t>
      </w:r>
      <w:r>
        <w:rPr>
          <w:b w:val="0"/>
        </w:rPr>
        <w:t>Apple ($308.6) está a solo ~4% de convertirse en la empresa más valiosa del mundo, superando a Nvidia. Ese tipo de titular atrae compradores y fondos que siguen la tendencia, lo que puede empujarla justo esta semana. Elegimos el SPREAD y no la call simple porque, en una semana sin noticias propias de Apple, una call sola perdería valor cada día por el desgaste del tiempo (theta); la call que vendemos compensa ese desgaste y abarata todo.</w:t>
      </w:r>
    </w:p>
    <w:p>
      <w:pPr>
        <w:pStyle w:val="ListBullet"/>
        <w:spacing w:after="120"/>
      </w:pPr>
      <w:r>
        <w:rPr>
          <w:b/>
          <w:color w:val="B72828"/>
        </w:rPr>
        <w:t xml:space="preserve">El riesgo (dicho con claridad): </w:t>
      </w:r>
      <w:r>
        <w:rPr>
          <w:b w:val="0"/>
        </w:rPr>
        <w:t>la subida ya viene muy estirada; si se frena, pierdes lo que pagaste (nada más, está topado). Salir si Apple pierde los ~$300 (señal de que el impulso se rompió).</w:t>
      </w:r>
    </w:p>
    <w:p>
      <w:pPr>
        <w:spacing w:before="280" w:after="120"/>
      </w:pPr>
      <w:r>
        <w:rPr>
          <w:b/>
          <w:color w:val="2E74B5"/>
          <w:sz w:val="26"/>
        </w:rPr>
        <w:t>Idea 4 — El índice SPY: cobrar si el mercado se queda quieto, o comprar un seguro barato</w:t>
      </w:r>
    </w:p>
    <w:p>
      <w:pPr>
        <w:spacing w:after="80"/>
      </w:pPr>
      <w:r>
        <w:rPr>
          <w:b w:val="0"/>
          <w:i w:val="0"/>
          <w:sz w:val="22"/>
        </w:rPr>
        <w:t>Estrategia principal: Butterfly ("mariposa") de calls. En simple: una apuesta barata a que el índice termina la semana cerca de un nivel concreto, sin moverse mucho.</w:t>
      </w:r>
    </w:p>
    <w:p>
      <w:pPr>
        <w:pStyle w:val="ListBullet"/>
        <w:spacing w:after="120"/>
      </w:pPr>
      <w:r>
        <w:rPr>
          <w:b/>
        </w:rPr>
        <w:t xml:space="preserve">Cómo se arma: </w:t>
      </w:r>
      <w:r>
        <w:rPr>
          <w:b w:val="0"/>
        </w:rPr>
        <w:t>mariposa 745/755/765 en calls, vencimiento 10 de julio. Cuesta poco y paga mucho si el índice se "estaciona" cerca de 755.</w:t>
      </w:r>
    </w:p>
    <w:p>
      <w:pPr>
        <w:pStyle w:val="ListBullet"/>
        <w:spacing w:after="120"/>
      </w:pPr>
      <w:r>
        <w:rPr>
          <w:b/>
          <w:color w:val="2E7D32"/>
        </w:rPr>
        <w:t xml:space="preserve">Por qué tiene sentido (la justificación): </w:t>
      </w:r>
      <w:r>
        <w:rPr>
          <w:b w:val="0"/>
        </w:rPr>
        <w:t>es una semana con pocos datos (lo único fuerte son las minutas de la Fed el miércoles) y el mercado sube despacio y sin sobresaltos. Ese ambiente de "poco movimiento" es exactamente donde una mariposa rinde mejor: arriesgas poco para ganar bastante si el índice no se dispara ni se hunde.</w:t>
      </w:r>
    </w:p>
    <w:p>
      <w:pPr>
        <w:pStyle w:val="ListBullet"/>
        <w:spacing w:after="120"/>
      </w:pPr>
      <w:r>
        <w:rPr>
          <w:b/>
          <w:color w:val="2E7D32"/>
        </w:rPr>
        <w:t xml:space="preserve">Alternativa defensiva (si ya tienes acciones): </w:t>
      </w:r>
      <w:r>
        <w:rPr>
          <w:b w:val="0"/>
        </w:rPr>
        <w:t>comprar una Put de SPY como SEGURO. Con el miedo tan bajo (VIX &lt;16), ese seguro está barato — es el mejor momento para comprar protección, no para venderla. El único susto posible de la semana sería que las minutas de la Fed salgan más duras de lo esperado.</w:t>
      </w:r>
    </w:p>
    <w:p>
      <w:r>
        <w:br w:type="page"/>
      </w:r>
    </w:p>
    <w:p>
      <w:pPr>
        <w:spacing w:before="280" w:after="120"/>
      </w:pPr>
      <w:r>
        <w:rPr>
          <w:b/>
          <w:color w:val="1F3A5F"/>
          <w:sz w:val="30"/>
        </w:rPr>
        <w:t>3. Estrategias del listado que NO conviene usar esta semana</w:t>
      </w:r>
    </w:p>
    <w:p>
      <w:pPr>
        <w:spacing w:after="120"/>
      </w:pPr>
      <w:r>
        <w:rPr>
          <w:b w:val="0"/>
          <w:i w:val="0"/>
          <w:sz w:val="22"/>
        </w:rPr>
        <w:t>Pediste que valorara TODA la lista de estrategias. Estas quedan descartadas por ahora, con el motivo en lenguaje llano: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Estrategia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Qué es (en simple)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 qué NO esta semana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Compra de Call / Compra de Put (solas)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Apuesta directa a que sube (call) o baja (put)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Pierden valor cada día por el desgaste del tiempo; sin un catalizador claro, es tirar prima. Mejor usarlas dentro de un spread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Venta de Call desnuda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Cobrar prima apostando a que NO sube, sin red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Riesgo ILIMITADO si la acción se dispara, y el mercado está en máximos con impulso. Demasiado peligroso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Straddle / Strangle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Comprar call y put a la vez, apostando a un movimiento fuerte en cualquier dirección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el mercado tan tranquilo (VIX 16) no se espera ese gran movimiento; y tras earnings el IV crush destruye la prima aunque aciertes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Strip / Strap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Variantes del straddle con más peso a un lado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Necesitan esperar un movimiento violento con dirección; nada en el calendario lo justifica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Box Spread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Una combinación que en teoría "asegura" un rendimiento fijo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 arbitraje de tasas de interés; tras comisiones, el inversor particular no saca ventaja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Bear Call Spread / Bear Put Spread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Apuestas a que el mercado BAJA, con riesgo limitado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 tendencia general es alcista; apostar a la baja sin una razón concreta es remar contra la corriente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0"/>
        </w:rPr>
        <w:t>Nota: los "Bull Put Spread" y "Bull Call Spread" SÍ los usamos (ideas 1 y 3), y el "Butterfly" también (idea 4). Solo descartamos los que no encajan con el mercado de esta semana concreta.</w:t>
      </w:r>
    </w:p>
    <w:p>
      <w:pPr>
        <w:spacing w:before="280" w:after="120"/>
      </w:pPr>
      <w:r>
        <w:rPr>
          <w:b/>
          <w:color w:val="1F3A5F"/>
          <w:sz w:val="30"/>
        </w:rPr>
        <w:t>4. Reglas para no equivocarse</w:t>
      </w:r>
    </w:p>
    <w:p>
      <w:pPr>
        <w:pStyle w:val="ListNumber"/>
      </w:pPr>
      <w:r>
        <w:t>No arriesgar más del 1–2% de tu capital total en cada idea.</w:t>
      </w:r>
    </w:p>
    <w:p>
      <w:pPr>
        <w:pStyle w:val="ListNumber"/>
      </w:pPr>
      <w:r>
        <w:t>En las operaciones donde cobras prima (Delta y Microsoft): cerrar y llevarte la ganancia cuando alcances el 50–60% del máximo posible. No ser codicioso.</w:t>
      </w:r>
    </w:p>
    <w:p>
      <w:pPr>
        <w:pStyle w:val="ListNumber"/>
      </w:pPr>
      <w:r>
        <w:t>En Apple: salir si el precio pierde los ~$300 (señal de que la subida se rompió).</w:t>
      </w:r>
    </w:p>
    <w:p>
      <w:pPr>
        <w:pStyle w:val="ListNumber"/>
      </w:pPr>
      <w:r>
        <w:t>Mirar las minutas de la Fed el miércoles 8: si el tono es más duro de lo esperado, reducir las apuestas alcistas.</w:t>
      </w:r>
    </w:p>
    <w:p>
      <w:pPr>
        <w:spacing w:before="280" w:after="120"/>
      </w:pPr>
      <w:r>
        <w:rPr>
          <w:b/>
          <w:color w:val="1F3A5F"/>
          <w:sz w:val="24"/>
        </w:rPr>
        <w:t>Fuentes consultadas</w:t>
      </w:r>
    </w:p>
    <w:p>
      <w:pPr>
        <w:pStyle w:val="ListBullet"/>
      </w:pPr>
      <w:r>
        <w:rPr>
          <w:color w:val="555555"/>
          <w:sz w:val="19"/>
        </w:rPr>
        <w:t>Charles Schwab — Weekly Trader's Outlook</w:t>
      </w:r>
    </w:p>
    <w:p>
      <w:pPr>
        <w:pStyle w:val="ListBullet"/>
      </w:pPr>
      <w:r>
        <w:rPr>
          <w:color w:val="555555"/>
          <w:sz w:val="19"/>
        </w:rPr>
        <w:t>Tradingkey — US Stock Market This Week (06-07-2026)</w:t>
      </w:r>
    </w:p>
    <w:p>
      <w:pPr>
        <w:pStyle w:val="ListBullet"/>
      </w:pPr>
      <w:r>
        <w:rPr>
          <w:color w:val="555555"/>
          <w:sz w:val="19"/>
        </w:rPr>
        <w:t>Yahoo Finance — VIX</w:t>
      </w:r>
    </w:p>
    <w:p>
      <w:pPr>
        <w:pStyle w:val="ListBullet"/>
      </w:pPr>
      <w:r>
        <w:rPr>
          <w:color w:val="555555"/>
          <w:sz w:val="19"/>
        </w:rPr>
        <w:t>Kiplinger — Calendario de resultados 6-10 julio</w:t>
      </w:r>
    </w:p>
    <w:p>
      <w:pPr>
        <w:pStyle w:val="ListBullet"/>
      </w:pPr>
      <w:r>
        <w:rPr>
          <w:color w:val="555555"/>
          <w:sz w:val="19"/>
        </w:rPr>
        <w:t>StockTitan — Fecha de resultados de PepsiCo Q2 2026</w:t>
      </w:r>
    </w:p>
    <w:p>
      <w:pPr>
        <w:pStyle w:val="ListBullet"/>
      </w:pPr>
      <w:r>
        <w:rPr>
          <w:color w:val="555555"/>
          <w:sz w:val="19"/>
        </w:rPr>
        <w:t>Barchart — Previsión de resultados de Delta Q2 2026</w:t>
      </w:r>
    </w:p>
    <w:p>
      <w:pPr>
        <w:pStyle w:val="ListBullet"/>
      </w:pPr>
      <w:r>
        <w:rPr>
          <w:color w:val="555555"/>
          <w:sz w:val="19"/>
        </w:rPr>
        <w:t>FX Leaders — Soporte de Delta en $92.73 antes de resultados</w:t>
      </w:r>
    </w:p>
    <w:p>
      <w:pPr>
        <w:pStyle w:val="ListBullet"/>
      </w:pPr>
      <w:r>
        <w:rPr>
          <w:color w:val="555555"/>
          <w:sz w:val="19"/>
        </w:rPr>
        <w:t>The Motley Fool — Apple a ~4% de superar a Nvidia</w:t>
      </w:r>
    </w:p>
    <w:p>
      <w:pPr>
        <w:pStyle w:val="ListBullet"/>
      </w:pPr>
      <w:r>
        <w:rPr>
          <w:color w:val="555555"/>
          <w:sz w:val="19"/>
        </w:rPr>
        <w:t>WEEX — Nvidia vs Microsoft 2026</w:t>
      </w:r>
    </w:p>
    <w:p>
      <w:pPr>
        <w:pStyle w:val="ListBullet"/>
      </w:pPr>
      <w:r>
        <w:rPr>
          <w:color w:val="555555"/>
          <w:sz w:val="19"/>
        </w:rPr>
        <w:t>StockAnalysis — NVDA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