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AC30" w14:textId="77777777" w:rsidR="005B78D4" w:rsidRDefault="00000000">
      <w:pPr>
        <w:jc w:val="center"/>
        <w:rPr>
          <w:b/>
          <w:bCs/>
          <w:sz w:val="28"/>
          <w:szCs w:val="28"/>
        </w:rPr>
      </w:pPr>
      <w:r>
        <w:rPr>
          <w:b/>
          <w:bCs/>
          <w:sz w:val="28"/>
          <w:szCs w:val="28"/>
        </w:rPr>
        <w:t>UNIVERSIDAD MAYOR DE SAN SIMÓN</w:t>
      </w:r>
      <w:r>
        <w:rPr>
          <w:noProof/>
        </w:rPr>
        <w:drawing>
          <wp:anchor distT="114300" distB="114300" distL="114300" distR="114300" simplePos="0" relativeHeight="251658240" behindDoc="0" locked="0" layoutInCell="1" hidden="0" allowOverlap="1" wp14:anchorId="10845CCB" wp14:editId="40E88022">
            <wp:simplePos x="0" y="0"/>
            <wp:positionH relativeFrom="column">
              <wp:posOffset>4838700</wp:posOffset>
            </wp:positionH>
            <wp:positionV relativeFrom="paragraph">
              <wp:posOffset>1</wp:posOffset>
            </wp:positionV>
            <wp:extent cx="1453458" cy="14400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453458" cy="14400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2886E85" wp14:editId="3704B9CF">
            <wp:simplePos x="0" y="0"/>
            <wp:positionH relativeFrom="column">
              <wp:posOffset>19051</wp:posOffset>
            </wp:positionH>
            <wp:positionV relativeFrom="paragraph">
              <wp:posOffset>1</wp:posOffset>
            </wp:positionV>
            <wp:extent cx="1087200" cy="1440000"/>
            <wp:effectExtent l="0" t="0" r="0" b="0"/>
            <wp:wrapNone/>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l="16832" t="10901" r="17127" b="11041"/>
                    <a:stretch>
                      <a:fillRect/>
                    </a:stretch>
                  </pic:blipFill>
                  <pic:spPr>
                    <a:xfrm>
                      <a:off x="0" y="0"/>
                      <a:ext cx="1087200" cy="1440000"/>
                    </a:xfrm>
                    <a:prstGeom prst="rect">
                      <a:avLst/>
                    </a:prstGeom>
                    <a:ln/>
                  </pic:spPr>
                </pic:pic>
              </a:graphicData>
            </a:graphic>
          </wp:anchor>
        </w:drawing>
      </w:r>
    </w:p>
    <w:p w14:paraId="03338961" w14:textId="77777777" w:rsidR="005B78D4" w:rsidRDefault="00000000">
      <w:pPr>
        <w:shd w:val="clear" w:color="auto" w:fill="FFFFFF"/>
        <w:jc w:val="center"/>
        <w:rPr>
          <w:sz w:val="24"/>
          <w:szCs w:val="24"/>
        </w:rPr>
      </w:pPr>
      <w:r>
        <w:rPr>
          <w:sz w:val="24"/>
          <w:szCs w:val="24"/>
        </w:rPr>
        <w:t>FACULTAD DE CIENCIAS Y TECNOLOGÍA</w:t>
      </w:r>
    </w:p>
    <w:p w14:paraId="6B29FCD7" w14:textId="77777777" w:rsidR="005B78D4" w:rsidRDefault="00000000">
      <w:pPr>
        <w:jc w:val="center"/>
        <w:rPr>
          <w:sz w:val="24"/>
          <w:szCs w:val="24"/>
        </w:rPr>
      </w:pPr>
      <w:r>
        <w:rPr>
          <w:sz w:val="24"/>
          <w:szCs w:val="24"/>
        </w:rPr>
        <w:t>DIRECCIÓN DE POSGRADO</w:t>
      </w:r>
      <w:r>
        <w:rPr>
          <w:noProof/>
        </w:rPr>
        <w:drawing>
          <wp:anchor distT="114300" distB="114300" distL="114300" distR="114300" simplePos="0" relativeHeight="251660288" behindDoc="0" locked="0" layoutInCell="1" hidden="0" allowOverlap="1" wp14:anchorId="4B591DB4" wp14:editId="34D5649F">
            <wp:simplePos x="0" y="0"/>
            <wp:positionH relativeFrom="column">
              <wp:posOffset>2457450</wp:posOffset>
            </wp:positionH>
            <wp:positionV relativeFrom="paragraph">
              <wp:posOffset>306298</wp:posOffset>
            </wp:positionV>
            <wp:extent cx="1025660" cy="696823"/>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b="17950"/>
                    <a:stretch>
                      <a:fillRect/>
                    </a:stretch>
                  </pic:blipFill>
                  <pic:spPr>
                    <a:xfrm>
                      <a:off x="0" y="0"/>
                      <a:ext cx="1025660" cy="696823"/>
                    </a:xfrm>
                    <a:prstGeom prst="rect">
                      <a:avLst/>
                    </a:prstGeom>
                    <a:ln/>
                  </pic:spPr>
                </pic:pic>
              </a:graphicData>
            </a:graphic>
          </wp:anchor>
        </w:drawing>
      </w:r>
    </w:p>
    <w:p w14:paraId="44D5C390" w14:textId="77777777" w:rsidR="005B78D4" w:rsidRDefault="005B78D4">
      <w:pPr>
        <w:jc w:val="both"/>
        <w:rPr>
          <w:sz w:val="24"/>
          <w:szCs w:val="24"/>
        </w:rPr>
      </w:pPr>
    </w:p>
    <w:p w14:paraId="57BC34AB" w14:textId="77777777" w:rsidR="005B78D4" w:rsidRDefault="005B78D4">
      <w:pPr>
        <w:jc w:val="both"/>
        <w:rPr>
          <w:sz w:val="24"/>
          <w:szCs w:val="24"/>
        </w:rPr>
      </w:pPr>
    </w:p>
    <w:p w14:paraId="6A3D574A" w14:textId="77777777" w:rsidR="005B78D4" w:rsidRDefault="005B78D4">
      <w:pPr>
        <w:jc w:val="both"/>
        <w:rPr>
          <w:sz w:val="24"/>
          <w:szCs w:val="24"/>
        </w:rPr>
      </w:pPr>
    </w:p>
    <w:p w14:paraId="4E4AA38C" w14:textId="77777777" w:rsidR="005B78D4" w:rsidRDefault="005B78D4">
      <w:pPr>
        <w:jc w:val="both"/>
        <w:rPr>
          <w:sz w:val="24"/>
          <w:szCs w:val="24"/>
        </w:rPr>
      </w:pPr>
    </w:p>
    <w:p w14:paraId="207120C1" w14:textId="77777777" w:rsidR="005B78D4" w:rsidRDefault="005B78D4">
      <w:pPr>
        <w:jc w:val="both"/>
        <w:rPr>
          <w:sz w:val="24"/>
          <w:szCs w:val="24"/>
        </w:rPr>
      </w:pPr>
    </w:p>
    <w:p w14:paraId="2F025F5C" w14:textId="77777777" w:rsidR="005B78D4" w:rsidRDefault="005B78D4">
      <w:pPr>
        <w:jc w:val="both"/>
        <w:rPr>
          <w:sz w:val="24"/>
          <w:szCs w:val="24"/>
        </w:rPr>
      </w:pPr>
    </w:p>
    <w:p w14:paraId="09111EB2" w14:textId="77777777" w:rsidR="005B78D4" w:rsidRDefault="005B78D4">
      <w:pPr>
        <w:jc w:val="both"/>
        <w:rPr>
          <w:b/>
          <w:bCs/>
          <w:sz w:val="24"/>
          <w:szCs w:val="24"/>
        </w:rPr>
      </w:pPr>
    </w:p>
    <w:p w14:paraId="70D35712" w14:textId="77777777" w:rsidR="005B78D4" w:rsidRDefault="005B78D4">
      <w:pPr>
        <w:jc w:val="both"/>
        <w:rPr>
          <w:b/>
          <w:bCs/>
          <w:sz w:val="24"/>
          <w:szCs w:val="24"/>
        </w:rPr>
      </w:pPr>
    </w:p>
    <w:p w14:paraId="76C04785" w14:textId="77777777" w:rsidR="005B78D4" w:rsidRDefault="005B78D4">
      <w:pPr>
        <w:jc w:val="both"/>
        <w:rPr>
          <w:b/>
          <w:bCs/>
          <w:sz w:val="24"/>
          <w:szCs w:val="24"/>
        </w:rPr>
      </w:pPr>
    </w:p>
    <w:p w14:paraId="4984AE6E" w14:textId="77777777" w:rsidR="005B78D4" w:rsidRDefault="00000000">
      <w:pPr>
        <w:jc w:val="center"/>
        <w:rPr>
          <w:b/>
          <w:bCs/>
          <w:sz w:val="52"/>
          <w:szCs w:val="52"/>
        </w:rPr>
      </w:pPr>
      <w:r>
        <w:rPr>
          <w:b/>
          <w:bCs/>
          <w:sz w:val="52"/>
          <w:szCs w:val="52"/>
        </w:rPr>
        <w:t>PREDICCIÓN DE ABANDONO DE CLIENTES PARA APOYAR LA GESTIÓN DE LA RETENCIÓN EN LA CADENA DE GIMNASIOS MUTANT</w:t>
      </w:r>
    </w:p>
    <w:p w14:paraId="02248835" w14:textId="77777777" w:rsidR="005B78D4" w:rsidRDefault="005B78D4">
      <w:pPr>
        <w:jc w:val="both"/>
        <w:rPr>
          <w:b/>
          <w:bCs/>
          <w:sz w:val="24"/>
          <w:szCs w:val="24"/>
        </w:rPr>
      </w:pPr>
    </w:p>
    <w:p w14:paraId="4E8A0F5A" w14:textId="77777777" w:rsidR="005B78D4" w:rsidRDefault="005B78D4">
      <w:pPr>
        <w:jc w:val="both"/>
        <w:rPr>
          <w:b/>
          <w:bCs/>
          <w:sz w:val="24"/>
          <w:szCs w:val="24"/>
        </w:rPr>
      </w:pPr>
    </w:p>
    <w:p w14:paraId="217BCF15" w14:textId="77777777" w:rsidR="005B78D4" w:rsidRDefault="005B78D4">
      <w:pPr>
        <w:spacing w:line="288" w:lineRule="auto"/>
        <w:jc w:val="both"/>
        <w:rPr>
          <w:sz w:val="24"/>
          <w:szCs w:val="24"/>
        </w:rPr>
      </w:pPr>
    </w:p>
    <w:p w14:paraId="25C42BE0" w14:textId="77777777" w:rsidR="005B78D4" w:rsidRDefault="005B78D4">
      <w:pPr>
        <w:spacing w:line="288" w:lineRule="auto"/>
        <w:jc w:val="both"/>
        <w:rPr>
          <w:sz w:val="24"/>
          <w:szCs w:val="24"/>
        </w:rPr>
      </w:pPr>
    </w:p>
    <w:p w14:paraId="71D402A5" w14:textId="77777777" w:rsidR="005B78D4" w:rsidRDefault="00000000">
      <w:pPr>
        <w:spacing w:line="288" w:lineRule="auto"/>
        <w:jc w:val="center"/>
        <w:rPr>
          <w:sz w:val="24"/>
          <w:szCs w:val="24"/>
        </w:rPr>
      </w:pPr>
      <w:r>
        <w:rPr>
          <w:sz w:val="24"/>
          <w:szCs w:val="24"/>
        </w:rPr>
        <w:t>MONOGRAFÍA PRESENTADA PARA OBTENER EL CERTIFICADO</w:t>
      </w:r>
    </w:p>
    <w:p w14:paraId="6D765EB6" w14:textId="77777777" w:rsidR="005B78D4" w:rsidRDefault="005B78D4">
      <w:pPr>
        <w:spacing w:line="288" w:lineRule="auto"/>
        <w:jc w:val="center"/>
        <w:rPr>
          <w:sz w:val="24"/>
          <w:szCs w:val="24"/>
        </w:rPr>
      </w:pPr>
    </w:p>
    <w:p w14:paraId="711C662C" w14:textId="77777777" w:rsidR="005B78D4" w:rsidRDefault="00000000">
      <w:pPr>
        <w:spacing w:line="288" w:lineRule="auto"/>
        <w:jc w:val="center"/>
        <w:rPr>
          <w:sz w:val="24"/>
          <w:szCs w:val="24"/>
        </w:rPr>
      </w:pPr>
      <w:r>
        <w:rPr>
          <w:sz w:val="24"/>
          <w:szCs w:val="24"/>
        </w:rPr>
        <w:t>DE DIPLOMADO EN CIENCIA DE DATOS 4TA. VERSIÓN</w:t>
      </w:r>
    </w:p>
    <w:p w14:paraId="6988A223" w14:textId="77777777" w:rsidR="005B78D4" w:rsidRDefault="005B78D4">
      <w:pPr>
        <w:spacing w:line="288" w:lineRule="auto"/>
        <w:jc w:val="both"/>
        <w:rPr>
          <w:sz w:val="24"/>
          <w:szCs w:val="24"/>
        </w:rPr>
      </w:pPr>
    </w:p>
    <w:p w14:paraId="39C1182B" w14:textId="77777777" w:rsidR="005B78D4" w:rsidRDefault="005B78D4">
      <w:pPr>
        <w:spacing w:line="288" w:lineRule="auto"/>
        <w:jc w:val="both"/>
        <w:rPr>
          <w:sz w:val="24"/>
          <w:szCs w:val="24"/>
        </w:rPr>
      </w:pPr>
    </w:p>
    <w:p w14:paraId="3FC90256" w14:textId="77777777" w:rsidR="005B78D4" w:rsidRDefault="005B78D4">
      <w:pPr>
        <w:spacing w:line="288" w:lineRule="auto"/>
        <w:jc w:val="both"/>
        <w:rPr>
          <w:sz w:val="24"/>
          <w:szCs w:val="24"/>
        </w:rPr>
      </w:pPr>
    </w:p>
    <w:p w14:paraId="1D6B797B" w14:textId="77777777" w:rsidR="005B78D4" w:rsidRDefault="005B78D4">
      <w:pPr>
        <w:spacing w:line="288" w:lineRule="auto"/>
        <w:jc w:val="both"/>
        <w:rPr>
          <w:sz w:val="24"/>
          <w:szCs w:val="24"/>
        </w:rPr>
      </w:pPr>
    </w:p>
    <w:p w14:paraId="3F202E2A" w14:textId="77777777" w:rsidR="005B78D4" w:rsidRDefault="00000000">
      <w:pPr>
        <w:spacing w:line="288" w:lineRule="auto"/>
        <w:jc w:val="center"/>
        <w:rPr>
          <w:sz w:val="24"/>
          <w:szCs w:val="24"/>
        </w:rPr>
      </w:pPr>
      <w:r>
        <w:rPr>
          <w:sz w:val="24"/>
          <w:szCs w:val="24"/>
        </w:rPr>
        <w:t>POSTULANTE</w:t>
      </w:r>
      <w:r>
        <w:rPr>
          <w:sz w:val="24"/>
          <w:szCs w:val="24"/>
        </w:rPr>
        <w:tab/>
        <w:t>: JHONNY GARY MAMANI CORTEZ</w:t>
      </w:r>
    </w:p>
    <w:p w14:paraId="5097C9DD" w14:textId="77777777" w:rsidR="005B78D4" w:rsidRDefault="005B78D4">
      <w:pPr>
        <w:spacing w:line="288" w:lineRule="auto"/>
        <w:jc w:val="both"/>
        <w:rPr>
          <w:sz w:val="24"/>
          <w:szCs w:val="24"/>
        </w:rPr>
      </w:pPr>
    </w:p>
    <w:p w14:paraId="6A27FD7F" w14:textId="77777777" w:rsidR="005B78D4" w:rsidRDefault="005B78D4">
      <w:pPr>
        <w:spacing w:line="288" w:lineRule="auto"/>
        <w:jc w:val="both"/>
        <w:rPr>
          <w:sz w:val="24"/>
          <w:szCs w:val="24"/>
        </w:rPr>
      </w:pPr>
    </w:p>
    <w:p w14:paraId="1B34E5A7" w14:textId="77777777" w:rsidR="005B78D4" w:rsidRDefault="005B78D4">
      <w:pPr>
        <w:spacing w:line="288" w:lineRule="auto"/>
        <w:jc w:val="both"/>
        <w:rPr>
          <w:sz w:val="24"/>
          <w:szCs w:val="24"/>
        </w:rPr>
      </w:pPr>
    </w:p>
    <w:p w14:paraId="575AFC73" w14:textId="77777777" w:rsidR="005B78D4" w:rsidRDefault="005B78D4">
      <w:pPr>
        <w:spacing w:line="288" w:lineRule="auto"/>
        <w:jc w:val="both"/>
        <w:rPr>
          <w:sz w:val="24"/>
          <w:szCs w:val="24"/>
        </w:rPr>
      </w:pPr>
    </w:p>
    <w:p w14:paraId="5893BE3D" w14:textId="77777777" w:rsidR="005B78D4" w:rsidRDefault="005B78D4">
      <w:pPr>
        <w:spacing w:line="288" w:lineRule="auto"/>
        <w:rPr>
          <w:sz w:val="24"/>
          <w:szCs w:val="24"/>
        </w:rPr>
      </w:pPr>
    </w:p>
    <w:p w14:paraId="36F60AAB" w14:textId="77777777" w:rsidR="005B78D4" w:rsidRDefault="00000000">
      <w:pPr>
        <w:spacing w:line="288" w:lineRule="auto"/>
        <w:jc w:val="center"/>
        <w:rPr>
          <w:sz w:val="24"/>
          <w:szCs w:val="24"/>
        </w:rPr>
      </w:pPr>
      <w:r>
        <w:rPr>
          <w:sz w:val="24"/>
          <w:szCs w:val="24"/>
        </w:rPr>
        <w:t>Cochabamba - Bolivia</w:t>
      </w:r>
    </w:p>
    <w:p w14:paraId="18041A2A" w14:textId="77777777" w:rsidR="005B78D4" w:rsidRDefault="00000000">
      <w:pPr>
        <w:spacing w:line="288" w:lineRule="auto"/>
        <w:jc w:val="center"/>
        <w:rPr>
          <w:sz w:val="24"/>
          <w:szCs w:val="24"/>
        </w:rPr>
      </w:pPr>
      <w:r>
        <w:rPr>
          <w:sz w:val="24"/>
          <w:szCs w:val="24"/>
        </w:rPr>
        <w:t>2026</w:t>
      </w:r>
    </w:p>
    <w:p w14:paraId="706C8124" w14:textId="77777777" w:rsidR="005B78D4" w:rsidRDefault="00000000">
      <w:pPr>
        <w:pStyle w:val="Ttulo1"/>
        <w:spacing w:line="288" w:lineRule="auto"/>
        <w:jc w:val="both"/>
      </w:pPr>
      <w:bookmarkStart w:id="0" w:name="_u4psks49897q" w:colFirst="0" w:colLast="0"/>
      <w:bookmarkEnd w:id="0"/>
      <w:r>
        <w:rPr>
          <w:sz w:val="32"/>
          <w:szCs w:val="32"/>
        </w:rPr>
        <w:lastRenderedPageBreak/>
        <w:t>Índice</w:t>
      </w:r>
    </w:p>
    <w:sdt>
      <w:sdtPr>
        <w:id w:val="491331620"/>
        <w:docPartObj>
          <w:docPartGallery w:val="Table of Contents"/>
          <w:docPartUnique/>
        </w:docPartObj>
      </w:sdtPr>
      <w:sdtContent>
        <w:p w14:paraId="0DA331A6" w14:textId="77777777" w:rsidR="005B78D4"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u4psks49897q">
            <w:r>
              <w:rPr>
                <w:b/>
                <w:bCs/>
                <w:color w:val="000000"/>
              </w:rPr>
              <w:t>Índice</w:t>
            </w:r>
            <w:r>
              <w:rPr>
                <w:b/>
                <w:bCs/>
                <w:color w:val="000000"/>
              </w:rPr>
              <w:tab/>
              <w:t>2</w:t>
            </w:r>
          </w:hyperlink>
        </w:p>
        <w:p w14:paraId="48B4729D" w14:textId="77777777" w:rsidR="005B78D4" w:rsidRDefault="00000000">
          <w:pPr>
            <w:widowControl w:val="0"/>
            <w:tabs>
              <w:tab w:val="right" w:pos="12000"/>
            </w:tabs>
            <w:spacing w:before="60" w:line="240" w:lineRule="auto"/>
            <w:rPr>
              <w:b/>
              <w:bCs/>
              <w:color w:val="000000"/>
            </w:rPr>
          </w:pPr>
          <w:hyperlink w:anchor="_tpxtz4sm1tt7">
            <w:r>
              <w:rPr>
                <w:b/>
                <w:bCs/>
                <w:color w:val="000000"/>
              </w:rPr>
              <w:t>1. INTRODUCCIÓN</w:t>
            </w:r>
            <w:r>
              <w:rPr>
                <w:b/>
                <w:bCs/>
                <w:color w:val="000000"/>
              </w:rPr>
              <w:tab/>
              <w:t>5</w:t>
            </w:r>
          </w:hyperlink>
        </w:p>
        <w:p w14:paraId="4D9DCB8C" w14:textId="77777777" w:rsidR="005B78D4" w:rsidRDefault="00000000">
          <w:pPr>
            <w:widowControl w:val="0"/>
            <w:tabs>
              <w:tab w:val="right" w:pos="12000"/>
            </w:tabs>
            <w:spacing w:before="60" w:line="240" w:lineRule="auto"/>
            <w:rPr>
              <w:b/>
              <w:bCs/>
              <w:color w:val="000000"/>
            </w:rPr>
          </w:pPr>
          <w:hyperlink w:anchor="_l9ri6mi63fr8">
            <w:r>
              <w:rPr>
                <w:b/>
                <w:bCs/>
                <w:color w:val="000000"/>
              </w:rPr>
              <w:t>2. IDENTIFICACIÓN DEL PROBLEMA</w:t>
            </w:r>
            <w:r>
              <w:rPr>
                <w:b/>
                <w:bCs/>
                <w:color w:val="000000"/>
              </w:rPr>
              <w:tab/>
              <w:t>5</w:t>
            </w:r>
          </w:hyperlink>
        </w:p>
        <w:p w14:paraId="3996A3E2" w14:textId="77777777" w:rsidR="005B78D4" w:rsidRDefault="00000000">
          <w:pPr>
            <w:widowControl w:val="0"/>
            <w:tabs>
              <w:tab w:val="right" w:pos="12000"/>
            </w:tabs>
            <w:spacing w:before="60" w:line="240" w:lineRule="auto"/>
            <w:ind w:left="360"/>
            <w:rPr>
              <w:color w:val="000000"/>
            </w:rPr>
          </w:pPr>
          <w:hyperlink w:anchor="_r1gr45ntfm0a">
            <w:r>
              <w:rPr>
                <w:color w:val="000000"/>
              </w:rPr>
              <w:t>2.1 Descripción del problema</w:t>
            </w:r>
            <w:r>
              <w:rPr>
                <w:color w:val="000000"/>
              </w:rPr>
              <w:tab/>
              <w:t>5</w:t>
            </w:r>
          </w:hyperlink>
        </w:p>
        <w:p w14:paraId="6319EFC3" w14:textId="77777777" w:rsidR="005B78D4" w:rsidRDefault="00000000">
          <w:pPr>
            <w:widowControl w:val="0"/>
            <w:tabs>
              <w:tab w:val="right" w:pos="12000"/>
            </w:tabs>
            <w:spacing w:before="60" w:line="240" w:lineRule="auto"/>
            <w:ind w:left="360"/>
            <w:rPr>
              <w:color w:val="000000"/>
            </w:rPr>
          </w:pPr>
          <w:hyperlink w:anchor="_ej6y5fg0m9cz">
            <w:r>
              <w:rPr>
                <w:color w:val="000000"/>
              </w:rPr>
              <w:t>2.2 Formulación del problema</w:t>
            </w:r>
            <w:r>
              <w:rPr>
                <w:color w:val="000000"/>
              </w:rPr>
              <w:tab/>
              <w:t>6</w:t>
            </w:r>
          </w:hyperlink>
        </w:p>
        <w:p w14:paraId="751003CC" w14:textId="77777777" w:rsidR="005B78D4" w:rsidRDefault="00000000">
          <w:pPr>
            <w:widowControl w:val="0"/>
            <w:tabs>
              <w:tab w:val="right" w:pos="12000"/>
            </w:tabs>
            <w:spacing w:before="60" w:line="240" w:lineRule="auto"/>
            <w:rPr>
              <w:b/>
              <w:bCs/>
              <w:color w:val="000000"/>
            </w:rPr>
          </w:pPr>
          <w:hyperlink w:anchor="_2z70ejg0i5l1">
            <w:r>
              <w:rPr>
                <w:b/>
                <w:bCs/>
                <w:color w:val="000000"/>
              </w:rPr>
              <w:t>3. JUSTIFICACIÓN</w:t>
            </w:r>
            <w:r>
              <w:rPr>
                <w:b/>
                <w:bCs/>
                <w:color w:val="000000"/>
              </w:rPr>
              <w:tab/>
              <w:t>6</w:t>
            </w:r>
          </w:hyperlink>
        </w:p>
        <w:p w14:paraId="026EA1E6" w14:textId="77777777" w:rsidR="005B78D4" w:rsidRDefault="00000000">
          <w:pPr>
            <w:widowControl w:val="0"/>
            <w:tabs>
              <w:tab w:val="right" w:pos="12000"/>
            </w:tabs>
            <w:spacing w:before="60" w:line="240" w:lineRule="auto"/>
            <w:rPr>
              <w:b/>
              <w:bCs/>
              <w:color w:val="000000"/>
            </w:rPr>
          </w:pPr>
          <w:hyperlink w:anchor="_4hb0myo3buq2">
            <w:r>
              <w:rPr>
                <w:b/>
                <w:bCs/>
                <w:color w:val="000000"/>
              </w:rPr>
              <w:t>4. ALCANCE</w:t>
            </w:r>
            <w:r>
              <w:rPr>
                <w:b/>
                <w:bCs/>
                <w:color w:val="000000"/>
              </w:rPr>
              <w:tab/>
              <w:t>7</w:t>
            </w:r>
          </w:hyperlink>
        </w:p>
        <w:p w14:paraId="6945A089" w14:textId="77777777" w:rsidR="005B78D4" w:rsidRDefault="00000000">
          <w:pPr>
            <w:widowControl w:val="0"/>
            <w:tabs>
              <w:tab w:val="right" w:pos="12000"/>
            </w:tabs>
            <w:spacing w:before="60" w:line="240" w:lineRule="auto"/>
            <w:rPr>
              <w:b/>
              <w:bCs/>
              <w:color w:val="000000"/>
            </w:rPr>
          </w:pPr>
          <w:hyperlink w:anchor="_72hgy4u3pbd4">
            <w:r>
              <w:rPr>
                <w:b/>
                <w:bCs/>
                <w:color w:val="000000"/>
              </w:rPr>
              <w:t>5. OBJETIVOS</w:t>
            </w:r>
            <w:r>
              <w:rPr>
                <w:b/>
                <w:bCs/>
                <w:color w:val="000000"/>
              </w:rPr>
              <w:tab/>
              <w:t>8</w:t>
            </w:r>
          </w:hyperlink>
        </w:p>
        <w:p w14:paraId="2F2C9984" w14:textId="77777777" w:rsidR="005B78D4" w:rsidRDefault="00000000">
          <w:pPr>
            <w:widowControl w:val="0"/>
            <w:tabs>
              <w:tab w:val="right" w:pos="12000"/>
            </w:tabs>
            <w:spacing w:before="60" w:line="240" w:lineRule="auto"/>
            <w:ind w:left="360"/>
            <w:rPr>
              <w:color w:val="000000"/>
            </w:rPr>
          </w:pPr>
          <w:hyperlink w:anchor="_3itg785xz108">
            <w:r>
              <w:rPr>
                <w:color w:val="000000"/>
              </w:rPr>
              <w:t>5.1 Objetivo General</w:t>
            </w:r>
            <w:r>
              <w:rPr>
                <w:color w:val="000000"/>
              </w:rPr>
              <w:tab/>
              <w:t>8</w:t>
            </w:r>
          </w:hyperlink>
        </w:p>
        <w:p w14:paraId="5D0A1D17" w14:textId="77777777" w:rsidR="005B78D4" w:rsidRDefault="00000000">
          <w:pPr>
            <w:widowControl w:val="0"/>
            <w:tabs>
              <w:tab w:val="right" w:pos="12000"/>
            </w:tabs>
            <w:spacing w:before="60" w:line="240" w:lineRule="auto"/>
            <w:ind w:left="360"/>
            <w:rPr>
              <w:color w:val="000000"/>
            </w:rPr>
          </w:pPr>
          <w:hyperlink w:anchor="_aap5vbbkmphr">
            <w:r>
              <w:rPr>
                <w:color w:val="000000"/>
              </w:rPr>
              <w:t>5.2 Objetivos Específicos</w:t>
            </w:r>
            <w:r>
              <w:rPr>
                <w:color w:val="000000"/>
              </w:rPr>
              <w:tab/>
              <w:t>8</w:t>
            </w:r>
          </w:hyperlink>
        </w:p>
        <w:p w14:paraId="680AE7C6" w14:textId="77777777" w:rsidR="005B78D4" w:rsidRDefault="00000000">
          <w:pPr>
            <w:widowControl w:val="0"/>
            <w:tabs>
              <w:tab w:val="right" w:pos="12000"/>
            </w:tabs>
            <w:spacing w:before="60" w:line="240" w:lineRule="auto"/>
            <w:rPr>
              <w:b/>
              <w:bCs/>
              <w:color w:val="000000"/>
            </w:rPr>
          </w:pPr>
          <w:hyperlink w:anchor="_frdjw49fgnw0">
            <w:r>
              <w:rPr>
                <w:b/>
                <w:bCs/>
                <w:color w:val="000000"/>
              </w:rPr>
              <w:t>6. MARCO TEÓRICO</w:t>
            </w:r>
            <w:r>
              <w:rPr>
                <w:b/>
                <w:bCs/>
                <w:color w:val="000000"/>
              </w:rPr>
              <w:tab/>
              <w:t>8</w:t>
            </w:r>
          </w:hyperlink>
        </w:p>
        <w:p w14:paraId="056A90C4" w14:textId="77777777" w:rsidR="005B78D4" w:rsidRDefault="00000000">
          <w:pPr>
            <w:widowControl w:val="0"/>
            <w:tabs>
              <w:tab w:val="right" w:pos="12000"/>
            </w:tabs>
            <w:spacing w:before="60" w:line="240" w:lineRule="auto"/>
            <w:ind w:left="360"/>
            <w:rPr>
              <w:color w:val="000000"/>
            </w:rPr>
          </w:pPr>
          <w:hyperlink w:anchor="_oxe45li0twqs">
            <w:r>
              <w:rPr>
                <w:color w:val="000000"/>
              </w:rPr>
              <w:t>6.1 Fundamentos del dominio</w:t>
            </w:r>
            <w:r>
              <w:rPr>
                <w:color w:val="000000"/>
              </w:rPr>
              <w:tab/>
              <w:t>8</w:t>
            </w:r>
          </w:hyperlink>
        </w:p>
        <w:p w14:paraId="64407004" w14:textId="77777777" w:rsidR="005B78D4" w:rsidRDefault="00000000">
          <w:pPr>
            <w:widowControl w:val="0"/>
            <w:tabs>
              <w:tab w:val="right" w:pos="12000"/>
            </w:tabs>
            <w:spacing w:before="60" w:line="240" w:lineRule="auto"/>
            <w:ind w:left="720"/>
            <w:rPr>
              <w:color w:val="000000"/>
            </w:rPr>
          </w:pPr>
          <w:hyperlink w:anchor="_d8g9zupwpj79">
            <w:r>
              <w:rPr>
                <w:color w:val="000000"/>
              </w:rPr>
              <w:t>Abandono de Clientes o Churn</w:t>
            </w:r>
            <w:r>
              <w:rPr>
                <w:color w:val="000000"/>
              </w:rPr>
              <w:tab/>
              <w:t>8</w:t>
            </w:r>
          </w:hyperlink>
        </w:p>
        <w:p w14:paraId="171627DE" w14:textId="77777777" w:rsidR="005B78D4" w:rsidRDefault="00000000">
          <w:pPr>
            <w:widowControl w:val="0"/>
            <w:tabs>
              <w:tab w:val="right" w:pos="12000"/>
            </w:tabs>
            <w:spacing w:before="60" w:line="240" w:lineRule="auto"/>
            <w:ind w:left="360"/>
            <w:rPr>
              <w:color w:val="000000"/>
            </w:rPr>
          </w:pPr>
          <w:hyperlink w:anchor="_6cga49axbbcd">
            <w:r>
              <w:rPr>
                <w:color w:val="000000"/>
              </w:rPr>
              <w:t>6.2 Fundamentos de ciencia de datos</w:t>
            </w:r>
            <w:r>
              <w:rPr>
                <w:color w:val="000000"/>
              </w:rPr>
              <w:tab/>
              <w:t>9</w:t>
            </w:r>
          </w:hyperlink>
        </w:p>
        <w:p w14:paraId="48041E07" w14:textId="77777777" w:rsidR="005B78D4" w:rsidRDefault="00000000">
          <w:pPr>
            <w:widowControl w:val="0"/>
            <w:tabs>
              <w:tab w:val="right" w:pos="12000"/>
            </w:tabs>
            <w:spacing w:before="60" w:line="240" w:lineRule="auto"/>
            <w:ind w:left="720"/>
            <w:rPr>
              <w:color w:val="000000"/>
            </w:rPr>
          </w:pPr>
          <w:hyperlink w:anchor="_fkqnh5lujewr">
            <w:r>
              <w:rPr>
                <w:color w:val="000000"/>
              </w:rPr>
              <w:t>Ciencia de Datos</w:t>
            </w:r>
            <w:r>
              <w:rPr>
                <w:color w:val="000000"/>
              </w:rPr>
              <w:tab/>
              <w:t>9</w:t>
            </w:r>
          </w:hyperlink>
        </w:p>
        <w:p w14:paraId="6100DD17" w14:textId="77777777" w:rsidR="005B78D4" w:rsidRDefault="00000000">
          <w:pPr>
            <w:widowControl w:val="0"/>
            <w:tabs>
              <w:tab w:val="right" w:pos="12000"/>
            </w:tabs>
            <w:spacing w:before="60" w:line="240" w:lineRule="auto"/>
            <w:ind w:left="720"/>
            <w:rPr>
              <w:color w:val="000000"/>
            </w:rPr>
          </w:pPr>
          <w:hyperlink w:anchor="_qw5iyqjvlwfy">
            <w:r>
              <w:rPr>
                <w:color w:val="000000"/>
              </w:rPr>
              <w:t>Aprendizaje automático</w:t>
            </w:r>
            <w:r>
              <w:rPr>
                <w:color w:val="000000"/>
              </w:rPr>
              <w:tab/>
              <w:t>9</w:t>
            </w:r>
          </w:hyperlink>
        </w:p>
        <w:p w14:paraId="792EA06E" w14:textId="77777777" w:rsidR="005B78D4" w:rsidRDefault="00000000">
          <w:pPr>
            <w:widowControl w:val="0"/>
            <w:tabs>
              <w:tab w:val="right" w:pos="12000"/>
            </w:tabs>
            <w:spacing w:before="60" w:line="240" w:lineRule="auto"/>
            <w:ind w:left="720"/>
            <w:rPr>
              <w:color w:val="000000"/>
            </w:rPr>
          </w:pPr>
          <w:hyperlink w:anchor="_e5p9myjdinsk">
            <w:r>
              <w:rPr>
                <w:color w:val="000000"/>
              </w:rPr>
              <w:t>Aprendizaje automático supervisado</w:t>
            </w:r>
            <w:r>
              <w:rPr>
                <w:color w:val="000000"/>
              </w:rPr>
              <w:tab/>
              <w:t>9</w:t>
            </w:r>
          </w:hyperlink>
        </w:p>
        <w:p w14:paraId="0CCD9D71" w14:textId="77777777" w:rsidR="005B78D4" w:rsidRDefault="00000000">
          <w:pPr>
            <w:widowControl w:val="0"/>
            <w:tabs>
              <w:tab w:val="right" w:pos="12000"/>
            </w:tabs>
            <w:spacing w:before="60" w:line="240" w:lineRule="auto"/>
            <w:ind w:left="360"/>
            <w:rPr>
              <w:color w:val="000000"/>
            </w:rPr>
          </w:pPr>
          <w:hyperlink w:anchor="_13syia2n1b77">
            <w:r>
              <w:rPr>
                <w:color w:val="000000"/>
              </w:rPr>
              <w:t>6.3 Técnicas y algoritmos relacionados</w:t>
            </w:r>
            <w:r>
              <w:rPr>
                <w:color w:val="000000"/>
              </w:rPr>
              <w:tab/>
              <w:t>9</w:t>
            </w:r>
          </w:hyperlink>
        </w:p>
        <w:p w14:paraId="471DA6BB" w14:textId="77777777" w:rsidR="005B78D4" w:rsidRDefault="00000000">
          <w:pPr>
            <w:widowControl w:val="0"/>
            <w:tabs>
              <w:tab w:val="right" w:pos="12000"/>
            </w:tabs>
            <w:spacing w:before="60" w:line="240" w:lineRule="auto"/>
            <w:ind w:left="720"/>
            <w:rPr>
              <w:color w:val="000000"/>
            </w:rPr>
          </w:pPr>
          <w:hyperlink w:anchor="_lkky3kc7j2m5">
            <w:r>
              <w:rPr>
                <w:color w:val="000000"/>
              </w:rPr>
              <w:t>Regresión Logística</w:t>
            </w:r>
            <w:r>
              <w:rPr>
                <w:color w:val="000000"/>
              </w:rPr>
              <w:tab/>
              <w:t>9</w:t>
            </w:r>
          </w:hyperlink>
        </w:p>
        <w:p w14:paraId="579233FE" w14:textId="77777777" w:rsidR="005B78D4" w:rsidRDefault="00000000">
          <w:pPr>
            <w:widowControl w:val="0"/>
            <w:tabs>
              <w:tab w:val="right" w:pos="12000"/>
            </w:tabs>
            <w:spacing w:before="60" w:line="240" w:lineRule="auto"/>
            <w:ind w:left="720"/>
            <w:rPr>
              <w:color w:val="000000"/>
            </w:rPr>
          </w:pPr>
          <w:hyperlink w:anchor="_acetrts164j5">
            <w:r>
              <w:rPr>
                <w:color w:val="000000"/>
              </w:rPr>
              <w:t>Gradient Boosting</w:t>
            </w:r>
            <w:r>
              <w:rPr>
                <w:color w:val="000000"/>
              </w:rPr>
              <w:tab/>
              <w:t>10</w:t>
            </w:r>
          </w:hyperlink>
        </w:p>
        <w:p w14:paraId="1EE16BDF" w14:textId="77777777" w:rsidR="005B78D4" w:rsidRDefault="00000000">
          <w:pPr>
            <w:widowControl w:val="0"/>
            <w:tabs>
              <w:tab w:val="right" w:pos="12000"/>
            </w:tabs>
            <w:spacing w:before="60" w:line="240" w:lineRule="auto"/>
            <w:ind w:left="720"/>
            <w:rPr>
              <w:color w:val="000000"/>
            </w:rPr>
          </w:pPr>
          <w:hyperlink w:anchor="_idz4z03uq93e">
            <w:r>
              <w:rPr>
                <w:color w:val="000000"/>
              </w:rPr>
              <w:t>Redes Neuronales Artificiales</w:t>
            </w:r>
            <w:r>
              <w:rPr>
                <w:color w:val="000000"/>
              </w:rPr>
              <w:tab/>
              <w:t>10</w:t>
            </w:r>
          </w:hyperlink>
        </w:p>
        <w:p w14:paraId="48F40042" w14:textId="77777777" w:rsidR="005B78D4" w:rsidRDefault="00000000">
          <w:pPr>
            <w:widowControl w:val="0"/>
            <w:tabs>
              <w:tab w:val="right" w:pos="12000"/>
            </w:tabs>
            <w:spacing w:before="60" w:line="240" w:lineRule="auto"/>
            <w:ind w:left="720"/>
            <w:rPr>
              <w:color w:val="000000"/>
            </w:rPr>
          </w:pPr>
          <w:hyperlink w:anchor="_x9n07ygsnvl9">
            <w:r>
              <w:rPr>
                <w:color w:val="000000"/>
              </w:rPr>
              <w:t>Preparación de variables</w:t>
            </w:r>
            <w:r>
              <w:rPr>
                <w:color w:val="000000"/>
              </w:rPr>
              <w:tab/>
              <w:t>10</w:t>
            </w:r>
          </w:hyperlink>
        </w:p>
        <w:p w14:paraId="53BAD14C" w14:textId="77777777" w:rsidR="005B78D4" w:rsidRDefault="00000000">
          <w:pPr>
            <w:widowControl w:val="0"/>
            <w:tabs>
              <w:tab w:val="right" w:pos="12000"/>
            </w:tabs>
            <w:spacing w:before="60" w:line="240" w:lineRule="auto"/>
            <w:ind w:left="360"/>
            <w:rPr>
              <w:color w:val="000000"/>
            </w:rPr>
          </w:pPr>
          <w:hyperlink w:anchor="_palntir8pui9">
            <w:r>
              <w:rPr>
                <w:color w:val="000000"/>
              </w:rPr>
              <w:t>6.4 Métricas de evaluación</w:t>
            </w:r>
            <w:r>
              <w:rPr>
                <w:color w:val="000000"/>
              </w:rPr>
              <w:tab/>
              <w:t>10</w:t>
            </w:r>
          </w:hyperlink>
        </w:p>
        <w:p w14:paraId="40FC2AF9" w14:textId="77777777" w:rsidR="005B78D4" w:rsidRDefault="00000000">
          <w:pPr>
            <w:widowControl w:val="0"/>
            <w:tabs>
              <w:tab w:val="right" w:pos="12000"/>
            </w:tabs>
            <w:spacing w:before="60" w:line="240" w:lineRule="auto"/>
            <w:ind w:left="720"/>
            <w:rPr>
              <w:color w:val="000000"/>
            </w:rPr>
          </w:pPr>
          <w:hyperlink w:anchor="_yjgmyry493d4">
            <w:r>
              <w:rPr>
                <w:color w:val="000000"/>
              </w:rPr>
              <w:t>Matriz de confusión</w:t>
            </w:r>
            <w:r>
              <w:rPr>
                <w:color w:val="000000"/>
              </w:rPr>
              <w:tab/>
              <w:t>11</w:t>
            </w:r>
          </w:hyperlink>
        </w:p>
        <w:p w14:paraId="25096E8C" w14:textId="77777777" w:rsidR="005B78D4" w:rsidRDefault="00000000">
          <w:pPr>
            <w:widowControl w:val="0"/>
            <w:tabs>
              <w:tab w:val="right" w:pos="12000"/>
            </w:tabs>
            <w:spacing w:before="60" w:line="240" w:lineRule="auto"/>
            <w:ind w:left="720"/>
            <w:rPr>
              <w:color w:val="000000"/>
            </w:rPr>
          </w:pPr>
          <w:hyperlink w:anchor="_dl6gl7jxezng">
            <w:r>
              <w:rPr>
                <w:color w:val="000000"/>
              </w:rPr>
              <w:t>Exactitud (Accuracy)</w:t>
            </w:r>
            <w:r>
              <w:rPr>
                <w:color w:val="000000"/>
              </w:rPr>
              <w:tab/>
              <w:t>11</w:t>
            </w:r>
          </w:hyperlink>
        </w:p>
        <w:p w14:paraId="75E2AD66" w14:textId="77777777" w:rsidR="005B78D4" w:rsidRDefault="00000000">
          <w:pPr>
            <w:widowControl w:val="0"/>
            <w:tabs>
              <w:tab w:val="right" w:pos="12000"/>
            </w:tabs>
            <w:spacing w:before="60" w:line="240" w:lineRule="auto"/>
            <w:ind w:left="720"/>
            <w:rPr>
              <w:color w:val="000000"/>
            </w:rPr>
          </w:pPr>
          <w:hyperlink w:anchor="_a6oic0sdt7uk">
            <w:r>
              <w:rPr>
                <w:color w:val="000000"/>
              </w:rPr>
              <w:t>Precisión (Precision)</w:t>
            </w:r>
            <w:r>
              <w:rPr>
                <w:color w:val="000000"/>
              </w:rPr>
              <w:tab/>
              <w:t>11</w:t>
            </w:r>
          </w:hyperlink>
        </w:p>
        <w:p w14:paraId="14231945" w14:textId="77777777" w:rsidR="005B78D4" w:rsidRDefault="00000000">
          <w:pPr>
            <w:widowControl w:val="0"/>
            <w:tabs>
              <w:tab w:val="right" w:pos="12000"/>
            </w:tabs>
            <w:spacing w:before="60" w:line="240" w:lineRule="auto"/>
            <w:ind w:left="720"/>
            <w:rPr>
              <w:color w:val="000000"/>
            </w:rPr>
          </w:pPr>
          <w:hyperlink w:anchor="_84zgp81947zs">
            <w:r>
              <w:rPr>
                <w:color w:val="000000"/>
              </w:rPr>
              <w:t>Sensibilidad o Recall</w:t>
            </w:r>
            <w:r>
              <w:rPr>
                <w:color w:val="000000"/>
              </w:rPr>
              <w:tab/>
              <w:t>11</w:t>
            </w:r>
          </w:hyperlink>
        </w:p>
        <w:p w14:paraId="218D1F3F" w14:textId="77777777" w:rsidR="005B78D4" w:rsidRDefault="00000000">
          <w:pPr>
            <w:widowControl w:val="0"/>
            <w:tabs>
              <w:tab w:val="right" w:pos="12000"/>
            </w:tabs>
            <w:spacing w:before="60" w:line="240" w:lineRule="auto"/>
            <w:ind w:left="720"/>
            <w:rPr>
              <w:color w:val="000000"/>
            </w:rPr>
          </w:pPr>
          <w:hyperlink w:anchor="_sk2wyk6njm3e">
            <w:r>
              <w:rPr>
                <w:color w:val="000000"/>
              </w:rPr>
              <w:t>F1-score</w:t>
            </w:r>
            <w:r>
              <w:rPr>
                <w:color w:val="000000"/>
              </w:rPr>
              <w:tab/>
              <w:t>11</w:t>
            </w:r>
          </w:hyperlink>
        </w:p>
        <w:p w14:paraId="3DF469B0" w14:textId="77777777" w:rsidR="005B78D4" w:rsidRDefault="00000000">
          <w:pPr>
            <w:widowControl w:val="0"/>
            <w:tabs>
              <w:tab w:val="right" w:pos="12000"/>
            </w:tabs>
            <w:spacing w:before="60" w:line="240" w:lineRule="auto"/>
            <w:ind w:left="720"/>
            <w:rPr>
              <w:color w:val="000000"/>
            </w:rPr>
          </w:pPr>
          <w:hyperlink w:anchor="_xwufosego7sa">
            <w:r>
              <w:rPr>
                <w:color w:val="000000"/>
              </w:rPr>
              <w:t>Área bajo la curva ROC (ROC-AUC)</w:t>
            </w:r>
            <w:r>
              <w:rPr>
                <w:color w:val="000000"/>
              </w:rPr>
              <w:tab/>
              <w:t>12</w:t>
            </w:r>
          </w:hyperlink>
        </w:p>
        <w:p w14:paraId="64874872" w14:textId="77777777" w:rsidR="005B78D4" w:rsidRDefault="00000000">
          <w:pPr>
            <w:widowControl w:val="0"/>
            <w:tabs>
              <w:tab w:val="right" w:pos="12000"/>
            </w:tabs>
            <w:spacing w:before="60" w:line="240" w:lineRule="auto"/>
            <w:ind w:left="720"/>
            <w:rPr>
              <w:color w:val="000000"/>
            </w:rPr>
          </w:pPr>
          <w:hyperlink w:anchor="_aui5zd2wlu6">
            <w:r>
              <w:rPr>
                <w:color w:val="000000"/>
              </w:rPr>
              <w:t>Área bajo la curva Precisión-Recall (PR-AUC)</w:t>
            </w:r>
            <w:r>
              <w:rPr>
                <w:color w:val="000000"/>
              </w:rPr>
              <w:tab/>
              <w:t>12</w:t>
            </w:r>
          </w:hyperlink>
        </w:p>
        <w:p w14:paraId="34F33081" w14:textId="77777777" w:rsidR="005B78D4" w:rsidRDefault="00000000">
          <w:pPr>
            <w:widowControl w:val="0"/>
            <w:tabs>
              <w:tab w:val="right" w:pos="12000"/>
            </w:tabs>
            <w:spacing w:before="60" w:line="240" w:lineRule="auto"/>
            <w:ind w:left="360"/>
            <w:rPr>
              <w:color w:val="000000"/>
            </w:rPr>
          </w:pPr>
          <w:hyperlink w:anchor="_wmr9i3mmnmjr">
            <w:r>
              <w:rPr>
                <w:color w:val="000000"/>
              </w:rPr>
              <w:t>6.5 Metodología CRISP-DM</w:t>
            </w:r>
            <w:r>
              <w:rPr>
                <w:color w:val="000000"/>
              </w:rPr>
              <w:tab/>
              <w:t>12</w:t>
            </w:r>
          </w:hyperlink>
        </w:p>
        <w:p w14:paraId="70989EB3" w14:textId="77777777" w:rsidR="005B78D4" w:rsidRDefault="00000000">
          <w:pPr>
            <w:widowControl w:val="0"/>
            <w:tabs>
              <w:tab w:val="right" w:pos="12000"/>
            </w:tabs>
            <w:spacing w:before="60" w:line="240" w:lineRule="auto"/>
            <w:rPr>
              <w:b/>
              <w:bCs/>
              <w:color w:val="000000"/>
            </w:rPr>
          </w:pPr>
          <w:hyperlink w:anchor="_ya3rku6qwtgn">
            <w:r>
              <w:rPr>
                <w:b/>
                <w:bCs/>
                <w:color w:val="000000"/>
              </w:rPr>
              <w:t>7. DESARROLLO (SECCIÓN APLICATIVA: CRISP-DM)</w:t>
            </w:r>
            <w:r>
              <w:rPr>
                <w:b/>
                <w:bCs/>
                <w:color w:val="000000"/>
              </w:rPr>
              <w:tab/>
              <w:t>13</w:t>
            </w:r>
          </w:hyperlink>
        </w:p>
        <w:p w14:paraId="2A0D3110" w14:textId="77777777" w:rsidR="005B78D4" w:rsidRDefault="00000000">
          <w:pPr>
            <w:widowControl w:val="0"/>
            <w:tabs>
              <w:tab w:val="right" w:pos="12000"/>
            </w:tabs>
            <w:spacing w:before="60" w:line="240" w:lineRule="auto"/>
            <w:ind w:left="360"/>
            <w:rPr>
              <w:color w:val="000000"/>
            </w:rPr>
          </w:pPr>
          <w:hyperlink w:anchor="_p4s1b9la243x">
            <w:r>
              <w:rPr>
                <w:color w:val="000000"/>
              </w:rPr>
              <w:t>7.1 Comprensión del negocio</w:t>
            </w:r>
            <w:r>
              <w:rPr>
                <w:color w:val="000000"/>
              </w:rPr>
              <w:tab/>
              <w:t>13</w:t>
            </w:r>
          </w:hyperlink>
        </w:p>
        <w:p w14:paraId="57200C5A" w14:textId="77777777" w:rsidR="005B78D4" w:rsidRDefault="00000000">
          <w:pPr>
            <w:widowControl w:val="0"/>
            <w:tabs>
              <w:tab w:val="right" w:pos="12000"/>
            </w:tabs>
            <w:spacing w:before="60" w:line="240" w:lineRule="auto"/>
            <w:ind w:left="360"/>
            <w:rPr>
              <w:color w:val="000000"/>
            </w:rPr>
          </w:pPr>
          <w:hyperlink w:anchor="_buqc9tpnpfw1">
            <w:r>
              <w:rPr>
                <w:color w:val="000000"/>
              </w:rPr>
              <w:t>7.2 Comprensión de los datos</w:t>
            </w:r>
            <w:r>
              <w:rPr>
                <w:color w:val="000000"/>
              </w:rPr>
              <w:tab/>
              <w:t>13</w:t>
            </w:r>
          </w:hyperlink>
        </w:p>
        <w:p w14:paraId="0386B4DC" w14:textId="77777777" w:rsidR="005B78D4" w:rsidRDefault="00000000">
          <w:pPr>
            <w:widowControl w:val="0"/>
            <w:tabs>
              <w:tab w:val="right" w:pos="12000"/>
            </w:tabs>
            <w:spacing w:before="60" w:line="240" w:lineRule="auto"/>
            <w:ind w:left="720"/>
            <w:rPr>
              <w:color w:val="000000"/>
            </w:rPr>
          </w:pPr>
          <w:hyperlink w:anchor="_spx2rkve2hr1">
            <w:r>
              <w:rPr>
                <w:color w:val="000000"/>
              </w:rPr>
              <w:t>7.2.1 Estructura y calidad de los datos</w:t>
            </w:r>
            <w:r>
              <w:rPr>
                <w:color w:val="000000"/>
              </w:rPr>
              <w:tab/>
              <w:t>14</w:t>
            </w:r>
          </w:hyperlink>
        </w:p>
        <w:p w14:paraId="61D51F6E" w14:textId="77777777" w:rsidR="005B78D4" w:rsidRDefault="00000000">
          <w:pPr>
            <w:widowControl w:val="0"/>
            <w:tabs>
              <w:tab w:val="right" w:pos="12000"/>
            </w:tabs>
            <w:spacing w:before="60" w:line="240" w:lineRule="auto"/>
            <w:ind w:left="720"/>
            <w:rPr>
              <w:color w:val="000000"/>
            </w:rPr>
          </w:pPr>
          <w:hyperlink w:anchor="_1wy0gcg5hrlk">
            <w:r>
              <w:rPr>
                <w:color w:val="000000"/>
              </w:rPr>
              <w:t>7.2.2 Análisis de la variable objetivo</w:t>
            </w:r>
            <w:r>
              <w:rPr>
                <w:color w:val="000000"/>
              </w:rPr>
              <w:tab/>
              <w:t>15</w:t>
            </w:r>
          </w:hyperlink>
        </w:p>
        <w:p w14:paraId="4823B20D" w14:textId="77777777" w:rsidR="005B78D4" w:rsidRDefault="00000000">
          <w:pPr>
            <w:widowControl w:val="0"/>
            <w:tabs>
              <w:tab w:val="right" w:pos="12000"/>
            </w:tabs>
            <w:spacing w:before="60" w:line="240" w:lineRule="auto"/>
            <w:ind w:left="720"/>
            <w:rPr>
              <w:color w:val="000000"/>
            </w:rPr>
          </w:pPr>
          <w:hyperlink w:anchor="_3id7yylbwo66">
            <w:r>
              <w:rPr>
                <w:color w:val="000000"/>
              </w:rPr>
              <w:t>7.2.3 Análisis de relaciones entre variables</w:t>
            </w:r>
            <w:r>
              <w:rPr>
                <w:color w:val="000000"/>
              </w:rPr>
              <w:tab/>
              <w:t>16</w:t>
            </w:r>
          </w:hyperlink>
        </w:p>
        <w:p w14:paraId="1C727690" w14:textId="77777777" w:rsidR="005B78D4" w:rsidRDefault="00000000">
          <w:pPr>
            <w:widowControl w:val="0"/>
            <w:tabs>
              <w:tab w:val="right" w:pos="12000"/>
            </w:tabs>
            <w:spacing w:before="60" w:line="240" w:lineRule="auto"/>
            <w:ind w:left="720"/>
            <w:rPr>
              <w:color w:val="000000"/>
            </w:rPr>
          </w:pPr>
          <w:hyperlink w:anchor="_dyxc89a9ne61">
            <w:r>
              <w:rPr>
                <w:color w:val="000000"/>
              </w:rPr>
              <w:t>7.2.4 Principales hallazgos del análisis exploratorio</w:t>
            </w:r>
            <w:r>
              <w:rPr>
                <w:color w:val="000000"/>
              </w:rPr>
              <w:tab/>
              <w:t>19</w:t>
            </w:r>
          </w:hyperlink>
        </w:p>
        <w:p w14:paraId="6E3B43FB" w14:textId="77777777" w:rsidR="005B78D4" w:rsidRDefault="00000000">
          <w:pPr>
            <w:widowControl w:val="0"/>
            <w:tabs>
              <w:tab w:val="right" w:pos="12000"/>
            </w:tabs>
            <w:spacing w:before="60" w:line="240" w:lineRule="auto"/>
            <w:ind w:left="360"/>
            <w:rPr>
              <w:color w:val="000000"/>
            </w:rPr>
          </w:pPr>
          <w:hyperlink w:anchor="_inyrs53u73su">
            <w:r>
              <w:rPr>
                <w:color w:val="000000"/>
              </w:rPr>
              <w:t>7.3 Preparación de los datos</w:t>
            </w:r>
            <w:r>
              <w:rPr>
                <w:color w:val="000000"/>
              </w:rPr>
              <w:tab/>
              <w:t>20</w:t>
            </w:r>
          </w:hyperlink>
        </w:p>
        <w:p w14:paraId="72ABF3EF" w14:textId="77777777" w:rsidR="005B78D4" w:rsidRDefault="00000000">
          <w:pPr>
            <w:widowControl w:val="0"/>
            <w:tabs>
              <w:tab w:val="right" w:pos="12000"/>
            </w:tabs>
            <w:spacing w:before="60" w:line="240" w:lineRule="auto"/>
            <w:ind w:left="720"/>
            <w:rPr>
              <w:color w:val="000000"/>
            </w:rPr>
          </w:pPr>
          <w:hyperlink w:anchor="_k8senqas4u0v">
            <w:r>
              <w:rPr>
                <w:color w:val="000000"/>
              </w:rPr>
              <w:t>7.3.1 Selección de los registros y las variables predictoras</w:t>
            </w:r>
            <w:r>
              <w:rPr>
                <w:color w:val="000000"/>
              </w:rPr>
              <w:tab/>
              <w:t>20</w:t>
            </w:r>
          </w:hyperlink>
        </w:p>
        <w:p w14:paraId="49BA0C7D" w14:textId="77777777" w:rsidR="005B78D4" w:rsidRDefault="00000000">
          <w:pPr>
            <w:widowControl w:val="0"/>
            <w:tabs>
              <w:tab w:val="right" w:pos="12000"/>
            </w:tabs>
            <w:spacing w:before="60" w:line="240" w:lineRule="auto"/>
            <w:ind w:left="720"/>
            <w:rPr>
              <w:color w:val="000000"/>
            </w:rPr>
          </w:pPr>
          <w:hyperlink w:anchor="_wv8l41r5axc0">
            <w:r>
              <w:rPr>
                <w:color w:val="000000"/>
              </w:rPr>
              <w:t>7.3.2 Tratamiento de valores faltantes</w:t>
            </w:r>
            <w:r>
              <w:rPr>
                <w:color w:val="000000"/>
              </w:rPr>
              <w:tab/>
              <w:t>21</w:t>
            </w:r>
          </w:hyperlink>
        </w:p>
        <w:p w14:paraId="017DEA36" w14:textId="77777777" w:rsidR="005B78D4" w:rsidRDefault="00000000">
          <w:pPr>
            <w:widowControl w:val="0"/>
            <w:tabs>
              <w:tab w:val="right" w:pos="12000"/>
            </w:tabs>
            <w:spacing w:before="60" w:line="240" w:lineRule="auto"/>
            <w:ind w:left="720"/>
            <w:rPr>
              <w:color w:val="000000"/>
            </w:rPr>
          </w:pPr>
          <w:hyperlink w:anchor="_299e1noh3cl7">
            <w:r>
              <w:rPr>
                <w:color w:val="000000"/>
              </w:rPr>
              <w:t>7.3.3 Tratamiento de valores atípicos</w:t>
            </w:r>
            <w:r>
              <w:rPr>
                <w:color w:val="000000"/>
              </w:rPr>
              <w:tab/>
              <w:t>21</w:t>
            </w:r>
          </w:hyperlink>
        </w:p>
        <w:p w14:paraId="568EC214" w14:textId="77777777" w:rsidR="005B78D4" w:rsidRDefault="00000000">
          <w:pPr>
            <w:widowControl w:val="0"/>
            <w:tabs>
              <w:tab w:val="right" w:pos="12000"/>
            </w:tabs>
            <w:spacing w:before="60" w:line="240" w:lineRule="auto"/>
            <w:ind w:left="720"/>
            <w:rPr>
              <w:color w:val="000000"/>
            </w:rPr>
          </w:pPr>
          <w:hyperlink w:anchor="_wba88oe7kgjf">
            <w:r>
              <w:rPr>
                <w:color w:val="000000"/>
              </w:rPr>
              <w:t>7.3.4 Prevención de fuga de información</w:t>
            </w:r>
            <w:r>
              <w:rPr>
                <w:color w:val="000000"/>
              </w:rPr>
              <w:tab/>
              <w:t>22</w:t>
            </w:r>
          </w:hyperlink>
        </w:p>
        <w:p w14:paraId="3DB85667" w14:textId="77777777" w:rsidR="005B78D4" w:rsidRDefault="00000000">
          <w:pPr>
            <w:widowControl w:val="0"/>
            <w:tabs>
              <w:tab w:val="right" w:pos="12000"/>
            </w:tabs>
            <w:spacing w:before="60" w:line="240" w:lineRule="auto"/>
            <w:ind w:left="720"/>
            <w:rPr>
              <w:color w:val="000000"/>
            </w:rPr>
          </w:pPr>
          <w:hyperlink w:anchor="_1mplppqw4fwg">
            <w:r>
              <w:rPr>
                <w:color w:val="000000"/>
              </w:rPr>
              <w:t>7.3.5 Variables categóricas y booleanas</w:t>
            </w:r>
            <w:r>
              <w:rPr>
                <w:color w:val="000000"/>
              </w:rPr>
              <w:tab/>
              <w:t>22</w:t>
            </w:r>
          </w:hyperlink>
        </w:p>
        <w:p w14:paraId="63D78A41" w14:textId="77777777" w:rsidR="005B78D4" w:rsidRDefault="00000000">
          <w:pPr>
            <w:widowControl w:val="0"/>
            <w:tabs>
              <w:tab w:val="right" w:pos="12000"/>
            </w:tabs>
            <w:spacing w:before="60" w:line="240" w:lineRule="auto"/>
            <w:ind w:left="720"/>
            <w:rPr>
              <w:color w:val="000000"/>
            </w:rPr>
          </w:pPr>
          <w:hyperlink w:anchor="_do6ip5qnl7du">
            <w:r>
              <w:rPr>
                <w:color w:val="000000"/>
              </w:rPr>
              <w:t>7.3.6 Transformación y escalado de variables numéricas</w:t>
            </w:r>
            <w:r>
              <w:rPr>
                <w:color w:val="000000"/>
              </w:rPr>
              <w:tab/>
              <w:t>22</w:t>
            </w:r>
          </w:hyperlink>
        </w:p>
        <w:p w14:paraId="5EDFBB79" w14:textId="77777777" w:rsidR="005B78D4" w:rsidRDefault="00000000">
          <w:pPr>
            <w:widowControl w:val="0"/>
            <w:tabs>
              <w:tab w:val="right" w:pos="12000"/>
            </w:tabs>
            <w:spacing w:before="60" w:line="240" w:lineRule="auto"/>
            <w:ind w:left="720"/>
            <w:rPr>
              <w:color w:val="000000"/>
            </w:rPr>
          </w:pPr>
          <w:hyperlink w:anchor="_reyeiie3a42y">
            <w:r>
              <w:rPr>
                <w:color w:val="000000"/>
              </w:rPr>
              <w:t>7.3.7 Tratamiento de la variable objetivo</w:t>
            </w:r>
            <w:r>
              <w:rPr>
                <w:color w:val="000000"/>
              </w:rPr>
              <w:tab/>
              <w:t>23</w:t>
            </w:r>
          </w:hyperlink>
        </w:p>
        <w:p w14:paraId="48280552" w14:textId="77777777" w:rsidR="005B78D4" w:rsidRDefault="00000000">
          <w:pPr>
            <w:widowControl w:val="0"/>
            <w:tabs>
              <w:tab w:val="right" w:pos="12000"/>
            </w:tabs>
            <w:spacing w:before="60" w:line="240" w:lineRule="auto"/>
            <w:ind w:left="720"/>
            <w:rPr>
              <w:color w:val="000000"/>
            </w:rPr>
          </w:pPr>
          <w:hyperlink w:anchor="_w70wz3gmx7hq">
            <w:r>
              <w:rPr>
                <w:color w:val="000000"/>
              </w:rPr>
              <w:t>7.3.8 Construcción del pipeline de preprocesamiento</w:t>
            </w:r>
            <w:r>
              <w:rPr>
                <w:color w:val="000000"/>
              </w:rPr>
              <w:tab/>
              <w:t>23</w:t>
            </w:r>
          </w:hyperlink>
        </w:p>
        <w:p w14:paraId="4260F800" w14:textId="77777777" w:rsidR="005B78D4" w:rsidRDefault="00000000">
          <w:pPr>
            <w:widowControl w:val="0"/>
            <w:tabs>
              <w:tab w:val="right" w:pos="12000"/>
            </w:tabs>
            <w:spacing w:before="60" w:line="240" w:lineRule="auto"/>
            <w:ind w:left="720"/>
            <w:rPr>
              <w:color w:val="000000"/>
            </w:rPr>
          </w:pPr>
          <w:hyperlink w:anchor="_4a4i565lvhpk">
            <w:r>
              <w:rPr>
                <w:color w:val="000000"/>
              </w:rPr>
              <w:t>7.3.9 Separación de los datos en entrenamiento y prueba</w:t>
            </w:r>
            <w:r>
              <w:rPr>
                <w:color w:val="000000"/>
              </w:rPr>
              <w:tab/>
              <w:t>23</w:t>
            </w:r>
          </w:hyperlink>
        </w:p>
        <w:p w14:paraId="1D16F058" w14:textId="77777777" w:rsidR="005B78D4" w:rsidRDefault="00000000">
          <w:pPr>
            <w:widowControl w:val="0"/>
            <w:tabs>
              <w:tab w:val="right" w:pos="12000"/>
            </w:tabs>
            <w:spacing w:before="60" w:line="240" w:lineRule="auto"/>
            <w:ind w:left="360"/>
            <w:rPr>
              <w:color w:val="000000"/>
            </w:rPr>
          </w:pPr>
          <w:hyperlink w:anchor="_opk2om9zt0fb">
            <w:r>
              <w:rPr>
                <w:color w:val="000000"/>
              </w:rPr>
              <w:t>7.4 Modelado</w:t>
            </w:r>
            <w:r>
              <w:rPr>
                <w:color w:val="000000"/>
              </w:rPr>
              <w:tab/>
              <w:t>24</w:t>
            </w:r>
          </w:hyperlink>
        </w:p>
        <w:p w14:paraId="140F195E" w14:textId="77777777" w:rsidR="005B78D4" w:rsidRDefault="00000000">
          <w:pPr>
            <w:widowControl w:val="0"/>
            <w:tabs>
              <w:tab w:val="right" w:pos="12000"/>
            </w:tabs>
            <w:spacing w:before="60" w:line="240" w:lineRule="auto"/>
            <w:ind w:left="720"/>
            <w:rPr>
              <w:color w:val="000000"/>
            </w:rPr>
          </w:pPr>
          <w:hyperlink w:anchor="_oqtkk5dfb28f">
            <w:r>
              <w:rPr>
                <w:color w:val="000000"/>
              </w:rPr>
              <w:t>7.4.1 Configuraciones de variables predictoras</w:t>
            </w:r>
            <w:r>
              <w:rPr>
                <w:color w:val="000000"/>
              </w:rPr>
              <w:tab/>
              <w:t>24</w:t>
            </w:r>
          </w:hyperlink>
        </w:p>
        <w:p w14:paraId="224CE3DF" w14:textId="77777777" w:rsidR="005B78D4" w:rsidRDefault="00000000">
          <w:pPr>
            <w:widowControl w:val="0"/>
            <w:tabs>
              <w:tab w:val="right" w:pos="12000"/>
            </w:tabs>
            <w:spacing w:before="60" w:line="240" w:lineRule="auto"/>
            <w:ind w:left="720"/>
            <w:rPr>
              <w:color w:val="000000"/>
            </w:rPr>
          </w:pPr>
          <w:hyperlink w:anchor="_gzbf20379fnt">
            <w:r>
              <w:rPr>
                <w:color w:val="000000"/>
              </w:rPr>
              <w:t>7.4.2 Tratamiento de la variable objetivo</w:t>
            </w:r>
            <w:r>
              <w:rPr>
                <w:color w:val="000000"/>
              </w:rPr>
              <w:tab/>
              <w:t>25</w:t>
            </w:r>
          </w:hyperlink>
        </w:p>
        <w:p w14:paraId="7ACEA8BE" w14:textId="77777777" w:rsidR="005B78D4" w:rsidRDefault="00000000">
          <w:pPr>
            <w:widowControl w:val="0"/>
            <w:tabs>
              <w:tab w:val="right" w:pos="12000"/>
            </w:tabs>
            <w:spacing w:before="60" w:line="240" w:lineRule="auto"/>
            <w:ind w:left="720"/>
            <w:rPr>
              <w:color w:val="000000"/>
            </w:rPr>
          </w:pPr>
          <w:hyperlink w:anchor="_4vnmpe7kr61n">
            <w:r>
              <w:rPr>
                <w:color w:val="000000"/>
              </w:rPr>
              <w:t>7.4.3 Algoritmos utilizados</w:t>
            </w:r>
            <w:r>
              <w:rPr>
                <w:color w:val="000000"/>
              </w:rPr>
              <w:tab/>
              <w:t>25</w:t>
            </w:r>
          </w:hyperlink>
        </w:p>
        <w:p w14:paraId="652C6CD8" w14:textId="77777777" w:rsidR="005B78D4" w:rsidRDefault="00000000">
          <w:pPr>
            <w:widowControl w:val="0"/>
            <w:tabs>
              <w:tab w:val="right" w:pos="12000"/>
            </w:tabs>
            <w:spacing w:before="60" w:line="240" w:lineRule="auto"/>
            <w:ind w:left="720"/>
            <w:rPr>
              <w:color w:val="000000"/>
            </w:rPr>
          </w:pPr>
          <w:hyperlink w:anchor="_z781ia80ty">
            <w:r>
              <w:rPr>
                <w:color w:val="000000"/>
              </w:rPr>
              <w:t>7.4.4 Diseño experimental</w:t>
            </w:r>
            <w:r>
              <w:rPr>
                <w:color w:val="000000"/>
              </w:rPr>
              <w:tab/>
              <w:t>25</w:t>
            </w:r>
          </w:hyperlink>
        </w:p>
        <w:p w14:paraId="745882FE" w14:textId="77777777" w:rsidR="005B78D4" w:rsidRDefault="00000000">
          <w:pPr>
            <w:widowControl w:val="0"/>
            <w:tabs>
              <w:tab w:val="right" w:pos="12000"/>
            </w:tabs>
            <w:spacing w:before="60" w:line="240" w:lineRule="auto"/>
            <w:ind w:left="720"/>
            <w:rPr>
              <w:color w:val="000000"/>
            </w:rPr>
          </w:pPr>
          <w:hyperlink w:anchor="_2ezaql7ehacm">
            <w:r>
              <w:rPr>
                <w:color w:val="000000"/>
              </w:rPr>
              <w:t>7.4.5 Efecto de las variables de comportamiento</w:t>
            </w:r>
            <w:r>
              <w:rPr>
                <w:color w:val="000000"/>
              </w:rPr>
              <w:tab/>
              <w:t>26</w:t>
            </w:r>
          </w:hyperlink>
        </w:p>
        <w:p w14:paraId="02A63307" w14:textId="77777777" w:rsidR="005B78D4" w:rsidRDefault="00000000">
          <w:pPr>
            <w:widowControl w:val="0"/>
            <w:tabs>
              <w:tab w:val="right" w:pos="12000"/>
            </w:tabs>
            <w:spacing w:before="60" w:line="240" w:lineRule="auto"/>
            <w:ind w:left="720"/>
            <w:rPr>
              <w:color w:val="000000"/>
            </w:rPr>
          </w:pPr>
          <w:hyperlink w:anchor="_v2czd297m9v">
            <w:r>
              <w:rPr>
                <w:color w:val="000000"/>
              </w:rPr>
              <w:t>7.4.6 Efecto del tratamiento de valores faltantes</w:t>
            </w:r>
            <w:r>
              <w:rPr>
                <w:color w:val="000000"/>
              </w:rPr>
              <w:tab/>
              <w:t>27</w:t>
            </w:r>
          </w:hyperlink>
        </w:p>
        <w:p w14:paraId="3D00449F" w14:textId="77777777" w:rsidR="005B78D4" w:rsidRDefault="00000000">
          <w:pPr>
            <w:widowControl w:val="0"/>
            <w:tabs>
              <w:tab w:val="right" w:pos="12000"/>
            </w:tabs>
            <w:spacing w:before="60" w:line="240" w:lineRule="auto"/>
            <w:ind w:left="720"/>
            <w:rPr>
              <w:color w:val="000000"/>
            </w:rPr>
          </w:pPr>
          <w:hyperlink w:anchor="_1qme92anmro8">
            <w:r>
              <w:rPr>
                <w:color w:val="000000"/>
              </w:rPr>
              <w:t>7.4.7 Modelos candidatos</w:t>
            </w:r>
            <w:r>
              <w:rPr>
                <w:color w:val="000000"/>
              </w:rPr>
              <w:tab/>
              <w:t>27</w:t>
            </w:r>
          </w:hyperlink>
        </w:p>
        <w:p w14:paraId="4E5560A1" w14:textId="77777777" w:rsidR="005B78D4" w:rsidRDefault="00000000">
          <w:pPr>
            <w:widowControl w:val="0"/>
            <w:tabs>
              <w:tab w:val="right" w:pos="12000"/>
            </w:tabs>
            <w:spacing w:before="60" w:line="240" w:lineRule="auto"/>
            <w:ind w:left="360"/>
            <w:rPr>
              <w:color w:val="000000"/>
            </w:rPr>
          </w:pPr>
          <w:hyperlink w:anchor="_fxz5nv4zmz3z">
            <w:r>
              <w:rPr>
                <w:color w:val="000000"/>
              </w:rPr>
              <w:t>7.5 Evaluación y Resultados</w:t>
            </w:r>
            <w:r>
              <w:rPr>
                <w:color w:val="000000"/>
              </w:rPr>
              <w:tab/>
              <w:t>28</w:t>
            </w:r>
          </w:hyperlink>
        </w:p>
        <w:p w14:paraId="3C68DB4D" w14:textId="77777777" w:rsidR="005B78D4" w:rsidRDefault="00000000">
          <w:pPr>
            <w:widowControl w:val="0"/>
            <w:tabs>
              <w:tab w:val="right" w:pos="12000"/>
            </w:tabs>
            <w:spacing w:before="60" w:line="240" w:lineRule="auto"/>
            <w:ind w:left="720"/>
            <w:rPr>
              <w:color w:val="000000"/>
            </w:rPr>
          </w:pPr>
          <w:hyperlink w:anchor="_bt2rvw3mtwki">
            <w:r>
              <w:rPr>
                <w:color w:val="000000"/>
              </w:rPr>
              <w:t>7.5.1 Evaluación inicial de los modelos</w:t>
            </w:r>
            <w:r>
              <w:rPr>
                <w:color w:val="000000"/>
              </w:rPr>
              <w:tab/>
              <w:t>28</w:t>
            </w:r>
          </w:hyperlink>
        </w:p>
        <w:p w14:paraId="1DB1F882" w14:textId="77777777" w:rsidR="005B78D4" w:rsidRDefault="00000000">
          <w:pPr>
            <w:widowControl w:val="0"/>
            <w:tabs>
              <w:tab w:val="right" w:pos="12000"/>
            </w:tabs>
            <w:spacing w:before="60" w:line="240" w:lineRule="auto"/>
            <w:ind w:left="720"/>
            <w:rPr>
              <w:color w:val="000000"/>
            </w:rPr>
          </w:pPr>
          <w:hyperlink w:anchor="_mqkotkedyk9l">
            <w:r>
              <w:rPr>
                <w:color w:val="000000"/>
              </w:rPr>
              <w:t>7.5.2 Optimización del modelo Hist Gradient Boosting</w:t>
            </w:r>
            <w:r>
              <w:rPr>
                <w:color w:val="000000"/>
              </w:rPr>
              <w:tab/>
              <w:t>29</w:t>
            </w:r>
          </w:hyperlink>
        </w:p>
        <w:p w14:paraId="4F975D68" w14:textId="77777777" w:rsidR="005B78D4" w:rsidRDefault="00000000">
          <w:pPr>
            <w:widowControl w:val="0"/>
            <w:tabs>
              <w:tab w:val="right" w:pos="12000"/>
            </w:tabs>
            <w:spacing w:before="60" w:line="240" w:lineRule="auto"/>
            <w:ind w:left="720"/>
            <w:rPr>
              <w:color w:val="000000"/>
            </w:rPr>
          </w:pPr>
          <w:hyperlink w:anchor="_144s9ud68f4i">
            <w:r>
              <w:rPr>
                <w:color w:val="000000"/>
              </w:rPr>
              <w:t>7.5.3 Comparación entre Hist Gradient Boosting y Hist Gradient Boosting Optimizado</w:t>
            </w:r>
            <w:r>
              <w:rPr>
                <w:color w:val="000000"/>
              </w:rPr>
              <w:tab/>
              <w:t>29</w:t>
            </w:r>
          </w:hyperlink>
        </w:p>
        <w:p w14:paraId="7CE731E0" w14:textId="77777777" w:rsidR="005B78D4" w:rsidRDefault="00000000">
          <w:pPr>
            <w:widowControl w:val="0"/>
            <w:tabs>
              <w:tab w:val="right" w:pos="12000"/>
            </w:tabs>
            <w:spacing w:before="60" w:line="240" w:lineRule="auto"/>
            <w:ind w:left="720"/>
            <w:rPr>
              <w:color w:val="000000"/>
            </w:rPr>
          </w:pPr>
          <w:hyperlink w:anchor="_rzcwoaltgszi">
            <w:r>
              <w:rPr>
                <w:color w:val="000000"/>
              </w:rPr>
              <w:t>7.5.4 Análisis de errores de clasificación del modelo optimizado</w:t>
            </w:r>
            <w:r>
              <w:rPr>
                <w:color w:val="000000"/>
              </w:rPr>
              <w:tab/>
              <w:t>30</w:t>
            </w:r>
          </w:hyperlink>
        </w:p>
        <w:p w14:paraId="4C714913" w14:textId="77777777" w:rsidR="005B78D4" w:rsidRDefault="00000000">
          <w:pPr>
            <w:widowControl w:val="0"/>
            <w:tabs>
              <w:tab w:val="right" w:pos="12000"/>
            </w:tabs>
            <w:spacing w:before="60" w:line="240" w:lineRule="auto"/>
            <w:ind w:left="720"/>
            <w:rPr>
              <w:color w:val="000000"/>
            </w:rPr>
          </w:pPr>
          <w:hyperlink w:anchor="_ty51npr4yjiy">
            <w:r>
              <w:rPr>
                <w:color w:val="000000"/>
              </w:rPr>
              <w:t>7.5.5 Análisis de desempeño y posibles señales de sobreajuste</w:t>
            </w:r>
            <w:r>
              <w:rPr>
                <w:color w:val="000000"/>
              </w:rPr>
              <w:tab/>
              <w:t>31</w:t>
            </w:r>
          </w:hyperlink>
        </w:p>
        <w:p w14:paraId="310D2A8E" w14:textId="77777777" w:rsidR="005B78D4" w:rsidRDefault="00000000">
          <w:pPr>
            <w:widowControl w:val="0"/>
            <w:tabs>
              <w:tab w:val="right" w:pos="12000"/>
            </w:tabs>
            <w:spacing w:before="60" w:line="240" w:lineRule="auto"/>
            <w:ind w:left="720"/>
            <w:rPr>
              <w:color w:val="000000"/>
            </w:rPr>
          </w:pPr>
          <w:hyperlink w:anchor="_h0b57wa9jgzn">
            <w:r>
              <w:rPr>
                <w:color w:val="000000"/>
              </w:rPr>
              <w:t>7.5.6 Selección del modelo candidato final</w:t>
            </w:r>
            <w:r>
              <w:rPr>
                <w:color w:val="000000"/>
              </w:rPr>
              <w:tab/>
              <w:t>32</w:t>
            </w:r>
          </w:hyperlink>
        </w:p>
        <w:p w14:paraId="61265C74" w14:textId="77777777" w:rsidR="005B78D4" w:rsidRDefault="00000000">
          <w:pPr>
            <w:widowControl w:val="0"/>
            <w:tabs>
              <w:tab w:val="right" w:pos="12000"/>
            </w:tabs>
            <w:spacing w:before="60" w:line="240" w:lineRule="auto"/>
            <w:ind w:left="360"/>
            <w:rPr>
              <w:color w:val="000000"/>
            </w:rPr>
          </w:pPr>
          <w:hyperlink w:anchor="_o6thl3gj8so9">
            <w:r>
              <w:rPr>
                <w:color w:val="000000"/>
              </w:rPr>
              <w:t>7.6 Despliegue</w:t>
            </w:r>
            <w:r>
              <w:rPr>
                <w:color w:val="000000"/>
              </w:rPr>
              <w:tab/>
              <w:t>32</w:t>
            </w:r>
          </w:hyperlink>
        </w:p>
        <w:p w14:paraId="17B5CA4D" w14:textId="77777777" w:rsidR="005B78D4" w:rsidRDefault="00000000">
          <w:pPr>
            <w:widowControl w:val="0"/>
            <w:tabs>
              <w:tab w:val="right" w:pos="12000"/>
            </w:tabs>
            <w:spacing w:before="60" w:line="240" w:lineRule="auto"/>
            <w:ind w:left="720"/>
            <w:rPr>
              <w:color w:val="000000"/>
            </w:rPr>
          </w:pPr>
          <w:hyperlink w:anchor="_u5ph8kjpxy39">
            <w:r>
              <w:rPr>
                <w:color w:val="000000"/>
              </w:rPr>
              <w:t>7.6.1 Arquitectura del proceso de generación de resultados</w:t>
            </w:r>
            <w:r>
              <w:rPr>
                <w:color w:val="000000"/>
              </w:rPr>
              <w:tab/>
              <w:t>32</w:t>
            </w:r>
          </w:hyperlink>
        </w:p>
        <w:p w14:paraId="341E9EA0" w14:textId="77777777" w:rsidR="005B78D4" w:rsidRDefault="00000000">
          <w:pPr>
            <w:widowControl w:val="0"/>
            <w:tabs>
              <w:tab w:val="right" w:pos="12000"/>
            </w:tabs>
            <w:spacing w:before="60" w:line="240" w:lineRule="auto"/>
            <w:ind w:left="720"/>
            <w:rPr>
              <w:color w:val="000000"/>
            </w:rPr>
          </w:pPr>
          <w:hyperlink w:anchor="_ghfo54hde1qq">
            <w:r>
              <w:rPr>
                <w:color w:val="000000"/>
              </w:rPr>
              <w:t>7.6.2 Integración del modelo seleccionado</w:t>
            </w:r>
            <w:r>
              <w:rPr>
                <w:color w:val="000000"/>
              </w:rPr>
              <w:tab/>
              <w:t>32</w:t>
            </w:r>
          </w:hyperlink>
        </w:p>
        <w:p w14:paraId="15B831E0" w14:textId="77777777" w:rsidR="005B78D4" w:rsidRDefault="00000000">
          <w:pPr>
            <w:widowControl w:val="0"/>
            <w:tabs>
              <w:tab w:val="right" w:pos="12000"/>
            </w:tabs>
            <w:spacing w:before="60" w:line="240" w:lineRule="auto"/>
            <w:ind w:left="720"/>
            <w:rPr>
              <w:color w:val="000000"/>
            </w:rPr>
          </w:pPr>
          <w:hyperlink w:anchor="_8xfn53dfvjg4">
            <w:r>
              <w:rPr>
                <w:color w:val="000000"/>
              </w:rPr>
              <w:t>7.6.3 Construcción de las variables de entrada</w:t>
            </w:r>
            <w:r>
              <w:rPr>
                <w:color w:val="000000"/>
              </w:rPr>
              <w:tab/>
              <w:t>33</w:t>
            </w:r>
          </w:hyperlink>
        </w:p>
        <w:p w14:paraId="565E185E" w14:textId="77777777" w:rsidR="005B78D4" w:rsidRDefault="00000000">
          <w:pPr>
            <w:widowControl w:val="0"/>
            <w:tabs>
              <w:tab w:val="right" w:pos="12000"/>
            </w:tabs>
            <w:spacing w:before="60" w:line="240" w:lineRule="auto"/>
            <w:ind w:left="720"/>
            <w:rPr>
              <w:color w:val="000000"/>
            </w:rPr>
          </w:pPr>
          <w:hyperlink w:anchor="_y11ampepf2z2">
            <w:r>
              <w:rPr>
                <w:color w:val="000000"/>
              </w:rPr>
              <w:t>7.6.4 Generación de la predicción y clasificación de riesgo</w:t>
            </w:r>
            <w:r>
              <w:rPr>
                <w:color w:val="000000"/>
              </w:rPr>
              <w:tab/>
              <w:t>33</w:t>
            </w:r>
          </w:hyperlink>
        </w:p>
        <w:p w14:paraId="72D9BE9D" w14:textId="77777777" w:rsidR="005B78D4" w:rsidRDefault="00000000">
          <w:pPr>
            <w:widowControl w:val="0"/>
            <w:tabs>
              <w:tab w:val="right" w:pos="12000"/>
            </w:tabs>
            <w:spacing w:before="60" w:line="240" w:lineRule="auto"/>
            <w:ind w:left="720"/>
            <w:rPr>
              <w:color w:val="000000"/>
            </w:rPr>
          </w:pPr>
          <w:hyperlink w:anchor="_vvtafobnpt8d">
            <w:r>
              <w:rPr>
                <w:color w:val="000000"/>
              </w:rPr>
              <w:t>7.6.5 Generación del archivo de resultados</w:t>
            </w:r>
            <w:r>
              <w:rPr>
                <w:color w:val="000000"/>
              </w:rPr>
              <w:tab/>
              <w:t>33</w:t>
            </w:r>
          </w:hyperlink>
        </w:p>
        <w:p w14:paraId="26727F87" w14:textId="77777777" w:rsidR="005B78D4" w:rsidRDefault="00000000">
          <w:pPr>
            <w:widowControl w:val="0"/>
            <w:tabs>
              <w:tab w:val="right" w:pos="12000"/>
            </w:tabs>
            <w:spacing w:before="60" w:line="240" w:lineRule="auto"/>
            <w:ind w:left="720"/>
            <w:rPr>
              <w:color w:val="000000"/>
            </w:rPr>
          </w:pPr>
          <w:hyperlink w:anchor="_yarewusop5yf">
            <w:r>
              <w:rPr>
                <w:color w:val="000000"/>
              </w:rPr>
              <w:t>7.6.6 Propuesta de utilización de los resultados</w:t>
            </w:r>
            <w:r>
              <w:rPr>
                <w:color w:val="000000"/>
              </w:rPr>
              <w:tab/>
              <w:t>34</w:t>
            </w:r>
          </w:hyperlink>
        </w:p>
        <w:p w14:paraId="11932680" w14:textId="77777777" w:rsidR="005B78D4" w:rsidRDefault="00000000">
          <w:pPr>
            <w:widowControl w:val="0"/>
            <w:tabs>
              <w:tab w:val="right" w:pos="12000"/>
            </w:tabs>
            <w:spacing w:before="60" w:line="240" w:lineRule="auto"/>
            <w:ind w:left="720"/>
            <w:rPr>
              <w:color w:val="000000"/>
            </w:rPr>
          </w:pPr>
          <w:hyperlink w:anchor="_1krebdvpvjwy">
            <w:r>
              <w:rPr>
                <w:color w:val="000000"/>
              </w:rPr>
              <w:t>7.6.7 Validación funcional del proceso</w:t>
            </w:r>
            <w:r>
              <w:rPr>
                <w:color w:val="000000"/>
              </w:rPr>
              <w:tab/>
              <w:t>34</w:t>
            </w:r>
          </w:hyperlink>
        </w:p>
        <w:p w14:paraId="5538C8C7" w14:textId="77777777" w:rsidR="005B78D4" w:rsidRDefault="00000000">
          <w:pPr>
            <w:widowControl w:val="0"/>
            <w:tabs>
              <w:tab w:val="right" w:pos="12000"/>
            </w:tabs>
            <w:spacing w:before="60" w:line="240" w:lineRule="auto"/>
            <w:ind w:left="720"/>
            <w:rPr>
              <w:color w:val="000000"/>
            </w:rPr>
          </w:pPr>
          <w:hyperlink w:anchor="_8aqt1gxykgo1">
            <w:r>
              <w:rPr>
                <w:color w:val="000000"/>
              </w:rPr>
              <w:t>7.6.8 Explicabilidad del modelo</w:t>
            </w:r>
            <w:r>
              <w:rPr>
                <w:color w:val="000000"/>
              </w:rPr>
              <w:tab/>
              <w:t>35</w:t>
            </w:r>
          </w:hyperlink>
        </w:p>
        <w:p w14:paraId="7E7B50AF" w14:textId="77777777" w:rsidR="005B78D4" w:rsidRDefault="00000000">
          <w:pPr>
            <w:widowControl w:val="0"/>
            <w:tabs>
              <w:tab w:val="right" w:pos="12000"/>
            </w:tabs>
            <w:spacing w:before="60" w:line="240" w:lineRule="auto"/>
            <w:ind w:left="720"/>
            <w:rPr>
              <w:color w:val="000000"/>
            </w:rPr>
          </w:pPr>
          <w:hyperlink w:anchor="_ju2513fayvqd">
            <w:r>
              <w:rPr>
                <w:color w:val="000000"/>
              </w:rPr>
              <w:t>7.6.9 Monitoreo, actualización de datos y reentrenamiento</w:t>
            </w:r>
            <w:r>
              <w:rPr>
                <w:color w:val="000000"/>
              </w:rPr>
              <w:tab/>
              <w:t>35</w:t>
            </w:r>
          </w:hyperlink>
        </w:p>
        <w:p w14:paraId="5BD333F9" w14:textId="77777777" w:rsidR="005B78D4" w:rsidRDefault="00000000">
          <w:pPr>
            <w:widowControl w:val="0"/>
            <w:tabs>
              <w:tab w:val="right" w:pos="12000"/>
            </w:tabs>
            <w:spacing w:before="60" w:line="240" w:lineRule="auto"/>
            <w:ind w:left="720"/>
            <w:rPr>
              <w:color w:val="000000"/>
            </w:rPr>
          </w:pPr>
          <w:hyperlink w:anchor="_srmxv268y6o1">
            <w:r>
              <w:rPr>
                <w:color w:val="000000"/>
              </w:rPr>
              <w:t>7.6.10 Limitaciones del despliegue</w:t>
            </w:r>
            <w:r>
              <w:rPr>
                <w:color w:val="000000"/>
              </w:rPr>
              <w:tab/>
              <w:t>35</w:t>
            </w:r>
          </w:hyperlink>
        </w:p>
        <w:p w14:paraId="507DAE99" w14:textId="77777777" w:rsidR="005B78D4" w:rsidRDefault="00000000">
          <w:pPr>
            <w:widowControl w:val="0"/>
            <w:tabs>
              <w:tab w:val="right" w:pos="12000"/>
            </w:tabs>
            <w:spacing w:before="60" w:line="240" w:lineRule="auto"/>
            <w:ind w:left="720"/>
            <w:rPr>
              <w:color w:val="000000"/>
            </w:rPr>
          </w:pPr>
          <w:hyperlink w:anchor="_mi0aeoxevcty">
            <w:r>
              <w:rPr>
                <w:color w:val="000000"/>
              </w:rPr>
              <w:t>7.6.11 Estado del despliegue</w:t>
            </w:r>
            <w:r>
              <w:rPr>
                <w:color w:val="000000"/>
              </w:rPr>
              <w:tab/>
              <w:t>36</w:t>
            </w:r>
          </w:hyperlink>
        </w:p>
        <w:p w14:paraId="00A006F1" w14:textId="77777777" w:rsidR="005B78D4" w:rsidRDefault="00000000">
          <w:pPr>
            <w:widowControl w:val="0"/>
            <w:tabs>
              <w:tab w:val="right" w:pos="12000"/>
            </w:tabs>
            <w:spacing w:before="60" w:line="240" w:lineRule="auto"/>
            <w:rPr>
              <w:b/>
              <w:bCs/>
              <w:color w:val="000000"/>
            </w:rPr>
          </w:pPr>
          <w:hyperlink w:anchor="_es92m058iz5w">
            <w:r>
              <w:rPr>
                <w:b/>
                <w:bCs/>
                <w:color w:val="000000"/>
              </w:rPr>
              <w:t>8. CONCLUSIONES Y RECOMENDACIONES</w:t>
            </w:r>
            <w:r>
              <w:rPr>
                <w:b/>
                <w:bCs/>
                <w:color w:val="000000"/>
              </w:rPr>
              <w:tab/>
              <w:t>36</w:t>
            </w:r>
          </w:hyperlink>
        </w:p>
        <w:p w14:paraId="1636F97C" w14:textId="77777777" w:rsidR="005B78D4" w:rsidRDefault="00000000">
          <w:pPr>
            <w:widowControl w:val="0"/>
            <w:tabs>
              <w:tab w:val="right" w:pos="12000"/>
            </w:tabs>
            <w:spacing w:before="60" w:line="240" w:lineRule="auto"/>
            <w:ind w:left="360"/>
            <w:rPr>
              <w:color w:val="000000"/>
            </w:rPr>
          </w:pPr>
          <w:hyperlink w:anchor="_req3mra6qvis">
            <w:r>
              <w:rPr>
                <w:color w:val="000000"/>
              </w:rPr>
              <w:t>8.1 Conclusiones</w:t>
            </w:r>
            <w:r>
              <w:rPr>
                <w:color w:val="000000"/>
              </w:rPr>
              <w:tab/>
              <w:t>36</w:t>
            </w:r>
          </w:hyperlink>
        </w:p>
        <w:p w14:paraId="560DCAC9" w14:textId="77777777" w:rsidR="005B78D4" w:rsidRDefault="00000000">
          <w:pPr>
            <w:widowControl w:val="0"/>
            <w:tabs>
              <w:tab w:val="right" w:pos="12000"/>
            </w:tabs>
            <w:spacing w:before="60" w:line="240" w:lineRule="auto"/>
            <w:ind w:left="360"/>
            <w:rPr>
              <w:color w:val="000000"/>
            </w:rPr>
          </w:pPr>
          <w:hyperlink w:anchor="_8c0ozvrox9b">
            <w:r>
              <w:rPr>
                <w:color w:val="000000"/>
              </w:rPr>
              <w:t>8.2 Recomendaciones</w:t>
            </w:r>
            <w:r>
              <w:rPr>
                <w:color w:val="000000"/>
              </w:rPr>
              <w:tab/>
              <w:t>37</w:t>
            </w:r>
          </w:hyperlink>
        </w:p>
        <w:p w14:paraId="6A2963F6" w14:textId="77777777" w:rsidR="005B78D4" w:rsidRDefault="00000000">
          <w:pPr>
            <w:widowControl w:val="0"/>
            <w:tabs>
              <w:tab w:val="right" w:pos="12000"/>
            </w:tabs>
            <w:spacing w:before="60" w:line="240" w:lineRule="auto"/>
            <w:rPr>
              <w:b/>
              <w:bCs/>
              <w:color w:val="000000"/>
            </w:rPr>
          </w:pPr>
          <w:hyperlink w:anchor="_7xge9x5sv3hf">
            <w:r>
              <w:rPr>
                <w:b/>
                <w:bCs/>
                <w:color w:val="000000"/>
              </w:rPr>
              <w:t>9. BIBLIOGRAFÍA</w:t>
            </w:r>
            <w:r>
              <w:rPr>
                <w:b/>
                <w:bCs/>
                <w:color w:val="000000"/>
              </w:rPr>
              <w:tab/>
              <w:t>38</w:t>
            </w:r>
          </w:hyperlink>
        </w:p>
        <w:p w14:paraId="50ECBBEB" w14:textId="77777777" w:rsidR="005B78D4" w:rsidRDefault="00000000">
          <w:pPr>
            <w:widowControl w:val="0"/>
            <w:tabs>
              <w:tab w:val="right" w:pos="12000"/>
            </w:tabs>
            <w:spacing w:before="60" w:line="240" w:lineRule="auto"/>
            <w:rPr>
              <w:b/>
              <w:bCs/>
              <w:color w:val="000000"/>
            </w:rPr>
          </w:pPr>
          <w:hyperlink w:anchor="_a0mkz9ktfxm7">
            <w:r>
              <w:rPr>
                <w:b/>
                <w:bCs/>
                <w:color w:val="000000"/>
              </w:rPr>
              <w:t>ANEXO</w:t>
            </w:r>
            <w:r>
              <w:rPr>
                <w:b/>
                <w:bCs/>
                <w:color w:val="000000"/>
              </w:rPr>
              <w:tab/>
              <w:t>39</w:t>
            </w:r>
          </w:hyperlink>
        </w:p>
        <w:p w14:paraId="24F20143" w14:textId="77777777" w:rsidR="005B78D4" w:rsidRDefault="00000000">
          <w:pPr>
            <w:widowControl w:val="0"/>
            <w:tabs>
              <w:tab w:val="right" w:pos="12000"/>
            </w:tabs>
            <w:spacing w:before="60" w:line="240" w:lineRule="auto"/>
            <w:ind w:left="360"/>
            <w:rPr>
              <w:color w:val="000000"/>
            </w:rPr>
          </w:pPr>
          <w:hyperlink w:anchor="_jathwtnjap4q">
            <w:r>
              <w:rPr>
                <w:color w:val="000000"/>
              </w:rPr>
              <w:t>Anexo A: Evidencias del Análisis Exploratorio de Datos</w:t>
            </w:r>
            <w:r>
              <w:rPr>
                <w:color w:val="000000"/>
              </w:rPr>
              <w:tab/>
              <w:t>39</w:t>
            </w:r>
          </w:hyperlink>
        </w:p>
        <w:p w14:paraId="7327277A" w14:textId="77777777" w:rsidR="005B78D4" w:rsidRDefault="00000000">
          <w:pPr>
            <w:widowControl w:val="0"/>
            <w:tabs>
              <w:tab w:val="right" w:pos="12000"/>
            </w:tabs>
            <w:spacing w:before="60" w:line="240" w:lineRule="auto"/>
            <w:ind w:left="360"/>
            <w:rPr>
              <w:color w:val="000000"/>
            </w:rPr>
          </w:pPr>
          <w:hyperlink w:anchor="_kaghj8kxhmic">
            <w:r>
              <w:rPr>
                <w:color w:val="000000"/>
              </w:rPr>
              <w:t>ANEXO B: Resultados comparativos de los modelos</w:t>
            </w:r>
            <w:r>
              <w:rPr>
                <w:color w:val="000000"/>
              </w:rPr>
              <w:tab/>
              <w:t>43</w:t>
            </w:r>
          </w:hyperlink>
          <w:r>
            <w:fldChar w:fldCharType="end"/>
          </w:r>
        </w:p>
      </w:sdtContent>
    </w:sdt>
    <w:p w14:paraId="40225FBE" w14:textId="77777777" w:rsidR="005B78D4" w:rsidRDefault="005B78D4"/>
    <w:p w14:paraId="01BFCF93" w14:textId="77777777" w:rsidR="005B78D4" w:rsidRDefault="00000000">
      <w:pPr>
        <w:spacing w:line="360" w:lineRule="auto"/>
        <w:rPr>
          <w:i/>
          <w:iCs/>
        </w:rPr>
      </w:pPr>
      <w:r>
        <w:br w:type="page"/>
      </w:r>
    </w:p>
    <w:p w14:paraId="368ADBD2" w14:textId="77777777" w:rsidR="005B78D4" w:rsidRDefault="00000000">
      <w:pPr>
        <w:pStyle w:val="Ttulo1"/>
        <w:spacing w:line="360" w:lineRule="auto"/>
      </w:pPr>
      <w:bookmarkStart w:id="1" w:name="_tpxtz4sm1tt7" w:colFirst="0" w:colLast="0"/>
      <w:bookmarkEnd w:id="1"/>
      <w:r>
        <w:lastRenderedPageBreak/>
        <w:t>1. INTRODUCCIÓN</w:t>
      </w:r>
    </w:p>
    <w:p w14:paraId="081FE195" w14:textId="77777777" w:rsidR="005B78D4" w:rsidRDefault="00000000">
      <w:pPr>
        <w:spacing w:after="120" w:line="288" w:lineRule="auto"/>
        <w:jc w:val="both"/>
      </w:pPr>
      <w:r>
        <w:t xml:space="preserve">La retención de clientes constituye uno de los factores que más directamente determina la sostenibilidad financiera de un negocio basado en membresías, como es el caso de un gimnasio. A diferencia de una venta única, el ingreso de este tipo de negocio depende de que el cliente decida, mes a mes, continuar siendo miembro. Cuando esa renovación deja de producirse, situación que en la literatura de negocio y de Ciencia de Datos se conoce habitualmente como </w:t>
      </w:r>
      <w:proofErr w:type="spellStart"/>
      <w:r>
        <w:t>churn</w:t>
      </w:r>
      <w:proofErr w:type="spellEnd"/>
      <w:r>
        <w:t xml:space="preserve"> o abandono de clientes, el efecto no es solo la pérdida de un cliente puntual, sino una reducción sostenida de los ingresos recurrentes de la organización.</w:t>
      </w:r>
    </w:p>
    <w:p w14:paraId="4A1DD6E3" w14:textId="77777777" w:rsidR="005B78D4" w:rsidRDefault="00000000">
      <w:pPr>
        <w:spacing w:after="120" w:line="288" w:lineRule="auto"/>
        <w:jc w:val="both"/>
      </w:pPr>
      <w:r>
        <w:t>El presente proyecto se desarrolla en el contexto de un gimnasio que administra sus operaciones de registro de clientes, membresías, accesos, ventas y pagos a través de un sistema propio construido. Este sistema contiene información suficiente para entender cómo se comportan los clientes y para anticipar, con cierto grado de certeza, cuáles de ellos se encuentran en riesgo de dejar de renovar su membresía, aunque la organización no la ha explotado hasta ahora de forma sistemática.</w:t>
      </w:r>
    </w:p>
    <w:p w14:paraId="75C9A06C" w14:textId="77777777" w:rsidR="005B78D4" w:rsidRDefault="00000000">
      <w:pPr>
        <w:spacing w:after="120" w:line="288" w:lineRule="auto"/>
        <w:jc w:val="both"/>
      </w:pPr>
      <w:r>
        <w:t>Este es precisamente el tipo de problema que la Ciencia de Datos está en condiciones de abordar. A partir de datos transaccionales y de comportamiento ya existentes, es posible estimar la probabilidad de abandono de cada cliente mediante modelos predictivos que aprenden del historial de comportamiento de clientes anteriores. El proyecto constituye además un caso representativo del tipo de problema de retención que enfrentan numerosos negocios basados en suscripción o membresía, más allá del rubro específico de los gimnasios.</w:t>
      </w:r>
    </w:p>
    <w:p w14:paraId="531C46E5" w14:textId="77777777" w:rsidR="005B78D4" w:rsidRDefault="00000000">
      <w:pPr>
        <w:spacing w:after="120" w:line="288" w:lineRule="auto"/>
        <w:jc w:val="both"/>
      </w:pPr>
      <w:r>
        <w:t>El proyecto comprende el análisis y preparación de los datos operativos del gimnasio y la construcción de un modelo de predicción de abandono. El desarrollo técnico se organiza mediante la metodología CRISP-DM, que proporciona una estructura para abordar proyectos de Ciencia de Datos desde la comprensión del negocio y de los datos hasta la evaluación y el uso de los resultados. Con este trabajo se busca demostrar la aplicación de la Ciencia de Datos como herramienta de apoyo a la gestión de la retención de clientes, proporcionando una estimación del riesgo de abandono basadas en el comportamiento real registrado por el propio sistema del gimnasio.</w:t>
      </w:r>
    </w:p>
    <w:p w14:paraId="7ED89C2D" w14:textId="77777777" w:rsidR="005B78D4" w:rsidRDefault="00000000">
      <w:pPr>
        <w:pStyle w:val="Ttulo1"/>
      </w:pPr>
      <w:bookmarkStart w:id="2" w:name="_l9ri6mi63fr8" w:colFirst="0" w:colLast="0"/>
      <w:bookmarkEnd w:id="2"/>
      <w:r>
        <w:t>2. IDENTIFICACIÓN DEL PROBLEMA</w:t>
      </w:r>
    </w:p>
    <w:p w14:paraId="56EC5425" w14:textId="77777777" w:rsidR="005B78D4" w:rsidRDefault="00000000">
      <w:pPr>
        <w:pStyle w:val="Ttulo2"/>
      </w:pPr>
      <w:bookmarkStart w:id="3" w:name="_r1gr45ntfm0a" w:colFirst="0" w:colLast="0"/>
      <w:bookmarkEnd w:id="3"/>
      <w:r>
        <w:t>2.1 Descripción del problema</w:t>
      </w:r>
    </w:p>
    <w:p w14:paraId="4364FB90" w14:textId="77777777" w:rsidR="005B78D4" w:rsidRDefault="00000000">
      <w:pPr>
        <w:spacing w:after="120" w:line="288" w:lineRule="auto"/>
        <w:jc w:val="both"/>
      </w:pPr>
      <w:r>
        <w:t>El problema se ubica en el contexto operativo de un gimnasio que ofrece distintos tipos de membresías y servicios a través de varias sucursales. En este contexto intervienen al menos tres actores: el personal de recepción, que registra las inscripciones, las ventas y los accesos de los clientes; la administración del gimnasio, responsable de definir estrategias de precios, promociones y acciones de retención; y los propios clientes, cuyo comportamiento de asistencia queda registrado en el sistema sin que actualmente se analice de forma sistemática.</w:t>
      </w:r>
    </w:p>
    <w:p w14:paraId="1413A147" w14:textId="77777777" w:rsidR="005B78D4" w:rsidRDefault="00000000">
      <w:pPr>
        <w:spacing w:after="120" w:line="288" w:lineRule="auto"/>
        <w:jc w:val="both"/>
      </w:pPr>
      <w:r>
        <w:lastRenderedPageBreak/>
        <w:t>En la situación actual, la organización no cuenta con un mecanismo que le permita identificar de manera anticipada qué clientes tienen mayor probabilidad de no renovar su membresía. Las decisiones vinculadas a la retención, como definir a quién contactar o qué tipo de incentivo ofrecer, se toman en la práctica de forma reactiva e intuitiva, sin apoyo de un análisis de datos.</w:t>
      </w:r>
    </w:p>
    <w:p w14:paraId="501ECBBA" w14:textId="77777777" w:rsidR="005B78D4" w:rsidRDefault="00000000">
      <w:pPr>
        <w:spacing w:after="120" w:line="288" w:lineRule="auto"/>
        <w:jc w:val="both"/>
      </w:pPr>
      <w:r>
        <w:t>El problema se delimita a la información transaccional y de comportamiento disponible en el sistema operativo del gimnasio, correspondiente a inscripciones, accesos, ventas y pagos, registrada durante un período determinado en una única cadena de gimnasios. No se dispone de información proveniente de encuestas de satisfacción, entrevistas ni motivos de baja declarados explícitamente por el cliente.</w:t>
      </w:r>
    </w:p>
    <w:p w14:paraId="487A7B7B" w14:textId="77777777" w:rsidR="005B78D4" w:rsidRDefault="00000000">
      <w:pPr>
        <w:spacing w:after="120" w:line="288" w:lineRule="auto"/>
        <w:jc w:val="both"/>
      </w:pPr>
      <w:r>
        <w:t>La base de datos contiene clientes con membresías registradas y variables relacionadas con la frecuencia de asistencia, el gasto realizado y el grado de aprovechamiento de cada membresía, entre otros atributos. En consecuencia, el problema consiste en determinar cómo aprovechar esta información histórica para caracterizar el comportamiento de los clientes y anticipar su probabilidad de abandono, considerando que los resultados dependerán de la calidad y la representatividad de los datos disponibles. Desde la perspectiva de la Ciencia de Datos, se trata de estimar una variable categórica correspondiente a la ocurrencia o no del abandono mediante una tarea predictiva de clasificación.</w:t>
      </w:r>
    </w:p>
    <w:p w14:paraId="1DE00084" w14:textId="77777777" w:rsidR="005B78D4" w:rsidRDefault="00000000">
      <w:pPr>
        <w:pStyle w:val="Ttulo2"/>
      </w:pPr>
      <w:bookmarkStart w:id="4" w:name="_ej6y5fg0m9cz" w:colFirst="0" w:colLast="0"/>
      <w:bookmarkEnd w:id="4"/>
      <w:r>
        <w:t>2.2 Formulación del problema</w:t>
      </w:r>
    </w:p>
    <w:p w14:paraId="358091D5" w14:textId="77777777" w:rsidR="005B78D4" w:rsidRDefault="00000000">
      <w:pPr>
        <w:spacing w:after="120" w:line="288" w:lineRule="auto"/>
        <w:jc w:val="both"/>
      </w:pPr>
      <w:r>
        <w:t xml:space="preserve">¿Con qué nivel de desempeño predictivo es posible estimar la probabilidad de abandono de un cliente de la cadena de gimnasios </w:t>
      </w:r>
      <w:proofErr w:type="spellStart"/>
      <w:r>
        <w:t>Mutant</w:t>
      </w:r>
      <w:proofErr w:type="spellEnd"/>
      <w:r>
        <w:t xml:space="preserve"> a partir de la información histórica registrada en el sistema del gimnasio, mediante la aplicación de técnicas de Ciencia de Datos?</w:t>
      </w:r>
    </w:p>
    <w:p w14:paraId="206775F7" w14:textId="77777777" w:rsidR="005B78D4" w:rsidRDefault="00000000">
      <w:pPr>
        <w:pStyle w:val="Ttulo1"/>
      </w:pPr>
      <w:bookmarkStart w:id="5" w:name="_2z70ejg0i5l1" w:colFirst="0" w:colLast="0"/>
      <w:bookmarkEnd w:id="5"/>
      <w:r>
        <w:t>3. JUSTIFICACIÓN</w:t>
      </w:r>
    </w:p>
    <w:p w14:paraId="3C25598D" w14:textId="77777777" w:rsidR="005B78D4" w:rsidRDefault="00000000">
      <w:pPr>
        <w:spacing w:after="120" w:line="288" w:lineRule="auto"/>
        <w:jc w:val="both"/>
      </w:pPr>
      <w:r>
        <w:t>El desarrollo de este proyecto se justifica por la necesidad de aprovechar la información histórica disponible para apoyar la gestión de la retención de clientes. Esto permite utilizar los datos almacenados no sólo como registros administrativos de la operación diaria, sino como una fuente de información para anticipar el comportamiento futuro de los clientes.</w:t>
      </w:r>
    </w:p>
    <w:p w14:paraId="7FE9415F" w14:textId="77777777" w:rsidR="005B78D4" w:rsidRDefault="00000000">
      <w:pPr>
        <w:spacing w:after="120" w:line="288" w:lineRule="auto"/>
        <w:jc w:val="both"/>
      </w:pPr>
      <w:r>
        <w:t>Desde el punto de vista práctico, el proyecto permite analizar conjuntamente las características de comportamiento de los clientes, y utilizar los patrones identificados en clientes que efectivamente abandonaron su membresía para generar estimaciones sobre clientes activos. Se considera abandono cuando, después del vencimiento de una membresía, el cliente no registra una nueva renovación dentro de los siguientes 30 días.</w:t>
      </w:r>
    </w:p>
    <w:p w14:paraId="327DE0D5" w14:textId="77777777" w:rsidR="005B78D4" w:rsidRDefault="00000000">
      <w:pPr>
        <w:spacing w:after="120" w:line="288" w:lineRule="auto"/>
        <w:jc w:val="both"/>
      </w:pPr>
      <w:r>
        <w:t>Esto puede facilitar la priorización de los esfuerzos de retención, reducir el tiempo de análisis y proporcionar un criterio cuantitativo adicional para la toma de decisiones, en un contexto donde la cantidad de clientes hace inviable una gestión manual caso por caso.</w:t>
      </w:r>
    </w:p>
    <w:p w14:paraId="22272705" w14:textId="77777777" w:rsidR="005B78D4" w:rsidRDefault="00000000">
      <w:pPr>
        <w:spacing w:after="120" w:line="288" w:lineRule="auto"/>
        <w:jc w:val="both"/>
      </w:pPr>
      <w:r>
        <w:t xml:space="preserve">Desde la perspectiva de la Ciencia de Datos, el proyecto transforma datos operativos históricos en información útil mediante modelos de predicción que permiten estimar el riesgo de abandono </w:t>
      </w:r>
      <w:r>
        <w:lastRenderedPageBreak/>
        <w:t>de los clientes, así como evaluar la capacidad predictiva de dichos modelos. Por tanto, la solución constituye una herramienta de apoyo a la gestión de la retención, susceptible de mejorar con la incorporación de nuevos datos. Las estimaciones generadas complementan las decisiones de la administración del gimnasio y no pretenden sustituir su criterio comercial.</w:t>
      </w:r>
    </w:p>
    <w:p w14:paraId="5310A3E9" w14:textId="77777777" w:rsidR="005B78D4" w:rsidRDefault="00000000">
      <w:pPr>
        <w:spacing w:after="120" w:line="288" w:lineRule="auto"/>
        <w:jc w:val="both"/>
      </w:pPr>
      <w:r>
        <w:t>Entre los principales beneficiarios del proyecto se encuentran la administración del gimnasio, que dispondría de información objetiva para tomar decisiones estratégicas sobre retención y fidelización; el personal de atención al cliente, que podría dirigir sus acciones hacia los clientes que efectivamente lo requieren; y de forma indirecta los propios clientes, quienes podrían recibir un seguimiento más pertinente a su forma real de uso del servicio.</w:t>
      </w:r>
    </w:p>
    <w:p w14:paraId="406D0B38" w14:textId="77777777" w:rsidR="005B78D4" w:rsidRDefault="00000000">
      <w:pPr>
        <w:pStyle w:val="Ttulo1"/>
      </w:pPr>
      <w:bookmarkStart w:id="6" w:name="_4hb0myo3buq2" w:colFirst="0" w:colLast="0"/>
      <w:bookmarkEnd w:id="6"/>
      <w:r>
        <w:t>4. ALCANCE</w:t>
      </w:r>
    </w:p>
    <w:p w14:paraId="32543A90" w14:textId="77777777" w:rsidR="005B78D4" w:rsidRDefault="00000000">
      <w:pPr>
        <w:spacing w:after="120" w:line="288" w:lineRule="auto"/>
        <w:jc w:val="both"/>
      </w:pPr>
      <w:r>
        <w:t xml:space="preserve">El presente proyecto comprende el desarrollo y evaluación de una solución de Ciencia de Datos orientada a estimar la probabilidad de abandono de los clientes de la cadena de gimnasios </w:t>
      </w:r>
      <w:proofErr w:type="spellStart"/>
      <w:r>
        <w:t>Mutant</w:t>
      </w:r>
      <w:proofErr w:type="spellEnd"/>
      <w:r>
        <w:t>, utilizando información histórica registrada en el sistema operativo del gimnasio. El análisis considera variables relacionadas con las inscripciones y membresías, los accesos y la frecuencia de asistencia, el tipo y número de servicios contratados, las sucursales utilizadas, el gasto en servicios y el grado de aprovechamiento de cada membresía.</w:t>
      </w:r>
    </w:p>
    <w:p w14:paraId="64576A45" w14:textId="77777777" w:rsidR="005B78D4" w:rsidRDefault="00000000">
      <w:pPr>
        <w:spacing w:after="120" w:line="288" w:lineRule="auto"/>
        <w:jc w:val="both"/>
      </w:pPr>
      <w:r>
        <w:t xml:space="preserve">El período analizado corresponde a los datos disponibles entre octubre de 2025 y agosto de 2026. El proyecto se circunscribe a los clientes reales de la cadena de gimnasios </w:t>
      </w:r>
      <w:proofErr w:type="spellStart"/>
      <w:r>
        <w:t>Mutant</w:t>
      </w:r>
      <w:proofErr w:type="spellEnd"/>
      <w:r>
        <w:t xml:space="preserve"> registrados en el sistema durante el periodo analizado, excluyéndose del análisis las cuentas administrativas utilizadas por el personal de recepción para fines distintos al registro de un cliente individual.</w:t>
      </w:r>
    </w:p>
    <w:p w14:paraId="0894CF9B" w14:textId="77777777" w:rsidR="005B78D4" w:rsidRDefault="00000000">
      <w:pPr>
        <w:spacing w:after="120" w:line="288" w:lineRule="auto"/>
        <w:jc w:val="both"/>
      </w:pPr>
      <w:r>
        <w:t>El proyecto abarca la extracción y preparación de los datos, el análisis exploratorio, la construcción y evaluación de modelos de aprendizaje supervisado para estimar la probabilidad de abandono de los clientes. Finalmente, se realizará la comparación de los modelos y se propondrá una forma de utilización de los resultados por parte de la organización. La estimación del riesgo de abandono se genera una semana antes del vencimiento de cada membresía, utilizando únicamente la información del cliente disponible hasta esa fecha, de manera que el modelo pueda aplicarse de forma consistente sobre membresías activas cuyo resultado aún no se conoce.</w:t>
      </w:r>
    </w:p>
    <w:p w14:paraId="4FED2E6C" w14:textId="77777777" w:rsidR="005B78D4" w:rsidRDefault="00000000">
      <w:pPr>
        <w:spacing w:after="120" w:line="288" w:lineRule="auto"/>
        <w:jc w:val="both"/>
      </w:pPr>
      <w:r>
        <w:t>Los resultados obtenidos estarán condicionados por la calidad, cantidad, disponibilidad y representatividad de los datos registrados en el sistema durante el período analizado.</w:t>
      </w:r>
    </w:p>
    <w:p w14:paraId="591AB927" w14:textId="77777777" w:rsidR="005B78D4" w:rsidRDefault="00000000">
      <w:pPr>
        <w:spacing w:after="120" w:line="288" w:lineRule="auto"/>
        <w:jc w:val="both"/>
      </w:pPr>
      <w:r>
        <w:t xml:space="preserve">Quedan fuera del alcance del proyecto la realización de encuestas de satisfacción, entrevistas a clientes y la recopilación de motivos de abandono declarados explícitamente, así como la implementación de campañas de retención o acciones comerciales derivadas de los resultados obtenidos. Tampoco se pretende determinar relaciones causales que expliquen el abandono, sino identificar patrones asociados y estimar el riesgo de </w:t>
      </w:r>
      <w:proofErr w:type="spellStart"/>
      <w:r>
        <w:t>churn</w:t>
      </w:r>
      <w:proofErr w:type="spellEnd"/>
      <w:r>
        <w:t xml:space="preserve"> a partir de la información histórica disponible. Por tanto, la solución constituye una herramienta de apoyo a la gestión de la retención </w:t>
      </w:r>
      <w:r>
        <w:lastRenderedPageBreak/>
        <w:t>de clientes y no sustituye las decisiones comerciales que corresponden a la administración del gimnasio.</w:t>
      </w:r>
    </w:p>
    <w:p w14:paraId="713DF7CA" w14:textId="77777777" w:rsidR="005B78D4" w:rsidRDefault="00000000">
      <w:pPr>
        <w:pStyle w:val="Ttulo1"/>
      </w:pPr>
      <w:bookmarkStart w:id="7" w:name="_72hgy4u3pbd4" w:colFirst="0" w:colLast="0"/>
      <w:bookmarkEnd w:id="7"/>
      <w:r>
        <w:t>5. OBJETIVOS</w:t>
      </w:r>
    </w:p>
    <w:p w14:paraId="7157EC6D" w14:textId="77777777" w:rsidR="005B78D4" w:rsidRDefault="00000000">
      <w:pPr>
        <w:pStyle w:val="Ttulo2"/>
      </w:pPr>
      <w:bookmarkStart w:id="8" w:name="_3itg785xz108" w:colFirst="0" w:colLast="0"/>
      <w:bookmarkEnd w:id="8"/>
      <w:r>
        <w:t>5.1 Objetivo General</w:t>
      </w:r>
    </w:p>
    <w:p w14:paraId="55160F1A" w14:textId="77777777" w:rsidR="005B78D4" w:rsidRDefault="00000000">
      <w:pPr>
        <w:spacing w:after="120" w:line="288" w:lineRule="auto"/>
        <w:jc w:val="both"/>
      </w:pPr>
      <w:r>
        <w:t xml:space="preserve">Desarrollar y evaluar una solución de ciencia de datos que permita estimar la probabilidad de abandono de los clientes de la cadena de gimnasios </w:t>
      </w:r>
      <w:proofErr w:type="spellStart"/>
      <w:r>
        <w:t>Mutant</w:t>
      </w:r>
      <w:proofErr w:type="spellEnd"/>
      <w:r>
        <w:t>, con el fin de apoyar la gestión de la retención de clientes.</w:t>
      </w:r>
    </w:p>
    <w:p w14:paraId="4A4E3BE0" w14:textId="77777777" w:rsidR="005B78D4" w:rsidRDefault="00000000">
      <w:pPr>
        <w:pStyle w:val="Ttulo2"/>
      </w:pPr>
      <w:bookmarkStart w:id="9" w:name="_aap5vbbkmphr" w:colFirst="0" w:colLast="0"/>
      <w:bookmarkEnd w:id="9"/>
      <w:r>
        <w:t>5.2 Objetivos Específicos</w:t>
      </w:r>
    </w:p>
    <w:p w14:paraId="365BDBA3" w14:textId="77777777" w:rsidR="005B78D4" w:rsidRDefault="00000000">
      <w:pPr>
        <w:numPr>
          <w:ilvl w:val="0"/>
          <w:numId w:val="3"/>
        </w:numPr>
        <w:spacing w:after="120" w:line="288" w:lineRule="auto"/>
        <w:jc w:val="both"/>
      </w:pPr>
      <w:r>
        <w:t>Analizar los datos históricos de los clientes del gimnasio, identificando sus características, distribución y relaciones relevantes para la predicción de abandono.</w:t>
      </w:r>
    </w:p>
    <w:p w14:paraId="7D05DF31" w14:textId="77777777" w:rsidR="005B78D4" w:rsidRDefault="00000000">
      <w:pPr>
        <w:numPr>
          <w:ilvl w:val="0"/>
          <w:numId w:val="3"/>
        </w:numPr>
        <w:spacing w:after="120" w:line="288" w:lineRule="auto"/>
        <w:jc w:val="both"/>
      </w:pPr>
      <w:r>
        <w:t>Preparar los datos mediante procesos de selección, limpieza, tratamiento y transformación de las variables necesarias para la construcción de los modelos.</w:t>
      </w:r>
    </w:p>
    <w:p w14:paraId="655058FA" w14:textId="77777777" w:rsidR="005B78D4" w:rsidRDefault="00000000">
      <w:pPr>
        <w:numPr>
          <w:ilvl w:val="0"/>
          <w:numId w:val="3"/>
        </w:numPr>
        <w:spacing w:after="120" w:line="288" w:lineRule="auto"/>
        <w:jc w:val="both"/>
      </w:pPr>
      <w:r>
        <w:t>Construir modelos de aprendizaje automático para estimar la probabilidad de abandono de los clientes a partir de sus características.</w:t>
      </w:r>
    </w:p>
    <w:p w14:paraId="56726A87" w14:textId="77777777" w:rsidR="005B78D4" w:rsidRDefault="00000000">
      <w:pPr>
        <w:numPr>
          <w:ilvl w:val="0"/>
          <w:numId w:val="3"/>
        </w:numPr>
        <w:spacing w:after="120" w:line="288" w:lineRule="auto"/>
        <w:jc w:val="both"/>
      </w:pPr>
      <w:r>
        <w:t>Evaluar y comparar el desempeño de los modelos de predicción de abandono mediante métricas de clasificación, con el propósito de seleccionar la alternativa con mejor capacidad predictiva.</w:t>
      </w:r>
    </w:p>
    <w:p w14:paraId="7E6D929C" w14:textId="77777777" w:rsidR="005B78D4" w:rsidRDefault="00000000">
      <w:pPr>
        <w:numPr>
          <w:ilvl w:val="0"/>
          <w:numId w:val="3"/>
        </w:numPr>
        <w:spacing w:after="120" w:line="288" w:lineRule="auto"/>
        <w:jc w:val="both"/>
      </w:pPr>
      <w:r>
        <w:t>Proponer una forma de utilización del modelo seleccionado para generar estimaciones de riesgo de abandono que sirvan como apoyo a la gestión de la retención de clientes del gimnasio.</w:t>
      </w:r>
    </w:p>
    <w:p w14:paraId="4C9E5525" w14:textId="77777777" w:rsidR="005B78D4" w:rsidRDefault="00000000">
      <w:pPr>
        <w:pStyle w:val="Ttulo1"/>
      </w:pPr>
      <w:bookmarkStart w:id="10" w:name="_frdjw49fgnw0" w:colFirst="0" w:colLast="0"/>
      <w:bookmarkEnd w:id="10"/>
      <w:r>
        <w:t>6. MARCO TEÓRICO</w:t>
      </w:r>
    </w:p>
    <w:p w14:paraId="71354AA0" w14:textId="77777777" w:rsidR="005B78D4" w:rsidRDefault="00000000">
      <w:pPr>
        <w:pStyle w:val="Ttulo2"/>
      </w:pPr>
      <w:bookmarkStart w:id="11" w:name="_oxe45li0twqs" w:colFirst="0" w:colLast="0"/>
      <w:bookmarkEnd w:id="11"/>
      <w:r>
        <w:t>6.1 Fundamentos del dominio</w:t>
      </w:r>
    </w:p>
    <w:p w14:paraId="247CC254" w14:textId="77777777" w:rsidR="005B78D4" w:rsidRDefault="00000000">
      <w:pPr>
        <w:pStyle w:val="Ttulo3"/>
        <w:rPr>
          <w:color w:val="000000"/>
        </w:rPr>
      </w:pPr>
      <w:bookmarkStart w:id="12" w:name="_d8g9zupwpj79" w:colFirst="0" w:colLast="0"/>
      <w:bookmarkEnd w:id="12"/>
      <w:r>
        <w:rPr>
          <w:color w:val="000000"/>
        </w:rPr>
        <w:t>Abandono de Clientes o Churn</w:t>
      </w:r>
    </w:p>
    <w:p w14:paraId="6137E110" w14:textId="77777777" w:rsidR="005B78D4" w:rsidRDefault="00000000">
      <w:pPr>
        <w:spacing w:after="120" w:line="288" w:lineRule="auto"/>
        <w:jc w:val="both"/>
      </w:pPr>
      <w:r>
        <w:t xml:space="preserve">El abandono de clientes, denominado habitualmente </w:t>
      </w:r>
      <w:proofErr w:type="spellStart"/>
      <w:r>
        <w:t>churn</w:t>
      </w:r>
      <w:proofErr w:type="spellEnd"/>
      <w:r>
        <w:t xml:space="preserve"> en la literatura de negocio y de Ciencia de Datos, se define como la finalización de la relación comercial entre un cliente y una organización, expresada en este caso como la falta de renovación de una membresía dentro de un período determinado (</w:t>
      </w:r>
      <w:proofErr w:type="spellStart"/>
      <w:r>
        <w:t>Neslin</w:t>
      </w:r>
      <w:proofErr w:type="spellEnd"/>
      <w:r>
        <w:t xml:space="preserve"> et al., 2006). La predicción de </w:t>
      </w:r>
      <w:proofErr w:type="spellStart"/>
      <w:r>
        <w:t>churn</w:t>
      </w:r>
      <w:proofErr w:type="spellEnd"/>
      <w:r>
        <w:t xml:space="preserve"> constituye una de las aplicaciones más extendidas del aprendizaje automático en negocios basados en suscripción o membresía, debido a que permite anticipar la pérdida de ingresos recurrentes y dirigir acciones de retención hacia los clientes con mayor probabilidad de abandonar. Formulada como problema </w:t>
      </w:r>
      <w:r>
        <w:lastRenderedPageBreak/>
        <w:t xml:space="preserve">de Ciencia de Datos, la predicción de </w:t>
      </w:r>
      <w:proofErr w:type="spellStart"/>
      <w:r>
        <w:t>churn</w:t>
      </w:r>
      <w:proofErr w:type="spellEnd"/>
      <w:r>
        <w:t xml:space="preserve"> corresponde a una tarea de clasificación binaria, en la que la variable a estimar indica si un cliente abandona o no dentro de una ventana de tiempo definida.</w:t>
      </w:r>
    </w:p>
    <w:p w14:paraId="37C206C5" w14:textId="77777777" w:rsidR="005B78D4" w:rsidRDefault="00000000">
      <w:pPr>
        <w:pStyle w:val="Ttulo2"/>
        <w:spacing w:line="288" w:lineRule="auto"/>
        <w:jc w:val="both"/>
      </w:pPr>
      <w:bookmarkStart w:id="13" w:name="_6cga49axbbcd" w:colFirst="0" w:colLast="0"/>
      <w:bookmarkEnd w:id="13"/>
      <w:r>
        <w:t>6.2 Fundamentos de ciencia de datos</w:t>
      </w:r>
    </w:p>
    <w:p w14:paraId="298A72E2" w14:textId="77777777" w:rsidR="005B78D4" w:rsidRDefault="00000000">
      <w:pPr>
        <w:pStyle w:val="Ttulo3"/>
        <w:rPr>
          <w:color w:val="000000"/>
        </w:rPr>
      </w:pPr>
      <w:bookmarkStart w:id="14" w:name="_fkqnh5lujewr" w:colFirst="0" w:colLast="0"/>
      <w:bookmarkEnd w:id="14"/>
      <w:r>
        <w:rPr>
          <w:color w:val="000000"/>
        </w:rPr>
        <w:t>Ciencia de Datos</w:t>
      </w:r>
    </w:p>
    <w:p w14:paraId="3F660E3C" w14:textId="77777777" w:rsidR="005B78D4" w:rsidRDefault="00000000">
      <w:pPr>
        <w:spacing w:after="120" w:line="288" w:lineRule="auto"/>
        <w:jc w:val="both"/>
      </w:pPr>
      <w:r>
        <w:t>La Ciencia de Datos es el campo disciplinario que combina técnicas estadísticas, algoritmos de aprendizaje automático y conocimiento del dominio de negocio para extraer información útil y patrones a partir de grandes volúmenes de datos, con el fin de apoyar la toma de decisiones (Provost &amp; Fawcett, 2013). A diferencia de un análisis estadístico tradicional, la Ciencia de Datos integra todo el ciclo de vida del dato, desde su extracción y preparación hasta la construcción de modelos predictivos y su aplicación práctica dentro de una organización. En el presente proyecto, este enfoque se aplica a la información operativa de un gimnasio con el propósito de estimar el riesgo de abandono de sus clientes.</w:t>
      </w:r>
    </w:p>
    <w:p w14:paraId="493CEE3C" w14:textId="77777777" w:rsidR="005B78D4" w:rsidRDefault="00000000">
      <w:pPr>
        <w:pStyle w:val="Ttulo3"/>
        <w:rPr>
          <w:color w:val="000000"/>
        </w:rPr>
      </w:pPr>
      <w:bookmarkStart w:id="15" w:name="_qw5iyqjvlwfy" w:colFirst="0" w:colLast="0"/>
      <w:bookmarkEnd w:id="15"/>
      <w:r>
        <w:rPr>
          <w:color w:val="000000"/>
        </w:rPr>
        <w:t>Aprendizaje automático</w:t>
      </w:r>
    </w:p>
    <w:p w14:paraId="418C56DA" w14:textId="77777777" w:rsidR="005B78D4" w:rsidRDefault="00000000">
      <w:pPr>
        <w:spacing w:after="120" w:line="288" w:lineRule="auto"/>
        <w:jc w:val="both"/>
      </w:pPr>
      <w:r>
        <w:t xml:space="preserve">El aprendizaje automático o Machine </w:t>
      </w:r>
      <w:proofErr w:type="spellStart"/>
      <w:r>
        <w:t>Learning</w:t>
      </w:r>
      <w:proofErr w:type="spellEnd"/>
      <w:r>
        <w:t xml:space="preserve"> comprende métodos computacionales que permiten a los sistemas aprender patrones a partir de datos y utilizar dichos patrones para realizar predicciones sobre nuevas observaciones (Mitchell, 1997).</w:t>
      </w:r>
    </w:p>
    <w:p w14:paraId="3FECC7FB" w14:textId="77777777" w:rsidR="005B78D4" w:rsidRDefault="00000000">
      <w:pPr>
        <w:pStyle w:val="Ttulo3"/>
      </w:pPr>
      <w:bookmarkStart w:id="16" w:name="_e5p9myjdinsk" w:colFirst="0" w:colLast="0"/>
      <w:bookmarkEnd w:id="16"/>
      <w:r>
        <w:rPr>
          <w:color w:val="000000"/>
        </w:rPr>
        <w:t>Aprendizaje automático supervisado</w:t>
      </w:r>
    </w:p>
    <w:p w14:paraId="79C0B967" w14:textId="77777777" w:rsidR="005B78D4" w:rsidRDefault="00000000">
      <w:pPr>
        <w:spacing w:after="120" w:line="288" w:lineRule="auto"/>
        <w:jc w:val="both"/>
      </w:pPr>
      <w:r>
        <w:t>El aprendizaje automático supervisado es el conjunto de técnicas mediante las cuales un modelo aprende a partir de un conjunto de datos históricos en el que se conoce el resultado correspondiente a cada observación, con el fin de generalizar esa relación y aplicarla sobre observaciones nuevas cuyo resultado se desconoce (Mitchell, 1997). Cuando la variable a predecir es categórica, como ocurre con la ocurrencia o no del abandono de un cliente, la tarea se denomina clasificación. El presente proyecto emplea aprendizaje supervisado de clasificación binaria, entrenando los modelos con ciclos de membresía cuyo resultado, renovación o abandono, ya es conocido, para luego aplicar el modelo sobre ciclos de membresía cuyo resultado todavía no se ha resuelto.</w:t>
      </w:r>
    </w:p>
    <w:p w14:paraId="7195A0B9" w14:textId="77777777" w:rsidR="005B78D4" w:rsidRDefault="00000000">
      <w:pPr>
        <w:pStyle w:val="Ttulo2"/>
        <w:spacing w:line="288" w:lineRule="auto"/>
        <w:jc w:val="both"/>
      </w:pPr>
      <w:bookmarkStart w:id="17" w:name="_13syia2n1b77" w:colFirst="0" w:colLast="0"/>
      <w:bookmarkEnd w:id="17"/>
      <w:r>
        <w:t>6.3 Técnicas y algoritmos relacionados</w:t>
      </w:r>
    </w:p>
    <w:p w14:paraId="1443C03D" w14:textId="77777777" w:rsidR="005B78D4" w:rsidRDefault="00000000">
      <w:pPr>
        <w:pStyle w:val="Ttulo3"/>
        <w:rPr>
          <w:color w:val="000000"/>
        </w:rPr>
      </w:pPr>
      <w:bookmarkStart w:id="18" w:name="_lkky3kc7j2m5" w:colFirst="0" w:colLast="0"/>
      <w:bookmarkEnd w:id="18"/>
      <w:r>
        <w:rPr>
          <w:color w:val="000000"/>
        </w:rPr>
        <w:t>Regresión Logística</w:t>
      </w:r>
    </w:p>
    <w:p w14:paraId="06328E59" w14:textId="77777777" w:rsidR="005B78D4" w:rsidRDefault="00000000">
      <w:pPr>
        <w:spacing w:after="120" w:line="288" w:lineRule="auto"/>
        <w:jc w:val="both"/>
      </w:pPr>
      <w:r>
        <w:t xml:space="preserve">La regresión logística es un modelo estadístico de clasificación que estima la probabilidad de que una observación pertenezca a una clase determinada, mediante una combinación lineal de las variables explicativas transformada a través de la función logística o sigmoide (Hosmer, </w:t>
      </w:r>
      <w:proofErr w:type="spellStart"/>
      <w:r>
        <w:t>Lemeshow</w:t>
      </w:r>
      <w:proofErr w:type="spellEnd"/>
      <w:r>
        <w:t xml:space="preserve"> &amp; Sturdivant, 2013). Debido a su simplicidad e interpretabilidad, suele emplearse </w:t>
      </w:r>
      <w:r>
        <w:lastRenderedPageBreak/>
        <w:t xml:space="preserve">como modelo de referencia o </w:t>
      </w:r>
      <w:proofErr w:type="spellStart"/>
      <w:r>
        <w:t>baseline</w:t>
      </w:r>
      <w:proofErr w:type="spellEnd"/>
      <w:r>
        <w:t xml:space="preserve"> frente al cual se comparan algoritmos más complejos, con el fin de verificar si estos últimos aportan una mejora real de desempeño que justifique su mayor complejidad.</w:t>
      </w:r>
    </w:p>
    <w:p w14:paraId="5C8BA9EC" w14:textId="77777777" w:rsidR="005B78D4" w:rsidRDefault="00000000">
      <w:pPr>
        <w:pStyle w:val="Ttulo3"/>
        <w:rPr>
          <w:color w:val="000000"/>
        </w:rPr>
      </w:pPr>
      <w:bookmarkStart w:id="19" w:name="_acetrts164j5" w:colFirst="0" w:colLast="0"/>
      <w:bookmarkEnd w:id="19"/>
      <w:proofErr w:type="spellStart"/>
      <w:r>
        <w:rPr>
          <w:color w:val="000000"/>
        </w:rPr>
        <w:t>Gradient</w:t>
      </w:r>
      <w:proofErr w:type="spellEnd"/>
      <w:r>
        <w:rPr>
          <w:color w:val="000000"/>
        </w:rPr>
        <w:t xml:space="preserve"> </w:t>
      </w:r>
      <w:proofErr w:type="spellStart"/>
      <w:r>
        <w:rPr>
          <w:color w:val="000000"/>
        </w:rPr>
        <w:t>Boosting</w:t>
      </w:r>
      <w:proofErr w:type="spellEnd"/>
    </w:p>
    <w:p w14:paraId="7502A869" w14:textId="77777777" w:rsidR="005B78D4" w:rsidRDefault="00000000">
      <w:pPr>
        <w:spacing w:after="120" w:line="288" w:lineRule="auto"/>
        <w:jc w:val="both"/>
      </w:pPr>
      <w:proofErr w:type="spellStart"/>
      <w:r>
        <w:t>Gradient</w:t>
      </w:r>
      <w:proofErr w:type="spellEnd"/>
      <w:r>
        <w:t xml:space="preserve"> </w:t>
      </w:r>
      <w:proofErr w:type="spellStart"/>
      <w:r>
        <w:t>Boosting</w:t>
      </w:r>
      <w:proofErr w:type="spellEnd"/>
      <w:r>
        <w:t xml:space="preserve"> es un método de ensamble basado en árboles de decisión. En lugar de entrenar los árboles de manera independiente, los construye de forma secuencial, de modo que cada nuevo árbol corrige los errores cometidos por los árboles anteriores mediante el descenso del gradiente de una función de pérdida (Friedman, 2001). Las implementaciones basadas en histogramas agrupan los valores continuos de cada variable en un número reducido de intervalos antes de evaluar las posibles divisiones, lo que reduce considerablemente el tiempo de entrenamiento sin afectar de manera significativa la capacidad predictiva del modelo (Ke et al., 2017).</w:t>
      </w:r>
    </w:p>
    <w:p w14:paraId="0203B0A5" w14:textId="77777777" w:rsidR="005B78D4" w:rsidRDefault="00000000">
      <w:pPr>
        <w:pStyle w:val="Ttulo3"/>
        <w:rPr>
          <w:color w:val="000000"/>
        </w:rPr>
      </w:pPr>
      <w:bookmarkStart w:id="20" w:name="_idz4z03uq93e" w:colFirst="0" w:colLast="0"/>
      <w:bookmarkEnd w:id="20"/>
      <w:r>
        <w:rPr>
          <w:color w:val="000000"/>
        </w:rPr>
        <w:t>Redes Neuronales Artificiales</w:t>
      </w:r>
    </w:p>
    <w:p w14:paraId="629C5E04" w14:textId="77777777" w:rsidR="005B78D4" w:rsidRDefault="00000000">
      <w:pPr>
        <w:spacing w:after="120" w:line="288" w:lineRule="auto"/>
        <w:jc w:val="both"/>
      </w:pPr>
      <w:r>
        <w:t xml:space="preserve">Una red neuronal artificial es un modelo computacional compuesto por capas de unidades interconectadas, denominadas neuronas, que transforman una entrada mediante combinaciones lineales y funciones de activación no lineales hasta producir una salida (Goodfellow, </w:t>
      </w:r>
      <w:proofErr w:type="spellStart"/>
      <w:r>
        <w:t>Bengio</w:t>
      </w:r>
      <w:proofErr w:type="spellEnd"/>
      <w:r>
        <w:t xml:space="preserve"> &amp; Courville, 2016). En una red neuronal de tipo </w:t>
      </w:r>
      <w:proofErr w:type="spellStart"/>
      <w:r>
        <w:t>feedforward</w:t>
      </w:r>
      <w:proofErr w:type="spellEnd"/>
      <w:r>
        <w:t xml:space="preserve">, la información se propaga en una sola dirección, desde la capa de entrada hasta la capa de salida, atravesando una o más capas ocultas. El ajuste de los parámetros de la red se realiza mediante el algoritmo de </w:t>
      </w:r>
      <w:proofErr w:type="spellStart"/>
      <w:r>
        <w:t>retropropagación</w:t>
      </w:r>
      <w:proofErr w:type="spellEnd"/>
      <w:r>
        <w:t xml:space="preserve"> del error, que actualiza iterativamente los pesos de la red en función de la diferencia entre la salida obtenida y el resultado esperado.</w:t>
      </w:r>
    </w:p>
    <w:p w14:paraId="23CFA283" w14:textId="77777777" w:rsidR="005B78D4" w:rsidRDefault="00000000">
      <w:pPr>
        <w:pStyle w:val="Ttulo3"/>
        <w:spacing w:after="120" w:line="288" w:lineRule="auto"/>
        <w:jc w:val="both"/>
        <w:rPr>
          <w:color w:val="000000"/>
        </w:rPr>
      </w:pPr>
      <w:bookmarkStart w:id="21" w:name="_x9n07ygsnvl9" w:colFirst="0" w:colLast="0"/>
      <w:bookmarkEnd w:id="21"/>
      <w:r>
        <w:rPr>
          <w:color w:val="000000"/>
        </w:rPr>
        <w:t>Preparación de variables</w:t>
      </w:r>
    </w:p>
    <w:p w14:paraId="6F9A4B03" w14:textId="77777777" w:rsidR="005B78D4" w:rsidRDefault="00000000">
      <w:pPr>
        <w:spacing w:after="120" w:line="288" w:lineRule="auto"/>
        <w:jc w:val="both"/>
      </w:pPr>
      <w:r>
        <w:t xml:space="preserve">Antes del entrenamiento, los datos pueden requerir diferentes transformaciones según la naturaleza de sus variables. Los valores faltantes pueden tratarse mediante técnicas de imputación; las variables categóricas pueden transformarse a representaciones numéricas mediante técnicas como One-Hot </w:t>
      </w:r>
      <w:proofErr w:type="spellStart"/>
      <w:r>
        <w:t>Encoding</w:t>
      </w:r>
      <w:proofErr w:type="spellEnd"/>
      <w:r>
        <w:t>; y las variables numéricas pueden ser estandarizadas cuando las características del proceso de modelado lo requieran.</w:t>
      </w:r>
    </w:p>
    <w:p w14:paraId="0D3CA09D" w14:textId="77777777" w:rsidR="005B78D4" w:rsidRDefault="00000000">
      <w:pPr>
        <w:spacing w:after="120" w:line="288" w:lineRule="auto"/>
        <w:jc w:val="both"/>
      </w:pPr>
      <w:r>
        <w:t>Estas operaciones permiten construir conjuntos de datos adecuados para los algoritmos utilizados y aplicar de manera consistente las mismas transformaciones durante el entrenamiento y posteriormente durante la generación de nuevas predicciones.</w:t>
      </w:r>
    </w:p>
    <w:p w14:paraId="69EA5783" w14:textId="77777777" w:rsidR="005B78D4" w:rsidRDefault="00000000">
      <w:pPr>
        <w:pStyle w:val="Ttulo2"/>
        <w:spacing w:line="288" w:lineRule="auto"/>
        <w:jc w:val="both"/>
      </w:pPr>
      <w:bookmarkStart w:id="22" w:name="_palntir8pui9" w:colFirst="0" w:colLast="0"/>
      <w:bookmarkEnd w:id="22"/>
      <w:r>
        <w:t>6.4 Métricas de evaluación</w:t>
      </w:r>
    </w:p>
    <w:p w14:paraId="5E2C2A6F" w14:textId="77777777" w:rsidR="005B78D4" w:rsidRDefault="00000000">
      <w:pPr>
        <w:spacing w:after="120" w:line="288" w:lineRule="auto"/>
        <w:jc w:val="both"/>
      </w:pPr>
      <w:r>
        <w:t>La evaluación de un modelo de aprendizaje requiere utilizar métricas que permitan cuantificar la diferencia entre los valores reales y los valores estimados. Utilizar diferentes métricas permite analizar el comportamiento predictivo desde distintas perspectivas.</w:t>
      </w:r>
    </w:p>
    <w:p w14:paraId="5F64C91A" w14:textId="77777777" w:rsidR="005B78D4" w:rsidRDefault="00000000">
      <w:pPr>
        <w:pStyle w:val="Ttulo3"/>
        <w:rPr>
          <w:color w:val="000000"/>
        </w:rPr>
      </w:pPr>
      <w:bookmarkStart w:id="23" w:name="_yjgmyry493d4" w:colFirst="0" w:colLast="0"/>
      <w:bookmarkEnd w:id="23"/>
      <w:r>
        <w:rPr>
          <w:color w:val="000000"/>
        </w:rPr>
        <w:lastRenderedPageBreak/>
        <w:t>Matriz de confusión</w:t>
      </w:r>
    </w:p>
    <w:p w14:paraId="3883D00D" w14:textId="77777777" w:rsidR="005B78D4" w:rsidRDefault="00000000">
      <w:pPr>
        <w:spacing w:before="240" w:after="240" w:line="288" w:lineRule="auto"/>
        <w:jc w:val="both"/>
      </w:pPr>
      <w:r>
        <w:t>La matriz de confusión permite comparar las clases reales de las observaciones con las clases predichas por el modelo. En una clasificación binaria se consideran cuatro resultados posibles:</w:t>
      </w:r>
    </w:p>
    <w:p w14:paraId="33D141E3" w14:textId="77777777" w:rsidR="005B78D4" w:rsidRDefault="00000000">
      <w:pPr>
        <w:numPr>
          <w:ilvl w:val="0"/>
          <w:numId w:val="2"/>
        </w:numPr>
        <w:spacing w:before="240" w:line="288" w:lineRule="auto"/>
      </w:pPr>
      <w:r>
        <w:rPr>
          <w:b/>
          <w:bCs/>
        </w:rPr>
        <w:t>Verdadero positivo (TP):</w:t>
      </w:r>
      <w:r>
        <w:t xml:space="preserve"> el modelo identifica correctamente un caso de abandono.</w:t>
      </w:r>
    </w:p>
    <w:p w14:paraId="7DD98005" w14:textId="77777777" w:rsidR="005B78D4" w:rsidRDefault="00000000">
      <w:pPr>
        <w:numPr>
          <w:ilvl w:val="0"/>
          <w:numId w:val="2"/>
        </w:numPr>
        <w:spacing w:line="288" w:lineRule="auto"/>
      </w:pPr>
      <w:r>
        <w:rPr>
          <w:b/>
          <w:bCs/>
        </w:rPr>
        <w:t>Verdadero negativo (TN):</w:t>
      </w:r>
      <w:r>
        <w:t xml:space="preserve"> el modelo identifica correctamente un caso de no abandono.</w:t>
      </w:r>
    </w:p>
    <w:p w14:paraId="1C1148DD" w14:textId="77777777" w:rsidR="005B78D4" w:rsidRDefault="00000000">
      <w:pPr>
        <w:numPr>
          <w:ilvl w:val="0"/>
          <w:numId w:val="2"/>
        </w:numPr>
        <w:spacing w:line="288" w:lineRule="auto"/>
      </w:pPr>
      <w:r>
        <w:rPr>
          <w:b/>
          <w:bCs/>
        </w:rPr>
        <w:t>Falso positivo (FP):</w:t>
      </w:r>
      <w:r>
        <w:t xml:space="preserve"> el modelo predice abandono cuando realmente no ocurrió.</w:t>
      </w:r>
    </w:p>
    <w:p w14:paraId="5E25024D" w14:textId="77777777" w:rsidR="005B78D4" w:rsidRDefault="00000000">
      <w:pPr>
        <w:numPr>
          <w:ilvl w:val="0"/>
          <w:numId w:val="2"/>
        </w:numPr>
        <w:spacing w:after="240" w:line="288" w:lineRule="auto"/>
      </w:pPr>
      <w:r>
        <w:rPr>
          <w:b/>
          <w:bCs/>
        </w:rPr>
        <w:t>Falso negativo (FN):</w:t>
      </w:r>
      <w:r>
        <w:t xml:space="preserve"> el modelo predice no abandono cuando realmente ocurrió abandono.</w:t>
      </w:r>
    </w:p>
    <w:p w14:paraId="4CD630C5" w14:textId="77777777" w:rsidR="005B78D4" w:rsidRDefault="00000000">
      <w:pPr>
        <w:spacing w:before="240" w:after="240" w:line="288" w:lineRule="auto"/>
        <w:jc w:val="both"/>
      </w:pPr>
      <w:r>
        <w:t>Estos cuatro resultados constituyen la base para calcular diferentes métricas de evaluación.</w:t>
      </w:r>
    </w:p>
    <w:p w14:paraId="5019C584" w14:textId="77777777" w:rsidR="005B78D4" w:rsidRDefault="00000000">
      <w:pPr>
        <w:pStyle w:val="Ttulo3"/>
        <w:rPr>
          <w:color w:val="000000"/>
        </w:rPr>
      </w:pPr>
      <w:bookmarkStart w:id="24" w:name="_dl6gl7jxezng" w:colFirst="0" w:colLast="0"/>
      <w:bookmarkEnd w:id="24"/>
      <w:r>
        <w:rPr>
          <w:color w:val="000000"/>
        </w:rPr>
        <w:t>Exactitud (</w:t>
      </w:r>
      <w:proofErr w:type="spellStart"/>
      <w:r>
        <w:rPr>
          <w:color w:val="000000"/>
        </w:rPr>
        <w:t>Accuracy</w:t>
      </w:r>
      <w:proofErr w:type="spellEnd"/>
      <w:r>
        <w:rPr>
          <w:color w:val="000000"/>
        </w:rPr>
        <w:t>)</w:t>
      </w:r>
    </w:p>
    <w:p w14:paraId="07BB2B87" w14:textId="77777777" w:rsidR="005B78D4" w:rsidRDefault="00000000">
      <w:pPr>
        <w:spacing w:after="120" w:line="288" w:lineRule="auto"/>
        <w:jc w:val="both"/>
      </w:pPr>
      <w:r>
        <w:t xml:space="preserve">La exactitud o </w:t>
      </w:r>
      <w:proofErr w:type="spellStart"/>
      <w:r>
        <w:t>Accuracy</w:t>
      </w:r>
      <w:proofErr w:type="spellEnd"/>
      <w:r>
        <w:t xml:space="preserve"> representa la proporción de observaciones clasificadas correctamente respecto al total de observaciones:</w:t>
      </w:r>
    </w:p>
    <w:p w14:paraId="328193F7" w14:textId="77777777" w:rsidR="005B78D4" w:rsidRDefault="00000000">
      <w:pPr>
        <w:spacing w:after="120" w:line="288" w:lineRule="auto"/>
        <w:jc w:val="center"/>
        <w:rPr>
          <w:sz w:val="30"/>
          <w:szCs w:val="30"/>
        </w:rPr>
      </w:pPr>
      <m:oMathPara>
        <m:oMath>
          <m:r>
            <w:rPr>
              <w:rFonts w:ascii="Cambria Math" w:hAnsi="Cambria Math"/>
              <w:sz w:val="30"/>
              <w:szCs w:val="30"/>
            </w:rPr>
            <m:t>Accuracy =</m:t>
          </m:r>
          <m:f>
            <m:fPr>
              <m:ctrlPr>
                <w:rPr>
                  <w:rFonts w:ascii="Cambria Math" w:hAnsi="Cambria Math"/>
                  <w:sz w:val="30"/>
                  <w:szCs w:val="30"/>
                </w:rPr>
              </m:ctrlPr>
            </m:fPr>
            <m:num>
              <m:r>
                <w:rPr>
                  <w:rFonts w:ascii="Cambria Math" w:hAnsi="Cambria Math"/>
                  <w:sz w:val="30"/>
                  <w:szCs w:val="30"/>
                </w:rPr>
                <m:t>TP + TN</m:t>
              </m:r>
            </m:num>
            <m:den>
              <m:r>
                <w:rPr>
                  <w:rFonts w:ascii="Cambria Math" w:hAnsi="Cambria Math"/>
                  <w:sz w:val="30"/>
                  <w:szCs w:val="30"/>
                </w:rPr>
                <m:t>TP + TN + FP + FN</m:t>
              </m:r>
            </m:den>
          </m:f>
        </m:oMath>
      </m:oMathPara>
    </w:p>
    <w:p w14:paraId="30162DDE" w14:textId="77777777" w:rsidR="005B78D4" w:rsidRDefault="00000000">
      <w:pPr>
        <w:spacing w:before="120" w:after="240" w:line="288" w:lineRule="auto"/>
        <w:jc w:val="both"/>
      </w:pPr>
      <w:r>
        <w:t xml:space="preserve">En este proyecto la proporción de ciclos con abandono difiere entre el conjunto de entrenamiento y el conjunto de prueba, debido al criterio cronológico utilizado para separarlos, que se describe en el capítulo de desarrollo. En esas condiciones la Exactitud puede variar simplemente porque cambió la proporción de clases entre ambos conjuntos, sin que ello refleje una mejora o un deterioro real del modelo. Por esta razón la Exactitud no se utiliza en este proyecto como criterio de evaluación ni de selección del modelo final, y se reportan en su lugar la Precisión, el </w:t>
      </w:r>
      <w:proofErr w:type="spellStart"/>
      <w:r>
        <w:t>Recall</w:t>
      </w:r>
      <w:proofErr w:type="spellEnd"/>
      <w:r>
        <w:t xml:space="preserve"> y el F1-score, que no se ven afectados por ese cambio de proporción.</w:t>
      </w:r>
    </w:p>
    <w:p w14:paraId="5DEA6DE5" w14:textId="77777777" w:rsidR="005B78D4" w:rsidRDefault="00000000">
      <w:pPr>
        <w:pStyle w:val="Ttulo3"/>
        <w:rPr>
          <w:color w:val="000000"/>
        </w:rPr>
      </w:pPr>
      <w:bookmarkStart w:id="25" w:name="_a6oic0sdt7uk" w:colFirst="0" w:colLast="0"/>
      <w:bookmarkEnd w:id="25"/>
      <w:r>
        <w:rPr>
          <w:color w:val="000000"/>
        </w:rPr>
        <w:t>Precisión (</w:t>
      </w:r>
      <w:proofErr w:type="spellStart"/>
      <w:r>
        <w:rPr>
          <w:color w:val="000000"/>
        </w:rPr>
        <w:t>Precision</w:t>
      </w:r>
      <w:proofErr w:type="spellEnd"/>
      <w:r>
        <w:rPr>
          <w:color w:val="000000"/>
        </w:rPr>
        <w:t>)</w:t>
      </w:r>
    </w:p>
    <w:p w14:paraId="0586D8A4" w14:textId="77777777" w:rsidR="005B78D4" w:rsidRDefault="00000000">
      <w:pPr>
        <w:spacing w:before="240" w:after="240"/>
      </w:pPr>
      <w:r>
        <w:t xml:space="preserve">La precisión o </w:t>
      </w:r>
      <w:proofErr w:type="spellStart"/>
      <w:r>
        <w:rPr>
          <w:i/>
          <w:iCs/>
        </w:rPr>
        <w:t>Precision</w:t>
      </w:r>
      <w:proofErr w:type="spellEnd"/>
      <w:r>
        <w:t xml:space="preserve"> indica qué proporción de los casos que el modelo identificó como positivos realmente pertenecen a la clase positiva:</w:t>
      </w:r>
    </w:p>
    <w:p w14:paraId="2131B504" w14:textId="77777777" w:rsidR="005B78D4" w:rsidRDefault="00000000">
      <w:pPr>
        <w:spacing w:after="120" w:line="288" w:lineRule="auto"/>
        <w:jc w:val="center"/>
        <w:rPr>
          <w:color w:val="000000"/>
        </w:rPr>
      </w:pPr>
      <m:oMathPara>
        <m:oMath>
          <m:r>
            <w:rPr>
              <w:rFonts w:ascii="Cambria Math" w:hAnsi="Cambria Math"/>
              <w:sz w:val="30"/>
              <w:szCs w:val="30"/>
            </w:rPr>
            <m:t>Precision=</m:t>
          </m:r>
          <m:f>
            <m:fPr>
              <m:ctrlPr>
                <w:rPr>
                  <w:rFonts w:ascii="Cambria Math" w:hAnsi="Cambria Math"/>
                  <w:sz w:val="30"/>
                  <w:szCs w:val="30"/>
                </w:rPr>
              </m:ctrlPr>
            </m:fPr>
            <m:num>
              <m:r>
                <w:rPr>
                  <w:rFonts w:ascii="Cambria Math" w:hAnsi="Cambria Math"/>
                  <w:sz w:val="30"/>
                  <w:szCs w:val="30"/>
                </w:rPr>
                <m:t>TP</m:t>
              </m:r>
            </m:num>
            <m:den>
              <m:r>
                <w:rPr>
                  <w:rFonts w:ascii="Cambria Math" w:hAnsi="Cambria Math"/>
                  <w:sz w:val="30"/>
                  <w:szCs w:val="30"/>
                </w:rPr>
                <m:t>TP + FP</m:t>
              </m:r>
            </m:den>
          </m:f>
        </m:oMath>
      </m:oMathPara>
    </w:p>
    <w:p w14:paraId="0AFA1F17" w14:textId="77777777" w:rsidR="005B78D4" w:rsidRDefault="00000000">
      <w:pPr>
        <w:pStyle w:val="Ttulo3"/>
        <w:rPr>
          <w:color w:val="000000"/>
        </w:rPr>
      </w:pPr>
      <w:bookmarkStart w:id="26" w:name="_84zgp81947zs" w:colFirst="0" w:colLast="0"/>
      <w:bookmarkEnd w:id="26"/>
      <w:r>
        <w:rPr>
          <w:color w:val="000000"/>
        </w:rPr>
        <w:t xml:space="preserve">Sensibilidad o </w:t>
      </w:r>
      <w:proofErr w:type="spellStart"/>
      <w:r>
        <w:rPr>
          <w:color w:val="000000"/>
        </w:rPr>
        <w:t>Recall</w:t>
      </w:r>
      <w:proofErr w:type="spellEnd"/>
    </w:p>
    <w:p w14:paraId="38877785" w14:textId="77777777" w:rsidR="005B78D4" w:rsidRDefault="00000000">
      <w:pPr>
        <w:spacing w:before="240" w:after="240"/>
      </w:pPr>
      <w:r>
        <w:t xml:space="preserve">La sensibilidad o </w:t>
      </w:r>
      <w:proofErr w:type="spellStart"/>
      <w:r>
        <w:rPr>
          <w:i/>
          <w:iCs/>
        </w:rPr>
        <w:t>Recall</w:t>
      </w:r>
      <w:proofErr w:type="spellEnd"/>
      <w:r>
        <w:t xml:space="preserve"> indica qué proporción de los casos que realmente pertenecen a la clase positiva fueron correctamente identificados por el modelo:</w:t>
      </w:r>
    </w:p>
    <w:p w14:paraId="4000EBB4" w14:textId="77777777" w:rsidR="005B78D4" w:rsidRDefault="00000000">
      <w:pPr>
        <w:spacing w:after="120" w:line="288" w:lineRule="auto"/>
        <w:jc w:val="center"/>
      </w:pPr>
      <m:oMathPara>
        <m:oMath>
          <m:r>
            <w:rPr>
              <w:rFonts w:ascii="Cambria Math" w:hAnsi="Cambria Math"/>
              <w:sz w:val="30"/>
              <w:szCs w:val="30"/>
            </w:rPr>
            <m:t>Recall=</m:t>
          </m:r>
          <m:f>
            <m:fPr>
              <m:ctrlPr>
                <w:rPr>
                  <w:rFonts w:ascii="Cambria Math" w:hAnsi="Cambria Math"/>
                  <w:sz w:val="30"/>
                  <w:szCs w:val="30"/>
                </w:rPr>
              </m:ctrlPr>
            </m:fPr>
            <m:num>
              <m:r>
                <w:rPr>
                  <w:rFonts w:ascii="Cambria Math" w:hAnsi="Cambria Math"/>
                  <w:sz w:val="30"/>
                  <w:szCs w:val="30"/>
                </w:rPr>
                <m:t>TP</m:t>
              </m:r>
            </m:num>
            <m:den>
              <m:r>
                <w:rPr>
                  <w:rFonts w:ascii="Cambria Math" w:hAnsi="Cambria Math"/>
                  <w:sz w:val="30"/>
                  <w:szCs w:val="30"/>
                </w:rPr>
                <m:t>TP + FN</m:t>
              </m:r>
            </m:den>
          </m:f>
        </m:oMath>
      </m:oMathPara>
    </w:p>
    <w:p w14:paraId="7E5F2FAE" w14:textId="77777777" w:rsidR="005B78D4" w:rsidRDefault="00000000">
      <w:pPr>
        <w:pStyle w:val="Ttulo3"/>
        <w:rPr>
          <w:color w:val="000000"/>
        </w:rPr>
      </w:pPr>
      <w:bookmarkStart w:id="27" w:name="_sk2wyk6njm3e" w:colFirst="0" w:colLast="0"/>
      <w:bookmarkEnd w:id="27"/>
      <w:r>
        <w:rPr>
          <w:color w:val="000000"/>
        </w:rPr>
        <w:lastRenderedPageBreak/>
        <w:t>F1-score</w:t>
      </w:r>
    </w:p>
    <w:p w14:paraId="24B51781" w14:textId="77777777" w:rsidR="005B78D4" w:rsidRDefault="00000000">
      <w:pPr>
        <w:spacing w:before="240" w:after="240"/>
      </w:pPr>
      <w:r>
        <w:t xml:space="preserve">El </w:t>
      </w:r>
      <w:r>
        <w:rPr>
          <w:i/>
          <w:iCs/>
        </w:rPr>
        <w:t>F1-score</w:t>
      </w:r>
      <w:r>
        <w:t xml:space="preserve"> corresponde a la media armónica entre la precisión y el </w:t>
      </w:r>
      <w:proofErr w:type="spellStart"/>
      <w:r>
        <w:t>Recall</w:t>
      </w:r>
      <w:proofErr w:type="spellEnd"/>
      <w:r>
        <w:t>, y resume en un solo valor el equilibrio entre ambas métricas:</w:t>
      </w:r>
    </w:p>
    <w:p w14:paraId="52537BEA" w14:textId="77777777" w:rsidR="005B78D4" w:rsidRDefault="00000000">
      <w:pPr>
        <w:spacing w:after="120" w:line="288" w:lineRule="auto"/>
        <w:jc w:val="center"/>
      </w:pPr>
      <m:oMathPara>
        <m:oMath>
          <m:r>
            <w:rPr>
              <w:rFonts w:ascii="Cambria Math" w:hAnsi="Cambria Math"/>
              <w:sz w:val="30"/>
              <w:szCs w:val="30"/>
            </w:rPr>
            <m:t>F1=</m:t>
          </m:r>
          <m:f>
            <m:fPr>
              <m:ctrlPr>
                <w:rPr>
                  <w:rFonts w:ascii="Cambria Math" w:hAnsi="Cambria Math"/>
                  <w:sz w:val="30"/>
                  <w:szCs w:val="30"/>
                </w:rPr>
              </m:ctrlPr>
            </m:fPr>
            <m:num>
              <m:r>
                <w:rPr>
                  <w:rFonts w:ascii="Cambria Math" w:hAnsi="Cambria Math"/>
                  <w:sz w:val="30"/>
                  <w:szCs w:val="30"/>
                </w:rPr>
                <m:t>2 ✖ Precision ✖ Recall</m:t>
              </m:r>
            </m:num>
            <m:den>
              <m:r>
                <w:rPr>
                  <w:rFonts w:ascii="Cambria Math" w:hAnsi="Cambria Math"/>
                  <w:sz w:val="30"/>
                  <w:szCs w:val="30"/>
                </w:rPr>
                <m:t>Precision + Recall</m:t>
              </m:r>
            </m:den>
          </m:f>
        </m:oMath>
      </m:oMathPara>
    </w:p>
    <w:p w14:paraId="67C5A7DB" w14:textId="77777777" w:rsidR="005B78D4" w:rsidRDefault="00000000">
      <w:pPr>
        <w:pStyle w:val="Ttulo3"/>
        <w:spacing w:after="120" w:line="288" w:lineRule="auto"/>
        <w:rPr>
          <w:color w:val="000000"/>
        </w:rPr>
      </w:pPr>
      <w:bookmarkStart w:id="28" w:name="_xwufosego7sa" w:colFirst="0" w:colLast="0"/>
      <w:bookmarkEnd w:id="28"/>
      <w:r>
        <w:rPr>
          <w:color w:val="000000"/>
        </w:rPr>
        <w:t>Área bajo la curva ROC (ROC-AUC)</w:t>
      </w:r>
    </w:p>
    <w:p w14:paraId="24C57352" w14:textId="77777777" w:rsidR="005B78D4" w:rsidRDefault="00000000">
      <w:pPr>
        <w:spacing w:after="120" w:line="288" w:lineRule="auto"/>
        <w:jc w:val="both"/>
      </w:pPr>
      <w:r>
        <w:t xml:space="preserve">La curva ROC, sigla de Receiver </w:t>
      </w:r>
      <w:proofErr w:type="spellStart"/>
      <w:r>
        <w:t>Operating</w:t>
      </w:r>
      <w:proofErr w:type="spellEnd"/>
      <w:r>
        <w:t xml:space="preserve"> </w:t>
      </w:r>
      <w:proofErr w:type="spellStart"/>
      <w:r>
        <w:t>Characteristic</w:t>
      </w:r>
      <w:proofErr w:type="spellEnd"/>
      <w:r>
        <w:t xml:space="preserve">, representa gráficamente la relación entre la tasa de verdaderos positivos y la tasa de falsos positivos de un modelo a lo largo de distintos umbrales de decisión. El área bajo esta curva, denominada ROC-AUC, resume en un único valor la capacidad del modelo para distinguir entre las dos clases, independientemente del umbral que finalmente se utilice (Fawcett, 2006). Un valor de ROC-AUC de 0.5 equivale al desempeño de una clasificación aleatoria, mientras que un valor de 1.0 indica una separación perfecta entre las clases. Por no depender de un umbral específico, el ROC-AUC constituye una métrica adecuada para comparar modelos de clasificación entre sí. Sin embargo, el ROC-AUC evalúa exclusivamente la capacidad de discriminación del modelo, es decir, su capacidad de ordenar a los clientes según su riesgo relativo, y no indica si una probabilidad estimada de 0,80 corresponde realmente a una tasa observada de abandono cercana al 80 por ciento. Por esa razón, en este proyecto el ROC-AUC se utiliza como métrica descriptiva de discriminación, mientras que la selección del modelo y de sus </w:t>
      </w:r>
      <w:proofErr w:type="spellStart"/>
      <w:r>
        <w:t>hiperparámetros</w:t>
      </w:r>
      <w:proofErr w:type="spellEnd"/>
      <w:r>
        <w:t xml:space="preserve"> se realiza mediante las métricas de calibración descritas a continuación.</w:t>
      </w:r>
    </w:p>
    <w:p w14:paraId="45E5E6CF" w14:textId="77777777" w:rsidR="005B78D4" w:rsidRDefault="00000000">
      <w:pPr>
        <w:pStyle w:val="Ttulo3"/>
        <w:keepNext w:val="0"/>
        <w:keepLines w:val="0"/>
        <w:spacing w:before="240" w:after="40" w:line="288" w:lineRule="auto"/>
        <w:jc w:val="both"/>
      </w:pPr>
      <w:bookmarkStart w:id="29" w:name="_aui5zd2wlu6" w:colFirst="0" w:colLast="0"/>
      <w:bookmarkEnd w:id="29"/>
      <w:r>
        <w:t>Área bajo la curva Precisión-</w:t>
      </w:r>
      <w:proofErr w:type="spellStart"/>
      <w:r>
        <w:t>Recall</w:t>
      </w:r>
      <w:proofErr w:type="spellEnd"/>
      <w:r>
        <w:t xml:space="preserve"> (PR-AUC)</w:t>
      </w:r>
    </w:p>
    <w:p w14:paraId="1FD45AC2" w14:textId="77777777" w:rsidR="005B78D4" w:rsidRDefault="00000000">
      <w:pPr>
        <w:spacing w:after="120" w:line="288" w:lineRule="auto"/>
        <w:jc w:val="both"/>
      </w:pPr>
      <w:r>
        <w:t>La curva Precisión-</w:t>
      </w:r>
      <w:proofErr w:type="spellStart"/>
      <w:r>
        <w:t>Recall</w:t>
      </w:r>
      <w:proofErr w:type="spellEnd"/>
      <w:r>
        <w:t xml:space="preserve"> representa la relación entre la precisión y la sensibilidad de un modelo a lo largo de los distintos umbrales de decisión posibles. A diferencia de la curva ROC, que contrasta la tasa de verdaderos positivos con la de falsos positivos, la curva PR se concentra exclusivamente en el desempeño sobre la clase positiva, en este caso los ciclos de membresía que terminaron en abandono.</w:t>
      </w:r>
    </w:p>
    <w:p w14:paraId="30AA89DD" w14:textId="77777777" w:rsidR="005B78D4" w:rsidRDefault="00000000">
      <w:pPr>
        <w:spacing w:after="120" w:line="288" w:lineRule="auto"/>
        <w:jc w:val="both"/>
      </w:pPr>
      <w:r>
        <w:t xml:space="preserve">La referencia de una clasificación aleatoria no es fija en esta métrica, sino que corresponde a la proporción de casos positivos presentes en el conjunto evaluado; un valor de PR-AUC superior a dicha proporción indica que el modelo aporta capacidad discriminativa por encima del azar (Saito &amp; </w:t>
      </w:r>
      <w:proofErr w:type="spellStart"/>
      <w:r>
        <w:t>Rehmsmeier</w:t>
      </w:r>
      <w:proofErr w:type="spellEnd"/>
      <w:r>
        <w:t>, 2015).</w:t>
      </w:r>
    </w:p>
    <w:p w14:paraId="19779E68" w14:textId="77777777" w:rsidR="005B78D4" w:rsidRDefault="00000000">
      <w:pPr>
        <w:pStyle w:val="Ttulo3"/>
      </w:pPr>
      <w:r>
        <w:t>Puntaje de Brier</w:t>
      </w:r>
    </w:p>
    <w:p w14:paraId="1D04BB53" w14:textId="77777777" w:rsidR="005B78D4" w:rsidRDefault="00000000">
      <w:pPr>
        <w:spacing w:after="120" w:line="288" w:lineRule="auto"/>
        <w:jc w:val="both"/>
      </w:pPr>
      <w:r>
        <w:t xml:space="preserve">El Puntaje de Brier mide la diferencia cuadrática promedio entre la probabilidad de abandono estimada por el modelo y el resultado realmente observado, codificado como 0 para los ciclos renovados y 1 para los ciclos con abandono. A diferencia de las métricas de discriminación descritas anteriormente, el Puntaje de Brier no evalúa si el modelo ordena correctamente a los </w:t>
      </w:r>
      <w:r>
        <w:lastRenderedPageBreak/>
        <w:t>clientes según su riesgo, sino si la probabilidad que entrega corresponde efectivamente a la frecuencia real de abandono observada. Un valor cercano a 0 indica una buena correspondencia entre la probabilidad estimada y el resultado observado, mientras que valores más altos indican una peor calibración.</w:t>
      </w:r>
    </w:p>
    <w:p w14:paraId="599313D3" w14:textId="77777777" w:rsidR="005B78D4" w:rsidRDefault="00000000">
      <w:pPr>
        <w:pStyle w:val="Ttulo3"/>
      </w:pPr>
      <w:r>
        <w:t>Log Loss</w:t>
      </w:r>
    </w:p>
    <w:p w14:paraId="7A6C7A16" w14:textId="77777777" w:rsidR="005B78D4" w:rsidRDefault="00000000">
      <w:pPr>
        <w:spacing w:after="120" w:line="288" w:lineRule="auto"/>
        <w:jc w:val="both"/>
      </w:pPr>
      <w:r>
        <w:t>El Log Loss, también llamado entropía cruzada binaria, mide el desempeño de un modelo probabilístico penalizando de forma logarítmica las predicciones confiadas y equivocadas. Cuanto más se aleja la probabilidad estimada del resultado realmente observado, mayor es la penalización, y esta crece de forma pronunciada cuando el modelo asigna una probabilidad cercana a 0 o a 1 al resultado incorrecto. Tanto el Puntaje de Brier como el Log Loss son sensibles a la calibración de las probabilidades estimadas y no únicamente a la capacidad de discriminación del modelo, y por esta razón se incorporan como métricas de evaluación en el presente proyecto.</w:t>
      </w:r>
    </w:p>
    <w:p w14:paraId="2E94A889" w14:textId="77777777" w:rsidR="005B78D4" w:rsidRDefault="00000000">
      <w:pPr>
        <w:spacing w:before="120" w:after="240" w:line="288" w:lineRule="auto"/>
        <w:jc w:val="both"/>
      </w:pPr>
      <w:r>
        <w:t xml:space="preserve">La Precisión, el </w:t>
      </w:r>
      <w:proofErr w:type="spellStart"/>
      <w:r>
        <w:t>Recall</w:t>
      </w:r>
      <w:proofErr w:type="spellEnd"/>
      <w:r>
        <w:t xml:space="preserve">, el F1-score, el ROC-AUC y el PR-AUC permanecen invariantes ante cualquier transformación monótona de la probabilidad estimada, de modo que un modelo puede obtener valores altos en estas métricas y, aun así, entregar probabilidades mal calibradas. El Puntaje de Brier y el Log Loss permiten detectar precisamente esa situación, y por eso se utilizan en este proyecto como criterio de selección del modelo y de sus </w:t>
      </w:r>
      <w:proofErr w:type="spellStart"/>
      <w:r>
        <w:t>hiperparámetros</w:t>
      </w:r>
      <w:proofErr w:type="spellEnd"/>
      <w:r>
        <w:t>, dado que el objetivo consiste en estimar una probabilidad de abandono y no únicamente en ordenar a los clientes según su riesgo relativo.</w:t>
      </w:r>
    </w:p>
    <w:p w14:paraId="18126411" w14:textId="77777777" w:rsidR="005B78D4" w:rsidRDefault="00000000">
      <w:pPr>
        <w:pStyle w:val="Ttulo2"/>
      </w:pPr>
      <w:bookmarkStart w:id="30" w:name="_wmr9i3mmnmjr" w:colFirst="0" w:colLast="0"/>
      <w:bookmarkEnd w:id="30"/>
      <w:r>
        <w:t>6.5 Metodología CRISP-DM</w:t>
      </w:r>
    </w:p>
    <w:p w14:paraId="1495A0EB" w14:textId="77777777" w:rsidR="005B78D4" w:rsidRDefault="00000000">
      <w:pPr>
        <w:spacing w:after="120" w:line="288" w:lineRule="auto"/>
        <w:jc w:val="both"/>
      </w:pPr>
      <w:r>
        <w:t>CRISP-DM (Cross-</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es una metodología para desarrollar proyectos de minería de datos de forma estructurada. Comprende seis fases: comprensión del negocio, comprensión de los datos, preparación de los datos, modelado, evaluación y despliegue (Chapman et al., 2000).</w:t>
      </w:r>
    </w:p>
    <w:p w14:paraId="4B4B0873" w14:textId="77777777" w:rsidR="005B78D4" w:rsidRDefault="00000000">
      <w:pPr>
        <w:spacing w:after="120" w:line="288" w:lineRule="auto"/>
        <w:jc w:val="both"/>
      </w:pPr>
      <w:r>
        <w:t>La comprensión del negocio define la necesidad y el problema a resolver; la comprensión de los datos analiza sus características y calidad; y la preparación realiza la selección, limpieza y transformación necesarias para el modelado.</w:t>
      </w:r>
    </w:p>
    <w:p w14:paraId="188FFCA5" w14:textId="77777777" w:rsidR="005B78D4" w:rsidRDefault="00000000">
      <w:pPr>
        <w:spacing w:after="120" w:line="288" w:lineRule="auto"/>
        <w:jc w:val="both"/>
      </w:pPr>
      <w:r>
        <w:t>La fase de modelado comprende la selección y entrenamiento de las técnicas analíticas, mientras que la evaluación determina el desempeño de los resultados obtenidos. Finalmente, el despliegue permite utilizar el modelo desarrollado en un contexto real.</w:t>
      </w:r>
    </w:p>
    <w:p w14:paraId="66DC09C0" w14:textId="77777777" w:rsidR="005B78D4" w:rsidRDefault="00000000">
      <w:pPr>
        <w:spacing w:after="120" w:line="288" w:lineRule="auto"/>
        <w:jc w:val="both"/>
      </w:pPr>
      <w:r>
        <w:t>CRISP-DM es un proceso iterativo, por lo que es posible retornar a fases anteriores para realizar ajustes en los datos o modelos cuando sea necesario (Chapman et al., 2000).</w:t>
      </w:r>
    </w:p>
    <w:p w14:paraId="226EF35A" w14:textId="77777777" w:rsidR="005B78D4" w:rsidRDefault="00000000">
      <w:pPr>
        <w:pStyle w:val="Ttulo1"/>
      </w:pPr>
      <w:bookmarkStart w:id="31" w:name="_ya3rku6qwtgn" w:colFirst="0" w:colLast="0"/>
      <w:bookmarkEnd w:id="31"/>
      <w:r>
        <w:lastRenderedPageBreak/>
        <w:t>7. DESARROLLO (SECCIÓN APLICATIVA: CRISP-DM)</w:t>
      </w:r>
    </w:p>
    <w:p w14:paraId="157A8D0E" w14:textId="77777777" w:rsidR="005B78D4" w:rsidRDefault="00000000">
      <w:pPr>
        <w:pStyle w:val="Ttulo2"/>
      </w:pPr>
      <w:bookmarkStart w:id="32" w:name="_p4s1b9la243x" w:colFirst="0" w:colLast="0"/>
      <w:bookmarkEnd w:id="32"/>
      <w:r>
        <w:t>7.1 Comprensión del negocio</w:t>
      </w:r>
    </w:p>
    <w:p w14:paraId="1981FEE5" w14:textId="77777777" w:rsidR="005B78D4" w:rsidRDefault="00000000">
      <w:pPr>
        <w:spacing w:after="120" w:line="288" w:lineRule="auto"/>
        <w:jc w:val="both"/>
      </w:pPr>
      <w:r>
        <w:t xml:space="preserve">El proyecto se desarrolla en el ámbito operativo de la cadena de gimnasios </w:t>
      </w:r>
      <w:proofErr w:type="spellStart"/>
      <w:r>
        <w:t>Mutant</w:t>
      </w:r>
      <w:proofErr w:type="spellEnd"/>
      <w:r>
        <w:t>, cuyos ingresos dependen de la renovación recurrente de las membresías de sus clientes. Conforme a lo descrito en el capítulo 2, la organización no dispone actualmente de un mecanismo que permita anticipar qué clientes presentan mayor probabilidad de no renovar, por lo que las acciones de retención se definen de forma reactiva.</w:t>
      </w:r>
    </w:p>
    <w:p w14:paraId="2B1C627F" w14:textId="77777777" w:rsidR="005B78D4" w:rsidRDefault="00000000">
      <w:pPr>
        <w:spacing w:after="120" w:line="288" w:lineRule="auto"/>
        <w:jc w:val="both"/>
      </w:pPr>
      <w:r>
        <w:t>Desde la perspectiva del negocio, se requiere una herramienta que estime, para cada membresía activa, la probabilidad de que el cliente no la renueve. Esta estimación constituye información de apoyo para priorizar acciones de retención y no reemplaza las decisiones comerciales que corresponden a la administración del gimnasio.</w:t>
      </w:r>
    </w:p>
    <w:p w14:paraId="7AFB6AAA" w14:textId="77777777" w:rsidR="005B78D4" w:rsidRDefault="00000000">
      <w:pPr>
        <w:spacing w:after="120" w:line="288" w:lineRule="auto"/>
        <w:jc w:val="both"/>
      </w:pPr>
      <w:r>
        <w:t>El problema se plantea como una tarea de clasificación binaria supervisada, donde la variable objetivo indica si un ciclo de membresía terminó en abandono o en renovación, y las características de comportamiento y consumo del cliente disponibles hasta siete días antes del vencimiento de esa membresía constituyen las variables predictoras.</w:t>
      </w:r>
    </w:p>
    <w:p w14:paraId="1A37F55E" w14:textId="77777777" w:rsidR="005B78D4" w:rsidRDefault="00000000">
      <w:pPr>
        <w:spacing w:after="120" w:line="288" w:lineRule="auto"/>
        <w:jc w:val="both"/>
      </w:pPr>
      <w:r>
        <w:t>El desempeño de los modelos se evaluará utilizando ciclos de membresía no empleados durante el entrenamiento, agrupados por cliente para evitar que el mismo cliente aparezca simultáneamente en ambos conjuntos. La selección del modelo considerará conjuntamente varias métricas de clasificación y su comparación frente a un modelo de referencia, buscando determinar si la complejidad adicional de los modelos evaluados se traduce en una mejora real de desempeño.</w:t>
      </w:r>
    </w:p>
    <w:p w14:paraId="6FCCE97E" w14:textId="77777777" w:rsidR="005B78D4" w:rsidRDefault="00000000">
      <w:pPr>
        <w:spacing w:after="120" w:line="288" w:lineRule="auto"/>
        <w:jc w:val="both"/>
      </w:pPr>
      <w:r>
        <w:t>El proyecto se desarrolla siguiendo las fases de CRISP-DM, desde la comprensión de los datos hasta la construcción, evaluación y utilización del modelo seleccionado.</w:t>
      </w:r>
    </w:p>
    <w:p w14:paraId="23267884" w14:textId="77777777" w:rsidR="005B78D4" w:rsidRDefault="00000000">
      <w:pPr>
        <w:pStyle w:val="Ttulo2"/>
      </w:pPr>
      <w:bookmarkStart w:id="33" w:name="_buqc9tpnpfw1" w:colFirst="0" w:colLast="0"/>
      <w:bookmarkEnd w:id="33"/>
      <w:r>
        <w:t>7.2 Comprensión de los datos</w:t>
      </w:r>
    </w:p>
    <w:p w14:paraId="15EA2F9B" w14:textId="77777777" w:rsidR="005B78D4" w:rsidRDefault="00000000">
      <w:pPr>
        <w:spacing w:after="120" w:line="288" w:lineRule="auto"/>
        <w:jc w:val="both"/>
      </w:pPr>
      <w:r>
        <w:t>La fase de comprensión de los datos tuvo como propósito analizar la información disponible para conocer su estructura, calidad, distribución y las relaciones entre el comportamiento de los clientes y el abandono de membresías. Para ello se realizó un Análisis Exploratorio de Datos (EDA) sobre la información histórica registrada en el sistema operativo del gimnasio.</w:t>
      </w:r>
    </w:p>
    <w:p w14:paraId="54310401" w14:textId="77777777" w:rsidR="005B78D4" w:rsidRDefault="00000000">
      <w:pPr>
        <w:spacing w:after="120" w:line="288" w:lineRule="auto"/>
        <w:jc w:val="both"/>
      </w:pPr>
      <w:r>
        <w:t xml:space="preserve">Los datos fueron obtenidos desde una base de datos PostgreSQL mediante un módulo propio de acceso a datos, mapeado a seis tablas operativas: personas, inscripciones, servicios, registros de acceso, ventas de servicios y pagos pendientes. A partir de estas tablas se construyó un conjunto de datos analítico propio, con una fila por cada ciclo de membresía histórico de cada cliente, en el que las variables de comportamiento se calculan utilizando únicamente información </w:t>
      </w:r>
      <w:r>
        <w:lastRenderedPageBreak/>
        <w:t>disponible hasta siete días antes de la fecha de vencimiento de esa membresía. El conjunto analizado estuvo conformado por 8.573 ciclos de membresía y 11 variables predictoras.</w:t>
      </w:r>
    </w:p>
    <w:p w14:paraId="77738B21" w14:textId="77777777" w:rsidR="005B78D4" w:rsidRDefault="00000000">
      <w:pPr>
        <w:spacing w:after="120" w:line="288" w:lineRule="auto"/>
        <w:jc w:val="both"/>
      </w:pPr>
      <w:r>
        <w:t xml:space="preserve">La variable </w:t>
      </w:r>
      <w:proofErr w:type="gramStart"/>
      <w:r>
        <w:t>objetivo utilizada</w:t>
      </w:r>
      <w:proofErr w:type="gramEnd"/>
      <w:r>
        <w:t xml:space="preserve"> para el proyecto fue el estado del ciclo de membresía, clasificado en renovado o abandonado (</w:t>
      </w:r>
      <w:proofErr w:type="spellStart"/>
      <w:r>
        <w:t>churned</w:t>
      </w:r>
      <w:proofErr w:type="spellEnd"/>
      <w:r>
        <w:t>), debido a que representa el resultado histórico observado para cada membresía y constituye la variable que posteriormente será estimada mediante los modelos de aprendizaje automático.</w:t>
      </w:r>
    </w:p>
    <w:p w14:paraId="26AD58FE" w14:textId="77777777" w:rsidR="005B78D4" w:rsidRDefault="00000000">
      <w:pPr>
        <w:pStyle w:val="Ttulo3"/>
        <w:rPr>
          <w:color w:val="000000"/>
        </w:rPr>
      </w:pPr>
      <w:bookmarkStart w:id="34" w:name="_spx2rkve2hr1" w:colFirst="0" w:colLast="0"/>
      <w:bookmarkEnd w:id="34"/>
      <w:r>
        <w:rPr>
          <w:color w:val="000000"/>
        </w:rPr>
        <w:t>7.2.1 Estructura y calidad de los datos</w:t>
      </w:r>
    </w:p>
    <w:p w14:paraId="633BC03E" w14:textId="77777777" w:rsidR="005B78D4" w:rsidRDefault="00000000">
      <w:pPr>
        <w:spacing w:after="120" w:line="288" w:lineRule="auto"/>
        <w:jc w:val="both"/>
      </w:pPr>
      <w:r>
        <w:t>La revisión inicial determinó que los 8.573 ciclos de membresía no presentaban registros duplicados, identificados de forma única mediante la combinación del cliente y la inscripción correspondiente. Todas las variables predictoras son de naturaleza numérica, calculadas a partir del comportamiento de asistencia, uso y consumo del cliente.</w:t>
      </w:r>
    </w:p>
    <w:p w14:paraId="064AFEAB" w14:textId="77777777" w:rsidR="005B78D4" w:rsidRDefault="005B78D4">
      <w:pPr>
        <w:spacing w:after="200" w:line="288" w:lineRule="auto"/>
        <w:jc w:val="both"/>
      </w:pPr>
    </w:p>
    <w:p w14:paraId="06188811" w14:textId="77777777" w:rsidR="005B78D4" w:rsidRDefault="005B78D4">
      <w:pPr>
        <w:spacing w:after="200" w:line="288" w:lineRule="auto"/>
        <w:jc w:val="both"/>
      </w:pPr>
    </w:p>
    <w:p w14:paraId="7628B283" w14:textId="77777777" w:rsidR="005B78D4" w:rsidRDefault="00000000">
      <w:pPr>
        <w:spacing w:before="200" w:after="80" w:line="288" w:lineRule="auto"/>
        <w:jc w:val="center"/>
        <w:rPr>
          <w:i/>
          <w:iCs/>
        </w:rPr>
      </w:pPr>
      <w:r>
        <w:rPr>
          <w:b/>
          <w:bCs/>
          <w:i/>
          <w:iCs/>
        </w:rPr>
        <w:t>Tabla 1.</w:t>
      </w:r>
      <w:r>
        <w:rPr>
          <w:i/>
          <w:iCs/>
        </w:rPr>
        <w:t xml:space="preserve"> Principales grupos de variables del conjunto de datos</w:t>
      </w:r>
    </w:p>
    <w:tbl>
      <w:tblPr>
        <w:tblStyle w:val="a"/>
        <w:tblW w:w="84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5595"/>
      </w:tblGrid>
      <w:tr w:rsidR="005B78D4" w14:paraId="48D44722" w14:textId="77777777">
        <w:trPr>
          <w:trHeight w:val="525"/>
          <w:jc w:val="center"/>
        </w:trPr>
        <w:tc>
          <w:tcPr>
            <w:tcW w:w="282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12555097" w14:textId="77777777" w:rsidR="005B78D4" w:rsidRDefault="00000000">
            <w:pPr>
              <w:spacing w:before="40" w:after="40" w:line="288" w:lineRule="auto"/>
              <w:jc w:val="both"/>
              <w:rPr>
                <w:b/>
                <w:bCs/>
                <w:sz w:val="20"/>
                <w:szCs w:val="20"/>
              </w:rPr>
            </w:pPr>
            <w:r>
              <w:rPr>
                <w:b/>
                <w:bCs/>
                <w:sz w:val="20"/>
                <w:szCs w:val="20"/>
              </w:rPr>
              <w:t>Grupo</w:t>
            </w:r>
          </w:p>
        </w:tc>
        <w:tc>
          <w:tcPr>
            <w:tcW w:w="559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E017437" w14:textId="77777777" w:rsidR="005B78D4" w:rsidRDefault="00000000">
            <w:pPr>
              <w:spacing w:before="40" w:after="40" w:line="288" w:lineRule="auto"/>
              <w:jc w:val="both"/>
              <w:rPr>
                <w:b/>
                <w:bCs/>
                <w:sz w:val="20"/>
                <w:szCs w:val="20"/>
              </w:rPr>
            </w:pPr>
            <w:r>
              <w:rPr>
                <w:b/>
                <w:bCs/>
                <w:sz w:val="20"/>
                <w:szCs w:val="20"/>
              </w:rPr>
              <w:t>Variables principales</w:t>
            </w:r>
          </w:p>
        </w:tc>
      </w:tr>
      <w:tr w:rsidR="005B78D4" w14:paraId="05B4991B" w14:textId="77777777">
        <w:trPr>
          <w:trHeight w:val="870"/>
          <w:jc w:val="center"/>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2B9C596" w14:textId="77777777" w:rsidR="005B78D4" w:rsidRDefault="00000000">
            <w:pPr>
              <w:spacing w:before="40" w:after="40" w:line="288" w:lineRule="auto"/>
              <w:jc w:val="both"/>
              <w:rPr>
                <w:sz w:val="20"/>
                <w:szCs w:val="20"/>
              </w:rPr>
            </w:pPr>
            <w:r>
              <w:rPr>
                <w:sz w:val="20"/>
                <w:szCs w:val="20"/>
              </w:rPr>
              <w:t>Variable objetivo</w:t>
            </w:r>
          </w:p>
        </w:tc>
        <w:tc>
          <w:tcPr>
            <w:tcW w:w="5595" w:type="dxa"/>
            <w:tcBorders>
              <w:top w:val="nil"/>
              <w:left w:val="nil"/>
              <w:bottom w:val="single" w:sz="6" w:space="0" w:color="999999"/>
              <w:right w:val="single" w:sz="6" w:space="0" w:color="999999"/>
            </w:tcBorders>
            <w:tcMar>
              <w:top w:w="100" w:type="dxa"/>
              <w:left w:w="100" w:type="dxa"/>
              <w:bottom w:w="100" w:type="dxa"/>
              <w:right w:w="100" w:type="dxa"/>
            </w:tcMar>
          </w:tcPr>
          <w:p w14:paraId="7BDDC3FC" w14:textId="77777777" w:rsidR="005B78D4" w:rsidRDefault="00000000">
            <w:pPr>
              <w:spacing w:before="40" w:after="40" w:line="288" w:lineRule="auto"/>
              <w:jc w:val="both"/>
              <w:rPr>
                <w:sz w:val="20"/>
                <w:szCs w:val="20"/>
              </w:rPr>
            </w:pPr>
            <w:proofErr w:type="spellStart"/>
            <w:r>
              <w:rPr>
                <w:sz w:val="20"/>
                <w:szCs w:val="20"/>
              </w:rPr>
              <w:t>estado_ciclo</w:t>
            </w:r>
            <w:proofErr w:type="spellEnd"/>
            <w:r>
              <w:rPr>
                <w:sz w:val="20"/>
                <w:szCs w:val="20"/>
              </w:rPr>
              <w:t xml:space="preserve"> / </w:t>
            </w:r>
            <w:proofErr w:type="spellStart"/>
            <w:r>
              <w:rPr>
                <w:sz w:val="20"/>
                <w:szCs w:val="20"/>
              </w:rPr>
              <w:t>churn</w:t>
            </w:r>
            <w:proofErr w:type="spellEnd"/>
            <w:r>
              <w:rPr>
                <w:sz w:val="20"/>
                <w:szCs w:val="20"/>
              </w:rPr>
              <w:t xml:space="preserve"> </w:t>
            </w:r>
            <w:proofErr w:type="spellStart"/>
            <w:r>
              <w:rPr>
                <w:sz w:val="20"/>
                <w:szCs w:val="20"/>
              </w:rPr>
              <w:t>label</w:t>
            </w:r>
            <w:proofErr w:type="spellEnd"/>
          </w:p>
        </w:tc>
      </w:tr>
      <w:tr w:rsidR="005B78D4" w14:paraId="3D91C6C8" w14:textId="77777777">
        <w:trPr>
          <w:trHeight w:val="870"/>
          <w:jc w:val="center"/>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C624C57" w14:textId="77777777" w:rsidR="005B78D4" w:rsidRDefault="00000000">
            <w:pPr>
              <w:spacing w:before="40" w:after="40" w:line="288" w:lineRule="auto"/>
              <w:jc w:val="both"/>
              <w:rPr>
                <w:sz w:val="20"/>
                <w:szCs w:val="20"/>
              </w:rPr>
            </w:pPr>
            <w:r>
              <w:rPr>
                <w:sz w:val="20"/>
                <w:szCs w:val="20"/>
              </w:rPr>
              <w:t>Numéricas continuas</w:t>
            </w:r>
          </w:p>
        </w:tc>
        <w:tc>
          <w:tcPr>
            <w:tcW w:w="5595" w:type="dxa"/>
            <w:tcBorders>
              <w:top w:val="nil"/>
              <w:left w:val="nil"/>
              <w:bottom w:val="single" w:sz="6" w:space="0" w:color="999999"/>
              <w:right w:val="single" w:sz="6" w:space="0" w:color="999999"/>
            </w:tcBorders>
            <w:tcMar>
              <w:top w:w="100" w:type="dxa"/>
              <w:left w:w="100" w:type="dxa"/>
              <w:bottom w:w="100" w:type="dxa"/>
              <w:right w:w="100" w:type="dxa"/>
            </w:tcMar>
          </w:tcPr>
          <w:p w14:paraId="621793E6" w14:textId="77777777" w:rsidR="005B78D4" w:rsidRDefault="00000000">
            <w:pPr>
              <w:spacing w:before="40" w:after="40" w:line="288" w:lineRule="auto"/>
              <w:jc w:val="both"/>
              <w:rPr>
                <w:sz w:val="20"/>
                <w:szCs w:val="20"/>
              </w:rPr>
            </w:pPr>
            <w:proofErr w:type="spellStart"/>
            <w:r>
              <w:rPr>
                <w:sz w:val="20"/>
                <w:szCs w:val="20"/>
              </w:rPr>
              <w:t>tenure_dias</w:t>
            </w:r>
            <w:proofErr w:type="spellEnd"/>
            <w:r>
              <w:rPr>
                <w:sz w:val="20"/>
                <w:szCs w:val="20"/>
              </w:rPr>
              <w:t xml:space="preserve">, </w:t>
            </w:r>
            <w:proofErr w:type="spellStart"/>
            <w:r>
              <w:rPr>
                <w:sz w:val="20"/>
                <w:szCs w:val="20"/>
              </w:rPr>
              <w:t>recencia_dias</w:t>
            </w:r>
            <w:proofErr w:type="spellEnd"/>
            <w:r>
              <w:rPr>
                <w:sz w:val="20"/>
                <w:szCs w:val="20"/>
              </w:rPr>
              <w:t xml:space="preserve">, </w:t>
            </w:r>
            <w:proofErr w:type="spellStart"/>
            <w:r>
              <w:rPr>
                <w:sz w:val="20"/>
                <w:szCs w:val="20"/>
              </w:rPr>
              <w:t>frecuencia_visitas_semanal</w:t>
            </w:r>
            <w:proofErr w:type="spellEnd"/>
            <w:r>
              <w:rPr>
                <w:sz w:val="20"/>
                <w:szCs w:val="20"/>
              </w:rPr>
              <w:t xml:space="preserve">, </w:t>
            </w:r>
            <w:proofErr w:type="spellStart"/>
            <w:r>
              <w:rPr>
                <w:sz w:val="20"/>
                <w:szCs w:val="20"/>
              </w:rPr>
              <w:t>ratio_actividad_reciente</w:t>
            </w:r>
            <w:proofErr w:type="spellEnd"/>
            <w:r>
              <w:rPr>
                <w:sz w:val="20"/>
                <w:szCs w:val="20"/>
              </w:rPr>
              <w:t xml:space="preserve">, </w:t>
            </w:r>
            <w:proofErr w:type="spellStart"/>
            <w:r>
              <w:rPr>
                <w:sz w:val="20"/>
                <w:szCs w:val="20"/>
              </w:rPr>
              <w:t>cv_gap_visitas</w:t>
            </w:r>
            <w:proofErr w:type="spellEnd"/>
            <w:r>
              <w:rPr>
                <w:sz w:val="20"/>
                <w:szCs w:val="20"/>
              </w:rPr>
              <w:t xml:space="preserve">, </w:t>
            </w:r>
            <w:proofErr w:type="spellStart"/>
            <w:r>
              <w:rPr>
                <w:sz w:val="20"/>
                <w:szCs w:val="20"/>
              </w:rPr>
              <w:t>hora_promedio_checkin</w:t>
            </w:r>
            <w:proofErr w:type="spellEnd"/>
            <w:r>
              <w:rPr>
                <w:sz w:val="20"/>
                <w:szCs w:val="20"/>
              </w:rPr>
              <w:t xml:space="preserve">, </w:t>
            </w:r>
            <w:proofErr w:type="spellStart"/>
            <w:r>
              <w:rPr>
                <w:sz w:val="20"/>
                <w:szCs w:val="20"/>
              </w:rPr>
              <w:t>monto_total_gastado</w:t>
            </w:r>
            <w:proofErr w:type="spellEnd"/>
            <w:r>
              <w:rPr>
                <w:sz w:val="20"/>
                <w:szCs w:val="20"/>
              </w:rPr>
              <w:t>, monto_gastado_ultimos_90d</w:t>
            </w:r>
          </w:p>
        </w:tc>
      </w:tr>
      <w:tr w:rsidR="005B78D4" w14:paraId="128FE482" w14:textId="77777777">
        <w:trPr>
          <w:trHeight w:val="870"/>
          <w:jc w:val="center"/>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C83B389" w14:textId="77777777" w:rsidR="005B78D4" w:rsidRDefault="00000000">
            <w:pPr>
              <w:spacing w:before="40" w:after="40" w:line="288" w:lineRule="auto"/>
              <w:jc w:val="both"/>
              <w:rPr>
                <w:sz w:val="20"/>
                <w:szCs w:val="20"/>
              </w:rPr>
            </w:pPr>
            <w:r>
              <w:rPr>
                <w:sz w:val="20"/>
                <w:szCs w:val="20"/>
              </w:rPr>
              <w:t>Numéricas continua (0 a 1)</w:t>
            </w:r>
          </w:p>
        </w:tc>
        <w:tc>
          <w:tcPr>
            <w:tcW w:w="5595" w:type="dxa"/>
            <w:tcBorders>
              <w:top w:val="nil"/>
              <w:left w:val="nil"/>
              <w:bottom w:val="single" w:sz="6" w:space="0" w:color="999999"/>
              <w:right w:val="single" w:sz="6" w:space="0" w:color="999999"/>
            </w:tcBorders>
            <w:tcMar>
              <w:top w:w="100" w:type="dxa"/>
              <w:left w:w="100" w:type="dxa"/>
              <w:bottom w:w="100" w:type="dxa"/>
              <w:right w:w="100" w:type="dxa"/>
            </w:tcMar>
          </w:tcPr>
          <w:p w14:paraId="038B5030" w14:textId="77777777" w:rsidR="005B78D4" w:rsidRDefault="00000000">
            <w:pPr>
              <w:spacing w:before="40" w:after="40" w:line="288" w:lineRule="auto"/>
              <w:jc w:val="both"/>
              <w:rPr>
                <w:sz w:val="20"/>
                <w:szCs w:val="20"/>
              </w:rPr>
            </w:pPr>
            <w:proofErr w:type="spellStart"/>
            <w:r>
              <w:rPr>
                <w:sz w:val="20"/>
                <w:szCs w:val="20"/>
              </w:rPr>
              <w:t>porcentaje_uso_membresia</w:t>
            </w:r>
            <w:proofErr w:type="spellEnd"/>
            <w:r>
              <w:rPr>
                <w:sz w:val="20"/>
                <w:szCs w:val="20"/>
              </w:rPr>
              <w:t xml:space="preserve">, </w:t>
            </w:r>
            <w:proofErr w:type="spellStart"/>
            <w:r>
              <w:rPr>
                <w:sz w:val="20"/>
                <w:szCs w:val="20"/>
              </w:rPr>
              <w:t>pct_visitas_fin_de_semana</w:t>
            </w:r>
            <w:proofErr w:type="spellEnd"/>
            <w:r>
              <w:rPr>
                <w:sz w:val="20"/>
                <w:szCs w:val="20"/>
              </w:rPr>
              <w:t xml:space="preserve">, </w:t>
            </w:r>
          </w:p>
        </w:tc>
      </w:tr>
      <w:tr w:rsidR="005B78D4" w14:paraId="2CE937C4" w14:textId="77777777">
        <w:trPr>
          <w:trHeight w:val="870"/>
          <w:jc w:val="center"/>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53E0301" w14:textId="77777777" w:rsidR="005B78D4" w:rsidRDefault="00000000">
            <w:pPr>
              <w:spacing w:before="40" w:after="40" w:line="288" w:lineRule="auto"/>
              <w:jc w:val="both"/>
              <w:rPr>
                <w:sz w:val="20"/>
                <w:szCs w:val="20"/>
              </w:rPr>
            </w:pPr>
            <w:r>
              <w:rPr>
                <w:sz w:val="20"/>
                <w:szCs w:val="20"/>
              </w:rPr>
              <w:t>Numéricas discretas</w:t>
            </w:r>
          </w:p>
        </w:tc>
        <w:tc>
          <w:tcPr>
            <w:tcW w:w="5595" w:type="dxa"/>
            <w:tcBorders>
              <w:top w:val="nil"/>
              <w:left w:val="nil"/>
              <w:bottom w:val="single" w:sz="6" w:space="0" w:color="999999"/>
              <w:right w:val="single" w:sz="6" w:space="0" w:color="999999"/>
            </w:tcBorders>
            <w:tcMar>
              <w:top w:w="100" w:type="dxa"/>
              <w:left w:w="100" w:type="dxa"/>
              <w:bottom w:w="100" w:type="dxa"/>
              <w:right w:w="100" w:type="dxa"/>
            </w:tcMar>
          </w:tcPr>
          <w:p w14:paraId="2706048C" w14:textId="77777777" w:rsidR="005B78D4" w:rsidRDefault="00000000">
            <w:pPr>
              <w:spacing w:before="40" w:after="40" w:line="288" w:lineRule="auto"/>
              <w:jc w:val="both"/>
              <w:rPr>
                <w:sz w:val="20"/>
                <w:szCs w:val="20"/>
              </w:rPr>
            </w:pPr>
            <w:proofErr w:type="spellStart"/>
            <w:r>
              <w:rPr>
                <w:sz w:val="20"/>
                <w:szCs w:val="20"/>
              </w:rPr>
              <w:t>n_inscripciones_total</w:t>
            </w:r>
            <w:proofErr w:type="spellEnd"/>
          </w:p>
        </w:tc>
      </w:tr>
    </w:tbl>
    <w:p w14:paraId="0A0D29EE" w14:textId="77777777" w:rsidR="005B78D4" w:rsidRDefault="005B78D4">
      <w:pPr>
        <w:spacing w:line="288" w:lineRule="auto"/>
        <w:jc w:val="both"/>
      </w:pPr>
    </w:p>
    <w:p w14:paraId="360E4D21" w14:textId="77777777" w:rsidR="005B78D4" w:rsidRDefault="00000000">
      <w:pPr>
        <w:spacing w:before="60" w:after="240" w:line="288" w:lineRule="auto"/>
        <w:jc w:val="center"/>
        <w:rPr>
          <w:i/>
          <w:iCs/>
          <w:sz w:val="20"/>
          <w:szCs w:val="20"/>
        </w:rPr>
      </w:pPr>
      <w:r>
        <w:rPr>
          <w:i/>
          <w:iCs/>
          <w:sz w:val="20"/>
          <w:szCs w:val="20"/>
        </w:rPr>
        <w:t>Nota. Elaboración propia a partir de la estructura de datos del proyecto.</w:t>
      </w:r>
    </w:p>
    <w:p w14:paraId="5DB1B145" w14:textId="77777777" w:rsidR="005B78D4" w:rsidRDefault="00000000">
      <w:pPr>
        <w:spacing w:after="120" w:line="288" w:lineRule="auto"/>
        <w:jc w:val="both"/>
      </w:pPr>
      <w:r>
        <w:t xml:space="preserve">Durante la revisión de calidad se identificaron valores faltantes concentrados en las variables derivadas del registro de accesos. Esto se debe a que el módulo de registro de </w:t>
      </w:r>
      <w:proofErr w:type="spellStart"/>
      <w:r>
        <w:t>check-ins</w:t>
      </w:r>
      <w:proofErr w:type="spellEnd"/>
      <w:r>
        <w:t xml:space="preserve"> del gimnasio no funcionó de manera confiable antes de febrero de 2026, por lo que la información </w:t>
      </w:r>
      <w:r>
        <w:lastRenderedPageBreak/>
        <w:t>de asistencia anterior a esa fecha se trató como no disponible en lugar de asumirla como ausencia real de visitas.</w:t>
      </w:r>
    </w:p>
    <w:p w14:paraId="04EA8C72" w14:textId="77777777" w:rsidR="005B78D4" w:rsidRDefault="00000000">
      <w:pPr>
        <w:spacing w:before="200" w:after="80" w:line="288" w:lineRule="auto"/>
        <w:jc w:val="center"/>
        <w:rPr>
          <w:i/>
          <w:iCs/>
        </w:rPr>
      </w:pPr>
      <w:r>
        <w:rPr>
          <w:b/>
          <w:bCs/>
          <w:i/>
          <w:iCs/>
        </w:rPr>
        <w:t>Tabla 2.</w:t>
      </w:r>
      <w:r>
        <w:rPr>
          <w:i/>
          <w:iCs/>
        </w:rPr>
        <w:t xml:space="preserve"> Variables con valores faltantes</w:t>
      </w:r>
    </w:p>
    <w:tbl>
      <w:tblPr>
        <w:tblStyle w:val="a0"/>
        <w:tblW w:w="762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2700"/>
        <w:gridCol w:w="1800"/>
      </w:tblGrid>
      <w:tr w:rsidR="005B78D4" w14:paraId="7350A6B0" w14:textId="77777777">
        <w:trPr>
          <w:trHeight w:val="525"/>
          <w:jc w:val="center"/>
        </w:trPr>
        <w:tc>
          <w:tcPr>
            <w:tcW w:w="312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351AA5DD" w14:textId="77777777" w:rsidR="005B78D4" w:rsidRDefault="00000000">
            <w:pPr>
              <w:spacing w:before="40" w:after="40" w:line="288" w:lineRule="auto"/>
              <w:jc w:val="both"/>
              <w:rPr>
                <w:b/>
                <w:bCs/>
                <w:sz w:val="20"/>
                <w:szCs w:val="20"/>
              </w:rPr>
            </w:pPr>
            <w:r>
              <w:rPr>
                <w:b/>
                <w:bCs/>
                <w:sz w:val="20"/>
                <w:szCs w:val="20"/>
              </w:rPr>
              <w:t>Variable</w:t>
            </w:r>
          </w:p>
        </w:tc>
        <w:tc>
          <w:tcPr>
            <w:tcW w:w="270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5A59EED1" w14:textId="77777777" w:rsidR="005B78D4" w:rsidRDefault="00000000">
            <w:pPr>
              <w:spacing w:before="40" w:after="40" w:line="288" w:lineRule="auto"/>
              <w:jc w:val="both"/>
              <w:rPr>
                <w:b/>
                <w:bCs/>
                <w:sz w:val="20"/>
                <w:szCs w:val="20"/>
              </w:rPr>
            </w:pPr>
            <w:r>
              <w:rPr>
                <w:b/>
                <w:bCs/>
                <w:sz w:val="20"/>
                <w:szCs w:val="20"/>
              </w:rPr>
              <w:t>Registros faltantes</w:t>
            </w:r>
          </w:p>
        </w:tc>
        <w:tc>
          <w:tcPr>
            <w:tcW w:w="180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472BB878" w14:textId="77777777" w:rsidR="005B78D4" w:rsidRDefault="00000000">
            <w:pPr>
              <w:spacing w:before="40" w:after="40" w:line="288" w:lineRule="auto"/>
              <w:jc w:val="both"/>
              <w:rPr>
                <w:b/>
                <w:bCs/>
                <w:sz w:val="20"/>
                <w:szCs w:val="20"/>
              </w:rPr>
            </w:pPr>
            <w:r>
              <w:rPr>
                <w:b/>
                <w:bCs/>
                <w:sz w:val="20"/>
                <w:szCs w:val="20"/>
              </w:rPr>
              <w:t>Porcentaje</w:t>
            </w:r>
          </w:p>
        </w:tc>
      </w:tr>
      <w:tr w:rsidR="005B78D4" w14:paraId="33D0B7FB"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81798A2" w14:textId="77777777" w:rsidR="005B78D4" w:rsidRDefault="00000000">
            <w:pPr>
              <w:spacing w:before="40" w:after="40" w:line="288" w:lineRule="auto"/>
              <w:jc w:val="both"/>
              <w:rPr>
                <w:sz w:val="20"/>
                <w:szCs w:val="20"/>
              </w:rPr>
            </w:pPr>
            <w:proofErr w:type="spellStart"/>
            <w:r>
              <w:rPr>
                <w:sz w:val="20"/>
                <w:szCs w:val="20"/>
              </w:rPr>
              <w:t>cv_gap_visitas</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3C4771DE" w14:textId="77777777" w:rsidR="005B78D4" w:rsidRDefault="00000000">
            <w:pPr>
              <w:spacing w:before="40" w:after="40" w:line="288" w:lineRule="auto"/>
              <w:jc w:val="both"/>
              <w:rPr>
                <w:sz w:val="20"/>
                <w:szCs w:val="20"/>
              </w:rPr>
            </w:pPr>
            <w:r>
              <w:rPr>
                <w:sz w:val="20"/>
                <w:szCs w:val="20"/>
              </w:rPr>
              <w:t>2.350</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1BE82499" w14:textId="77777777" w:rsidR="005B78D4" w:rsidRDefault="00000000">
            <w:pPr>
              <w:spacing w:before="40" w:after="40" w:line="288" w:lineRule="auto"/>
              <w:jc w:val="both"/>
              <w:rPr>
                <w:sz w:val="20"/>
                <w:szCs w:val="20"/>
              </w:rPr>
            </w:pPr>
            <w:r>
              <w:rPr>
                <w:sz w:val="20"/>
                <w:szCs w:val="20"/>
              </w:rPr>
              <w:t>27,41 %</w:t>
            </w:r>
          </w:p>
        </w:tc>
      </w:tr>
      <w:tr w:rsidR="005B78D4" w14:paraId="7A71F855"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692EED13" w14:textId="77777777" w:rsidR="005B78D4" w:rsidRDefault="00000000">
            <w:pPr>
              <w:spacing w:before="40" w:after="40" w:line="288" w:lineRule="auto"/>
              <w:jc w:val="both"/>
              <w:rPr>
                <w:sz w:val="20"/>
                <w:szCs w:val="20"/>
              </w:rPr>
            </w:pPr>
            <w:proofErr w:type="spellStart"/>
            <w:r>
              <w:rPr>
                <w:sz w:val="20"/>
                <w:szCs w:val="20"/>
              </w:rPr>
              <w:t>recencia_dias</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4849EA63" w14:textId="77777777" w:rsidR="005B78D4" w:rsidRDefault="00000000">
            <w:pPr>
              <w:spacing w:before="40" w:after="40" w:line="288" w:lineRule="auto"/>
              <w:jc w:val="both"/>
              <w:rPr>
                <w:sz w:val="20"/>
                <w:szCs w:val="20"/>
              </w:rPr>
            </w:pPr>
            <w:r>
              <w:rPr>
                <w:sz w:val="20"/>
                <w:szCs w:val="20"/>
              </w:rPr>
              <w:t>1.766</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56B1B4CD" w14:textId="77777777" w:rsidR="005B78D4" w:rsidRDefault="00000000">
            <w:pPr>
              <w:spacing w:before="40" w:after="40" w:line="288" w:lineRule="auto"/>
              <w:jc w:val="both"/>
              <w:rPr>
                <w:sz w:val="20"/>
                <w:szCs w:val="20"/>
              </w:rPr>
            </w:pPr>
            <w:r>
              <w:rPr>
                <w:sz w:val="20"/>
                <w:szCs w:val="20"/>
              </w:rPr>
              <w:t>20,60 %</w:t>
            </w:r>
          </w:p>
        </w:tc>
      </w:tr>
      <w:tr w:rsidR="005B78D4" w14:paraId="04B5C25F"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150C93F" w14:textId="77777777" w:rsidR="005B78D4" w:rsidRDefault="00000000">
            <w:pPr>
              <w:spacing w:before="40" w:after="40" w:line="288" w:lineRule="auto"/>
              <w:jc w:val="both"/>
              <w:rPr>
                <w:sz w:val="20"/>
                <w:szCs w:val="20"/>
              </w:rPr>
            </w:pPr>
            <w:proofErr w:type="spellStart"/>
            <w:r>
              <w:rPr>
                <w:sz w:val="20"/>
                <w:szCs w:val="20"/>
              </w:rPr>
              <w:t>frecuencia_visitas_semanal</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13452CD0" w14:textId="77777777" w:rsidR="005B78D4" w:rsidRDefault="00000000">
            <w:pPr>
              <w:spacing w:before="40" w:after="40" w:line="288" w:lineRule="auto"/>
              <w:jc w:val="both"/>
              <w:rPr>
                <w:sz w:val="20"/>
                <w:szCs w:val="20"/>
              </w:rPr>
            </w:pPr>
            <w:r>
              <w:rPr>
                <w:sz w:val="20"/>
                <w:szCs w:val="20"/>
              </w:rPr>
              <w:t>1.766</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5FD4E082" w14:textId="77777777" w:rsidR="005B78D4" w:rsidRDefault="00000000">
            <w:pPr>
              <w:spacing w:before="40" w:after="40" w:line="288" w:lineRule="auto"/>
              <w:jc w:val="both"/>
              <w:rPr>
                <w:sz w:val="20"/>
                <w:szCs w:val="20"/>
              </w:rPr>
            </w:pPr>
            <w:r>
              <w:rPr>
                <w:sz w:val="20"/>
                <w:szCs w:val="20"/>
              </w:rPr>
              <w:t>20,60 %</w:t>
            </w:r>
          </w:p>
        </w:tc>
      </w:tr>
      <w:tr w:rsidR="005B78D4" w14:paraId="315274AD"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BEE57EE" w14:textId="77777777" w:rsidR="005B78D4" w:rsidRDefault="00000000">
            <w:pPr>
              <w:spacing w:before="40" w:after="40" w:line="288" w:lineRule="auto"/>
              <w:jc w:val="both"/>
              <w:rPr>
                <w:sz w:val="20"/>
                <w:szCs w:val="20"/>
              </w:rPr>
            </w:pPr>
            <w:proofErr w:type="spellStart"/>
            <w:r>
              <w:rPr>
                <w:sz w:val="20"/>
                <w:szCs w:val="20"/>
              </w:rPr>
              <w:t>hora_promedio_checkin</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11B01FC1" w14:textId="77777777" w:rsidR="005B78D4" w:rsidRDefault="00000000">
            <w:pPr>
              <w:spacing w:before="40" w:after="40" w:line="288" w:lineRule="auto"/>
              <w:jc w:val="both"/>
              <w:rPr>
                <w:sz w:val="20"/>
                <w:szCs w:val="20"/>
              </w:rPr>
            </w:pPr>
            <w:r>
              <w:rPr>
                <w:sz w:val="20"/>
                <w:szCs w:val="20"/>
              </w:rPr>
              <w:t>1.766</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2CBEDDDF" w14:textId="77777777" w:rsidR="005B78D4" w:rsidRDefault="00000000">
            <w:pPr>
              <w:spacing w:before="40" w:after="40" w:line="288" w:lineRule="auto"/>
              <w:jc w:val="both"/>
              <w:rPr>
                <w:sz w:val="20"/>
                <w:szCs w:val="20"/>
              </w:rPr>
            </w:pPr>
            <w:r>
              <w:rPr>
                <w:sz w:val="20"/>
                <w:szCs w:val="20"/>
              </w:rPr>
              <w:t>20,60 %</w:t>
            </w:r>
          </w:p>
        </w:tc>
      </w:tr>
      <w:tr w:rsidR="005B78D4" w14:paraId="00F227B2"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352E152" w14:textId="77777777" w:rsidR="005B78D4" w:rsidRDefault="00000000">
            <w:pPr>
              <w:spacing w:before="40" w:after="40" w:line="288" w:lineRule="auto"/>
              <w:jc w:val="both"/>
              <w:rPr>
                <w:sz w:val="20"/>
                <w:szCs w:val="20"/>
              </w:rPr>
            </w:pPr>
            <w:proofErr w:type="spellStart"/>
            <w:r>
              <w:rPr>
                <w:sz w:val="20"/>
                <w:szCs w:val="20"/>
              </w:rPr>
              <w:t>pct_visitas_fin_de_semana</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5D9AE3C6" w14:textId="77777777" w:rsidR="005B78D4" w:rsidRDefault="00000000">
            <w:pPr>
              <w:spacing w:before="40" w:after="40" w:line="288" w:lineRule="auto"/>
              <w:jc w:val="both"/>
              <w:rPr>
                <w:sz w:val="20"/>
                <w:szCs w:val="20"/>
              </w:rPr>
            </w:pPr>
            <w:r>
              <w:rPr>
                <w:sz w:val="20"/>
                <w:szCs w:val="20"/>
              </w:rPr>
              <w:t>1.766</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1A210CBB" w14:textId="77777777" w:rsidR="005B78D4" w:rsidRDefault="00000000">
            <w:pPr>
              <w:spacing w:before="40" w:after="40" w:line="288" w:lineRule="auto"/>
              <w:jc w:val="both"/>
              <w:rPr>
                <w:sz w:val="20"/>
                <w:szCs w:val="20"/>
              </w:rPr>
            </w:pPr>
            <w:r>
              <w:rPr>
                <w:sz w:val="20"/>
                <w:szCs w:val="20"/>
              </w:rPr>
              <w:t>20,60 %</w:t>
            </w:r>
          </w:p>
        </w:tc>
      </w:tr>
      <w:tr w:rsidR="005B78D4" w14:paraId="593A1ABE"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64E98F42" w14:textId="77777777" w:rsidR="005B78D4" w:rsidRDefault="00000000">
            <w:pPr>
              <w:spacing w:before="40" w:after="40" w:line="288" w:lineRule="auto"/>
              <w:jc w:val="both"/>
              <w:rPr>
                <w:sz w:val="20"/>
                <w:szCs w:val="20"/>
              </w:rPr>
            </w:pPr>
            <w:proofErr w:type="spellStart"/>
            <w:r>
              <w:rPr>
                <w:sz w:val="20"/>
                <w:szCs w:val="20"/>
              </w:rPr>
              <w:t>ratio_actividad_reciente</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6F29CEA3" w14:textId="77777777" w:rsidR="005B78D4" w:rsidRDefault="00000000">
            <w:pPr>
              <w:spacing w:before="40" w:after="40" w:line="288" w:lineRule="auto"/>
              <w:jc w:val="both"/>
              <w:rPr>
                <w:sz w:val="20"/>
                <w:szCs w:val="20"/>
              </w:rPr>
            </w:pPr>
            <w:r>
              <w:rPr>
                <w:sz w:val="20"/>
                <w:szCs w:val="20"/>
              </w:rPr>
              <w:t>1.766</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31E92B97" w14:textId="77777777" w:rsidR="005B78D4" w:rsidRDefault="00000000">
            <w:pPr>
              <w:spacing w:before="40" w:after="40" w:line="288" w:lineRule="auto"/>
              <w:jc w:val="both"/>
              <w:rPr>
                <w:sz w:val="20"/>
                <w:szCs w:val="20"/>
              </w:rPr>
            </w:pPr>
            <w:r>
              <w:rPr>
                <w:sz w:val="20"/>
                <w:szCs w:val="20"/>
              </w:rPr>
              <w:t>20,60 %</w:t>
            </w:r>
          </w:p>
        </w:tc>
      </w:tr>
      <w:tr w:rsidR="005B78D4" w14:paraId="7525AE55"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520D187" w14:textId="77777777" w:rsidR="005B78D4" w:rsidRDefault="00000000">
            <w:pPr>
              <w:spacing w:before="40" w:after="40" w:line="288" w:lineRule="auto"/>
              <w:jc w:val="both"/>
              <w:rPr>
                <w:sz w:val="20"/>
                <w:szCs w:val="20"/>
              </w:rPr>
            </w:pPr>
            <w:proofErr w:type="spellStart"/>
            <w:r>
              <w:rPr>
                <w:sz w:val="20"/>
                <w:szCs w:val="20"/>
              </w:rPr>
              <w:t>porcentaje_uso_membresia</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7712EE19" w14:textId="77777777" w:rsidR="005B78D4" w:rsidRDefault="00000000">
            <w:pPr>
              <w:spacing w:before="40" w:after="40" w:line="288" w:lineRule="auto"/>
              <w:jc w:val="both"/>
              <w:rPr>
                <w:sz w:val="20"/>
                <w:szCs w:val="20"/>
              </w:rPr>
            </w:pPr>
            <w:r>
              <w:rPr>
                <w:sz w:val="20"/>
                <w:szCs w:val="20"/>
              </w:rPr>
              <w:t>993</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2C452EEB" w14:textId="77777777" w:rsidR="005B78D4" w:rsidRDefault="00000000">
            <w:pPr>
              <w:spacing w:before="40" w:after="40" w:line="288" w:lineRule="auto"/>
              <w:jc w:val="both"/>
              <w:rPr>
                <w:sz w:val="20"/>
                <w:szCs w:val="20"/>
              </w:rPr>
            </w:pPr>
            <w:r>
              <w:rPr>
                <w:sz w:val="20"/>
                <w:szCs w:val="20"/>
              </w:rPr>
              <w:t>11,58 %</w:t>
            </w:r>
          </w:p>
        </w:tc>
      </w:tr>
      <w:tr w:rsidR="005B78D4" w14:paraId="4D08310F" w14:textId="77777777">
        <w:trPr>
          <w:trHeight w:val="525"/>
          <w:jc w:val="center"/>
        </w:trPr>
        <w:tc>
          <w:tcPr>
            <w:tcW w:w="31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19DDF3A" w14:textId="77777777" w:rsidR="005B78D4" w:rsidRDefault="00000000">
            <w:pPr>
              <w:spacing w:before="40" w:after="40" w:line="288" w:lineRule="auto"/>
              <w:jc w:val="both"/>
              <w:rPr>
                <w:sz w:val="20"/>
                <w:szCs w:val="20"/>
              </w:rPr>
            </w:pPr>
            <w:proofErr w:type="spellStart"/>
            <w:r>
              <w:rPr>
                <w:sz w:val="20"/>
                <w:szCs w:val="20"/>
              </w:rPr>
              <w:t>tenure_dias</w:t>
            </w:r>
            <w:proofErr w:type="spellEnd"/>
          </w:p>
        </w:tc>
        <w:tc>
          <w:tcPr>
            <w:tcW w:w="2700" w:type="dxa"/>
            <w:tcBorders>
              <w:top w:val="nil"/>
              <w:left w:val="nil"/>
              <w:bottom w:val="single" w:sz="6" w:space="0" w:color="999999"/>
              <w:right w:val="single" w:sz="6" w:space="0" w:color="999999"/>
            </w:tcBorders>
            <w:tcMar>
              <w:top w:w="100" w:type="dxa"/>
              <w:left w:w="100" w:type="dxa"/>
              <w:bottom w:w="100" w:type="dxa"/>
              <w:right w:w="100" w:type="dxa"/>
            </w:tcMar>
          </w:tcPr>
          <w:p w14:paraId="608980B8" w14:textId="77777777" w:rsidR="005B78D4" w:rsidRDefault="00000000">
            <w:pPr>
              <w:spacing w:before="40" w:after="40" w:line="288" w:lineRule="auto"/>
              <w:jc w:val="both"/>
              <w:rPr>
                <w:sz w:val="20"/>
                <w:szCs w:val="20"/>
              </w:rPr>
            </w:pPr>
            <w:r>
              <w:rPr>
                <w:sz w:val="20"/>
                <w:szCs w:val="20"/>
              </w:rPr>
              <w:t>43</w:t>
            </w:r>
          </w:p>
        </w:tc>
        <w:tc>
          <w:tcPr>
            <w:tcW w:w="1800" w:type="dxa"/>
            <w:tcBorders>
              <w:top w:val="nil"/>
              <w:left w:val="nil"/>
              <w:bottom w:val="single" w:sz="6" w:space="0" w:color="999999"/>
              <w:right w:val="single" w:sz="6" w:space="0" w:color="999999"/>
            </w:tcBorders>
            <w:tcMar>
              <w:top w:w="100" w:type="dxa"/>
              <w:left w:w="100" w:type="dxa"/>
              <w:bottom w:w="100" w:type="dxa"/>
              <w:right w:w="100" w:type="dxa"/>
            </w:tcMar>
          </w:tcPr>
          <w:p w14:paraId="161C0C15" w14:textId="77777777" w:rsidR="005B78D4" w:rsidRDefault="00000000">
            <w:pPr>
              <w:spacing w:before="40" w:after="40" w:line="288" w:lineRule="auto"/>
              <w:jc w:val="both"/>
              <w:rPr>
                <w:sz w:val="20"/>
                <w:szCs w:val="20"/>
              </w:rPr>
            </w:pPr>
            <w:r>
              <w:rPr>
                <w:sz w:val="20"/>
                <w:szCs w:val="20"/>
              </w:rPr>
              <w:t>0,50 %</w:t>
            </w:r>
          </w:p>
        </w:tc>
      </w:tr>
    </w:tbl>
    <w:p w14:paraId="4E4EE577" w14:textId="77777777" w:rsidR="005B78D4" w:rsidRDefault="00000000">
      <w:pPr>
        <w:spacing w:line="288" w:lineRule="auto"/>
        <w:jc w:val="both"/>
      </w:pPr>
      <w:r>
        <w:t xml:space="preserve"> </w:t>
      </w:r>
    </w:p>
    <w:p w14:paraId="43C5D7FA" w14:textId="77777777" w:rsidR="005B78D4" w:rsidRDefault="00000000">
      <w:pPr>
        <w:spacing w:before="60" w:after="240" w:line="288" w:lineRule="auto"/>
        <w:jc w:val="center"/>
      </w:pPr>
      <w:r>
        <w:rPr>
          <w:i/>
          <w:iCs/>
          <w:sz w:val="20"/>
          <w:szCs w:val="20"/>
        </w:rPr>
        <w:t>Nota. Elaboración propia a partir del análisis de valores faltantes del conjunto de datos.</w:t>
      </w:r>
    </w:p>
    <w:p w14:paraId="17FB722E" w14:textId="77777777" w:rsidR="005B78D4" w:rsidRDefault="00000000">
      <w:pPr>
        <w:spacing w:after="120" w:line="288" w:lineRule="auto"/>
        <w:jc w:val="both"/>
      </w:pPr>
      <w:r>
        <w:t>Ninguna variable superó el umbral de 40 % de valores faltantes definido para el proyecto, por lo que todas se mantuvieron en el conjunto de datos. Los valores faltantes no fueron imputados en esta etapa, ya que representan ausencia real de información de seguimiento y no un dato desconocido de un valor existente; su tratamiento queda definido para la etapa de modelado.</w:t>
      </w:r>
    </w:p>
    <w:p w14:paraId="245818D1" w14:textId="77777777" w:rsidR="005B78D4" w:rsidRDefault="00000000">
      <w:pPr>
        <w:spacing w:after="120" w:line="288" w:lineRule="auto"/>
        <w:jc w:val="both"/>
      </w:pPr>
      <w:r>
        <w:t>Adicionalmente, durante la exploración inicial se identificó una cuenta administrativa utilizada por el personal de recepción para registrar pases de un solo día, la cual presentaba un volumen de inscripciones y ventas incompatible con el de un cliente real. Esta cuenta fue excluida explícitamente del análisis, en lugar de eliminarse de forma automática por criterios estadísticos, debido a que correspondía a un registro operativo y no a un cliente.</w:t>
      </w:r>
    </w:p>
    <w:p w14:paraId="62BCD60D" w14:textId="77777777" w:rsidR="005B78D4" w:rsidRDefault="00000000">
      <w:pPr>
        <w:pStyle w:val="Ttulo3"/>
        <w:rPr>
          <w:color w:val="000000"/>
        </w:rPr>
      </w:pPr>
      <w:bookmarkStart w:id="35" w:name="_1wy0gcg5hrlk" w:colFirst="0" w:colLast="0"/>
      <w:bookmarkEnd w:id="35"/>
      <w:r>
        <w:rPr>
          <w:color w:val="000000"/>
        </w:rPr>
        <w:t>7.2.2 Análisis de la variable objetivo</w:t>
      </w:r>
    </w:p>
    <w:p w14:paraId="016C9F8C" w14:textId="77777777" w:rsidR="005B78D4" w:rsidRDefault="00000000">
      <w:pPr>
        <w:spacing w:after="200" w:line="288" w:lineRule="auto"/>
        <w:jc w:val="both"/>
      </w:pPr>
      <w:r>
        <w:t xml:space="preserve">El análisis de la variable objetivo permitió identificar tres posibles resultados para cada ciclo de membresía: renovado, cuando el cliente inició una nueva membresía dentro del período de gracia </w:t>
      </w:r>
      <w:r>
        <w:lastRenderedPageBreak/>
        <w:t xml:space="preserve">establecido; </w:t>
      </w:r>
      <w:proofErr w:type="spellStart"/>
      <w:r>
        <w:t>churned</w:t>
      </w:r>
      <w:proofErr w:type="spellEnd"/>
      <w:r>
        <w:t>, cuando no lo hizo y el período de gracia ya venció; y censurado, cuando corresponde al ciclo vigente más reciente del cliente y su resultado todavía no puede determinarse. Los ciclos censurados fueron excluidos del entrenamiento y la evaluación de los modelos, al no contar con un resultado conocido.</w:t>
      </w:r>
    </w:p>
    <w:p w14:paraId="3F3163C6" w14:textId="77777777" w:rsidR="005B78D4" w:rsidRDefault="00000000">
      <w:pPr>
        <w:spacing w:before="200" w:after="80" w:line="288" w:lineRule="auto"/>
        <w:jc w:val="center"/>
        <w:rPr>
          <w:i/>
          <w:iCs/>
        </w:rPr>
      </w:pPr>
      <w:r>
        <w:rPr>
          <w:b/>
          <w:bCs/>
          <w:i/>
          <w:iCs/>
        </w:rPr>
        <w:t>Tabla 3.</w:t>
      </w:r>
      <w:r>
        <w:rPr>
          <w:i/>
          <w:iCs/>
        </w:rPr>
        <w:t xml:space="preserve"> Distribución de la variable objetivo</w:t>
      </w:r>
    </w:p>
    <w:tbl>
      <w:tblPr>
        <w:tblStyle w:val="a1"/>
        <w:tblW w:w="75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2340"/>
        <w:gridCol w:w="1605"/>
      </w:tblGrid>
      <w:tr w:rsidR="005B78D4" w:rsidRPr="004E39DC" w14:paraId="3A687365" w14:textId="77777777">
        <w:trPr>
          <w:trHeight w:val="525"/>
          <w:jc w:val="center"/>
        </w:trPr>
        <w:tc>
          <w:tcPr>
            <w:tcW w:w="3570" w:type="dxa"/>
            <w:tcBorders>
              <w:top w:val="single" w:sz="6" w:space="0" w:color="999999"/>
              <w:left w:val="single" w:sz="6" w:space="0" w:color="999999"/>
              <w:bottom w:val="single" w:sz="6" w:space="0" w:color="999999"/>
              <w:right w:val="single" w:sz="6" w:space="0" w:color="999999"/>
            </w:tcBorders>
            <w:shd w:val="clear" w:color="auto" w:fill="D9D9D9"/>
          </w:tcPr>
          <w:p w14:paraId="64CD7952" w14:textId="77777777" w:rsidR="005B78D4" w:rsidRDefault="00000000">
            <w:pPr>
              <w:spacing w:before="40" w:after="40" w:line="288" w:lineRule="auto"/>
              <w:jc w:val="center"/>
              <w:rPr>
                <w:b/>
                <w:bCs/>
                <w:sz w:val="20"/>
                <w:szCs w:val="20"/>
              </w:rPr>
            </w:pPr>
            <w:r>
              <w:rPr>
                <w:b/>
                <w:bCs/>
                <w:sz w:val="20"/>
                <w:szCs w:val="20"/>
              </w:rPr>
              <w:t>Resultado</w:t>
            </w:r>
          </w:p>
        </w:tc>
        <w:tc>
          <w:tcPr>
            <w:tcW w:w="2340" w:type="dxa"/>
            <w:tcBorders>
              <w:top w:val="single" w:sz="6" w:space="0" w:color="999999"/>
              <w:left w:val="single" w:sz="6" w:space="0" w:color="999999"/>
              <w:bottom w:val="single" w:sz="6" w:space="0" w:color="999999"/>
              <w:right w:val="single" w:sz="6" w:space="0" w:color="999999"/>
            </w:tcBorders>
            <w:shd w:val="clear" w:color="auto" w:fill="D9D9D9"/>
          </w:tcPr>
          <w:p w14:paraId="39B434A7" w14:textId="77777777" w:rsidR="005B78D4" w:rsidRDefault="00000000">
            <w:pPr>
              <w:spacing w:before="40" w:after="40" w:line="288" w:lineRule="auto"/>
              <w:jc w:val="center"/>
              <w:rPr>
                <w:b/>
                <w:bCs/>
                <w:sz w:val="20"/>
                <w:szCs w:val="20"/>
              </w:rPr>
            </w:pPr>
            <w:r>
              <w:rPr>
                <w:b/>
                <w:bCs/>
                <w:sz w:val="20"/>
                <w:szCs w:val="20"/>
              </w:rPr>
              <w:t>Ciclos</w:t>
            </w:r>
          </w:p>
        </w:tc>
        <w:tc>
          <w:tcPr>
            <w:tcW w:w="1605" w:type="dxa"/>
            <w:tcBorders>
              <w:top w:val="single" w:sz="6" w:space="0" w:color="999999"/>
              <w:left w:val="single" w:sz="6" w:space="0" w:color="999999"/>
              <w:bottom w:val="single" w:sz="6" w:space="0" w:color="999999"/>
              <w:right w:val="single" w:sz="6" w:space="0" w:color="999999"/>
            </w:tcBorders>
            <w:shd w:val="clear" w:color="auto" w:fill="D9D9D9"/>
          </w:tcPr>
          <w:p w14:paraId="5154B9CB" w14:textId="77777777" w:rsidR="005B78D4" w:rsidRDefault="00000000">
            <w:pPr>
              <w:spacing w:before="40" w:after="40" w:line="288" w:lineRule="auto"/>
              <w:jc w:val="center"/>
              <w:rPr>
                <w:b/>
                <w:bCs/>
                <w:sz w:val="20"/>
                <w:szCs w:val="20"/>
              </w:rPr>
            </w:pPr>
            <w:r>
              <w:rPr>
                <w:b/>
                <w:bCs/>
                <w:sz w:val="20"/>
                <w:szCs w:val="20"/>
              </w:rPr>
              <w:t>Porcentaje</w:t>
            </w:r>
          </w:p>
        </w:tc>
      </w:tr>
      <w:tr w:rsidR="005B78D4" w14:paraId="0A61F9BD" w14:textId="77777777">
        <w:trPr>
          <w:trHeight w:val="525"/>
          <w:jc w:val="center"/>
        </w:trPr>
        <w:tc>
          <w:tcPr>
            <w:tcW w:w="3570" w:type="dxa"/>
            <w:tcBorders>
              <w:top w:val="single" w:sz="6" w:space="0" w:color="999999"/>
              <w:left w:val="single" w:sz="6" w:space="0" w:color="999999"/>
              <w:bottom w:val="single" w:sz="6" w:space="0" w:color="999999"/>
              <w:right w:val="single" w:sz="6" w:space="0" w:color="999999"/>
            </w:tcBorders>
          </w:tcPr>
          <w:p w14:paraId="541FAA94" w14:textId="77777777" w:rsidR="005B78D4" w:rsidRDefault="00000000">
            <w:pPr>
              <w:spacing w:before="40" w:after="40" w:line="288" w:lineRule="auto"/>
              <w:jc w:val="center"/>
              <w:rPr>
                <w:sz w:val="20"/>
                <w:szCs w:val="20"/>
              </w:rPr>
            </w:pPr>
            <w:r>
              <w:rPr>
                <w:sz w:val="20"/>
                <w:szCs w:val="20"/>
              </w:rPr>
              <w:t>Renovado</w:t>
            </w:r>
          </w:p>
        </w:tc>
        <w:tc>
          <w:tcPr>
            <w:tcW w:w="2340" w:type="dxa"/>
            <w:tcBorders>
              <w:top w:val="single" w:sz="6" w:space="0" w:color="999999"/>
              <w:left w:val="single" w:sz="6" w:space="0" w:color="999999"/>
              <w:bottom w:val="single" w:sz="6" w:space="0" w:color="999999"/>
              <w:right w:val="single" w:sz="6" w:space="0" w:color="999999"/>
            </w:tcBorders>
          </w:tcPr>
          <w:p w14:paraId="5DDFD524" w14:textId="77777777" w:rsidR="005B78D4" w:rsidRDefault="00000000">
            <w:pPr>
              <w:spacing w:before="40" w:after="40" w:line="288" w:lineRule="auto"/>
              <w:jc w:val="center"/>
              <w:rPr>
                <w:sz w:val="20"/>
                <w:szCs w:val="20"/>
              </w:rPr>
            </w:pPr>
            <w:r>
              <w:rPr>
                <w:sz w:val="20"/>
                <w:szCs w:val="20"/>
              </w:rPr>
              <w:t>3.548</w:t>
            </w:r>
          </w:p>
        </w:tc>
        <w:tc>
          <w:tcPr>
            <w:tcW w:w="1605" w:type="dxa"/>
            <w:tcBorders>
              <w:top w:val="single" w:sz="6" w:space="0" w:color="999999"/>
              <w:left w:val="single" w:sz="6" w:space="0" w:color="999999"/>
              <w:bottom w:val="single" w:sz="6" w:space="0" w:color="999999"/>
              <w:right w:val="single" w:sz="6" w:space="0" w:color="999999"/>
            </w:tcBorders>
          </w:tcPr>
          <w:p w14:paraId="6F00BD10" w14:textId="77777777" w:rsidR="005B78D4" w:rsidRDefault="00000000">
            <w:pPr>
              <w:spacing w:before="40" w:after="40" w:line="288" w:lineRule="auto"/>
              <w:jc w:val="center"/>
              <w:rPr>
                <w:sz w:val="20"/>
                <w:szCs w:val="20"/>
              </w:rPr>
            </w:pPr>
            <w:r>
              <w:rPr>
                <w:sz w:val="20"/>
                <w:szCs w:val="20"/>
              </w:rPr>
              <w:t>41,4 %</w:t>
            </w:r>
          </w:p>
        </w:tc>
      </w:tr>
      <w:tr w:rsidR="005B78D4" w14:paraId="79D0501C" w14:textId="77777777">
        <w:trPr>
          <w:trHeight w:val="525"/>
          <w:jc w:val="center"/>
        </w:trPr>
        <w:tc>
          <w:tcPr>
            <w:tcW w:w="3570" w:type="dxa"/>
            <w:tcBorders>
              <w:top w:val="single" w:sz="6" w:space="0" w:color="999999"/>
              <w:left w:val="single" w:sz="6" w:space="0" w:color="999999"/>
              <w:bottom w:val="single" w:sz="6" w:space="0" w:color="999999"/>
              <w:right w:val="single" w:sz="6" w:space="0" w:color="999999"/>
            </w:tcBorders>
          </w:tcPr>
          <w:p w14:paraId="6BB682ED" w14:textId="77777777" w:rsidR="005B78D4" w:rsidRDefault="00000000">
            <w:pPr>
              <w:spacing w:before="40" w:after="40" w:line="288" w:lineRule="auto"/>
              <w:jc w:val="center"/>
              <w:rPr>
                <w:sz w:val="20"/>
                <w:szCs w:val="20"/>
              </w:rPr>
            </w:pPr>
            <w:proofErr w:type="spellStart"/>
            <w:r>
              <w:rPr>
                <w:sz w:val="20"/>
                <w:szCs w:val="20"/>
              </w:rPr>
              <w:t>Churned</w:t>
            </w:r>
            <w:proofErr w:type="spellEnd"/>
            <w:r>
              <w:rPr>
                <w:sz w:val="20"/>
                <w:szCs w:val="20"/>
              </w:rPr>
              <w:t xml:space="preserve"> (abandono)</w:t>
            </w:r>
          </w:p>
        </w:tc>
        <w:tc>
          <w:tcPr>
            <w:tcW w:w="2340" w:type="dxa"/>
            <w:tcBorders>
              <w:top w:val="single" w:sz="6" w:space="0" w:color="999999"/>
              <w:left w:val="single" w:sz="6" w:space="0" w:color="999999"/>
              <w:bottom w:val="single" w:sz="6" w:space="0" w:color="999999"/>
              <w:right w:val="single" w:sz="6" w:space="0" w:color="999999"/>
            </w:tcBorders>
          </w:tcPr>
          <w:p w14:paraId="53C9B1F0" w14:textId="77777777" w:rsidR="005B78D4" w:rsidRDefault="00000000" w:rsidP="00746353">
            <w:pPr>
              <w:spacing w:before="40" w:after="40" w:line="288" w:lineRule="auto"/>
              <w:ind w:left="1440" w:hanging="1440"/>
              <w:jc w:val="center"/>
              <w:rPr>
                <w:sz w:val="20"/>
                <w:szCs w:val="20"/>
              </w:rPr>
            </w:pPr>
            <w:r>
              <w:rPr>
                <w:sz w:val="20"/>
                <w:szCs w:val="20"/>
              </w:rPr>
              <w:t>3.262</w:t>
            </w:r>
          </w:p>
        </w:tc>
        <w:tc>
          <w:tcPr>
            <w:tcW w:w="1605" w:type="dxa"/>
            <w:tcBorders>
              <w:top w:val="single" w:sz="6" w:space="0" w:color="999999"/>
              <w:left w:val="single" w:sz="6" w:space="0" w:color="999999"/>
              <w:bottom w:val="single" w:sz="6" w:space="0" w:color="999999"/>
              <w:right w:val="single" w:sz="6" w:space="0" w:color="999999"/>
            </w:tcBorders>
          </w:tcPr>
          <w:p w14:paraId="7BBC1721" w14:textId="77777777" w:rsidR="005B78D4" w:rsidRDefault="00000000">
            <w:pPr>
              <w:spacing w:before="40" w:after="40" w:line="288" w:lineRule="auto"/>
              <w:jc w:val="center"/>
              <w:rPr>
                <w:sz w:val="20"/>
                <w:szCs w:val="20"/>
              </w:rPr>
            </w:pPr>
            <w:r>
              <w:rPr>
                <w:sz w:val="20"/>
                <w:szCs w:val="20"/>
              </w:rPr>
              <w:t>38,0 %</w:t>
            </w:r>
          </w:p>
        </w:tc>
      </w:tr>
      <w:tr w:rsidR="005B78D4" w14:paraId="3071E464" w14:textId="77777777">
        <w:trPr>
          <w:trHeight w:val="525"/>
          <w:jc w:val="center"/>
        </w:trPr>
        <w:tc>
          <w:tcPr>
            <w:tcW w:w="3570" w:type="dxa"/>
            <w:tcBorders>
              <w:top w:val="single" w:sz="6" w:space="0" w:color="999999"/>
              <w:left w:val="single" w:sz="6" w:space="0" w:color="999999"/>
              <w:bottom w:val="single" w:sz="6" w:space="0" w:color="999999"/>
              <w:right w:val="single" w:sz="6" w:space="0" w:color="999999"/>
            </w:tcBorders>
          </w:tcPr>
          <w:p w14:paraId="479E3D94" w14:textId="77777777" w:rsidR="005B78D4" w:rsidRDefault="00000000">
            <w:pPr>
              <w:spacing w:before="40" w:after="40" w:line="288" w:lineRule="auto"/>
              <w:jc w:val="center"/>
              <w:rPr>
                <w:sz w:val="20"/>
                <w:szCs w:val="20"/>
              </w:rPr>
            </w:pPr>
            <w:r>
              <w:rPr>
                <w:sz w:val="20"/>
                <w:szCs w:val="20"/>
              </w:rPr>
              <w:t>Censurado (excluido del modelado)</w:t>
            </w:r>
          </w:p>
        </w:tc>
        <w:tc>
          <w:tcPr>
            <w:tcW w:w="2340" w:type="dxa"/>
            <w:tcBorders>
              <w:top w:val="single" w:sz="6" w:space="0" w:color="999999"/>
              <w:left w:val="single" w:sz="6" w:space="0" w:color="999999"/>
              <w:bottom w:val="single" w:sz="6" w:space="0" w:color="999999"/>
              <w:right w:val="single" w:sz="6" w:space="0" w:color="999999"/>
            </w:tcBorders>
          </w:tcPr>
          <w:p w14:paraId="1CAD36E7" w14:textId="77777777" w:rsidR="005B78D4" w:rsidRDefault="00000000">
            <w:pPr>
              <w:spacing w:before="40" w:after="40" w:line="288" w:lineRule="auto"/>
              <w:jc w:val="center"/>
              <w:rPr>
                <w:sz w:val="20"/>
                <w:szCs w:val="20"/>
              </w:rPr>
            </w:pPr>
            <w:r>
              <w:rPr>
                <w:sz w:val="20"/>
                <w:szCs w:val="20"/>
              </w:rPr>
              <w:t>1.763</w:t>
            </w:r>
          </w:p>
        </w:tc>
        <w:tc>
          <w:tcPr>
            <w:tcW w:w="1605" w:type="dxa"/>
            <w:tcBorders>
              <w:top w:val="single" w:sz="6" w:space="0" w:color="999999"/>
              <w:left w:val="single" w:sz="6" w:space="0" w:color="999999"/>
              <w:bottom w:val="single" w:sz="6" w:space="0" w:color="999999"/>
              <w:right w:val="single" w:sz="6" w:space="0" w:color="999999"/>
            </w:tcBorders>
          </w:tcPr>
          <w:p w14:paraId="3C1FF11E" w14:textId="77777777" w:rsidR="005B78D4" w:rsidRDefault="00000000">
            <w:pPr>
              <w:spacing w:before="40" w:after="40" w:line="288" w:lineRule="auto"/>
              <w:jc w:val="center"/>
              <w:rPr>
                <w:sz w:val="20"/>
                <w:szCs w:val="20"/>
              </w:rPr>
            </w:pPr>
            <w:r>
              <w:rPr>
                <w:sz w:val="20"/>
                <w:szCs w:val="20"/>
              </w:rPr>
              <w:t>21,3 %</w:t>
            </w:r>
          </w:p>
        </w:tc>
      </w:tr>
      <w:tr w:rsidR="005B78D4" w14:paraId="5790C45B" w14:textId="77777777">
        <w:trPr>
          <w:trHeight w:val="525"/>
          <w:jc w:val="center"/>
        </w:trPr>
        <w:tc>
          <w:tcPr>
            <w:tcW w:w="3570" w:type="dxa"/>
            <w:tcBorders>
              <w:top w:val="single" w:sz="6" w:space="0" w:color="999999"/>
              <w:left w:val="single" w:sz="6" w:space="0" w:color="999999"/>
              <w:bottom w:val="single" w:sz="6" w:space="0" w:color="999999"/>
              <w:right w:val="single" w:sz="6" w:space="0" w:color="999999"/>
            </w:tcBorders>
          </w:tcPr>
          <w:p w14:paraId="1C5397AA" w14:textId="77777777" w:rsidR="005B78D4" w:rsidRDefault="00000000">
            <w:pPr>
              <w:spacing w:before="40" w:after="40" w:line="288" w:lineRule="auto"/>
              <w:jc w:val="center"/>
              <w:rPr>
                <w:sz w:val="20"/>
                <w:szCs w:val="20"/>
              </w:rPr>
            </w:pPr>
            <w:r>
              <w:rPr>
                <w:sz w:val="20"/>
                <w:szCs w:val="20"/>
              </w:rPr>
              <w:t>Total</w:t>
            </w:r>
          </w:p>
        </w:tc>
        <w:tc>
          <w:tcPr>
            <w:tcW w:w="2340" w:type="dxa"/>
            <w:tcBorders>
              <w:top w:val="single" w:sz="6" w:space="0" w:color="999999"/>
              <w:left w:val="single" w:sz="6" w:space="0" w:color="999999"/>
              <w:bottom w:val="single" w:sz="6" w:space="0" w:color="999999"/>
              <w:right w:val="single" w:sz="6" w:space="0" w:color="999999"/>
            </w:tcBorders>
          </w:tcPr>
          <w:p w14:paraId="4DEE053C" w14:textId="77777777" w:rsidR="005B78D4" w:rsidRDefault="00000000">
            <w:pPr>
              <w:spacing w:before="40" w:after="40" w:line="288" w:lineRule="auto"/>
              <w:jc w:val="center"/>
              <w:rPr>
                <w:sz w:val="20"/>
                <w:szCs w:val="20"/>
              </w:rPr>
            </w:pPr>
            <w:r>
              <w:rPr>
                <w:sz w:val="20"/>
                <w:szCs w:val="20"/>
              </w:rPr>
              <w:t>8.573</w:t>
            </w:r>
          </w:p>
        </w:tc>
        <w:tc>
          <w:tcPr>
            <w:tcW w:w="1605" w:type="dxa"/>
            <w:tcBorders>
              <w:top w:val="single" w:sz="6" w:space="0" w:color="999999"/>
              <w:left w:val="single" w:sz="6" w:space="0" w:color="999999"/>
              <w:bottom w:val="single" w:sz="6" w:space="0" w:color="999999"/>
              <w:right w:val="single" w:sz="6" w:space="0" w:color="999999"/>
            </w:tcBorders>
          </w:tcPr>
          <w:p w14:paraId="3F4BBCA4" w14:textId="77777777" w:rsidR="005B78D4" w:rsidRDefault="00000000">
            <w:pPr>
              <w:spacing w:before="40" w:after="40" w:line="288" w:lineRule="auto"/>
              <w:jc w:val="center"/>
              <w:rPr>
                <w:sz w:val="20"/>
                <w:szCs w:val="20"/>
              </w:rPr>
            </w:pPr>
            <w:r>
              <w:rPr>
                <w:sz w:val="20"/>
                <w:szCs w:val="20"/>
              </w:rPr>
              <w:t>100,0 %</w:t>
            </w:r>
          </w:p>
        </w:tc>
      </w:tr>
    </w:tbl>
    <w:p w14:paraId="67C9BCA9" w14:textId="77777777" w:rsidR="005B78D4" w:rsidRDefault="00000000">
      <w:pPr>
        <w:spacing w:before="200" w:after="80" w:line="288" w:lineRule="auto"/>
        <w:jc w:val="center"/>
      </w:pPr>
      <w:r>
        <w:t xml:space="preserve"> </w:t>
      </w:r>
    </w:p>
    <w:p w14:paraId="415784EC" w14:textId="77777777" w:rsidR="005B78D4" w:rsidRDefault="00000000">
      <w:pPr>
        <w:spacing w:before="60" w:after="240" w:line="288" w:lineRule="auto"/>
        <w:jc w:val="center"/>
        <w:rPr>
          <w:i/>
          <w:iCs/>
          <w:sz w:val="20"/>
          <w:szCs w:val="20"/>
        </w:rPr>
      </w:pPr>
      <w:r>
        <w:rPr>
          <w:i/>
          <w:iCs/>
          <w:sz w:val="20"/>
          <w:szCs w:val="20"/>
        </w:rPr>
        <w:t>Nota. Elaboración propia a partir del conjunto de datos de ciclos de membresía.</w:t>
      </w:r>
    </w:p>
    <w:p w14:paraId="5593304B" w14:textId="77777777" w:rsidR="005B78D4" w:rsidRDefault="00000000">
      <w:pPr>
        <w:spacing w:after="200" w:line="288" w:lineRule="auto"/>
        <w:jc w:val="both"/>
      </w:pPr>
      <w:r>
        <w:t>Entre los 6.810 ciclos con resultado conocido, la tasa de abandono alcanzó 47,9 %. Al evaluar cada ciclo de membresía en su propio momento de vencimiento, la variable objetivo queda razonablemente balanceada entre ambas clases, lo cual resulta favorable para el entrenamiento de los modelos de clasificación.</w:t>
      </w:r>
    </w:p>
    <w:p w14:paraId="0AB08FEE" w14:textId="77777777" w:rsidR="005B78D4" w:rsidRDefault="00000000">
      <w:pPr>
        <w:pStyle w:val="Ttulo3"/>
        <w:rPr>
          <w:color w:val="000000"/>
        </w:rPr>
      </w:pPr>
      <w:bookmarkStart w:id="36" w:name="_3id7yylbwo66" w:colFirst="0" w:colLast="0"/>
      <w:bookmarkEnd w:id="36"/>
      <w:r>
        <w:rPr>
          <w:color w:val="000000"/>
        </w:rPr>
        <w:t>7.2.3 Análisis de relaciones entre variables</w:t>
      </w:r>
    </w:p>
    <w:p w14:paraId="328E5968" w14:textId="77777777" w:rsidR="005B78D4" w:rsidRDefault="00000000">
      <w:pPr>
        <w:spacing w:after="120" w:line="288" w:lineRule="auto"/>
        <w:jc w:val="both"/>
      </w:pPr>
      <w:r>
        <w:t xml:space="preserve">El análisis de correlación fue utilizado para explorar la asociación lineal existente entre las variables predictoras y la ocurrencia de abandono, codificada como 1 para los ciclos </w:t>
      </w:r>
      <w:proofErr w:type="spellStart"/>
      <w:r>
        <w:t>churned</w:t>
      </w:r>
      <w:proofErr w:type="spellEnd"/>
      <w:r>
        <w:t xml:space="preserve"> y 0 para los ciclos renovados.</w:t>
      </w:r>
    </w:p>
    <w:p w14:paraId="1A08AA40" w14:textId="77777777" w:rsidR="005B78D4" w:rsidRDefault="00000000">
      <w:pPr>
        <w:spacing w:after="120" w:line="288" w:lineRule="auto"/>
        <w:jc w:val="both"/>
      </w:pPr>
      <w:r>
        <w:t>El número de inscripciones acumuladas presentó la mayor asociación lineal con el abandono, con un coeficiente de -0,367, seguido por el gasto total con -0,328, el ritmo de actividad reciente respecto al histórico del cliente con -0,311, el gasto de los últimos 90 días con -0,294, el porcentaje de uso de la membresía con -0,283 y la antigüedad del cliente con -0,277. El signo negativo indica que valores más altos de estas variables se asocian con una menor probabilidad de abandono.</w:t>
      </w:r>
    </w:p>
    <w:p w14:paraId="597806F4" w14:textId="77777777" w:rsidR="005B78D4" w:rsidRDefault="00000000">
      <w:pPr>
        <w:spacing w:after="120" w:line="288" w:lineRule="auto"/>
        <w:jc w:val="both"/>
      </w:pPr>
      <w:r>
        <w:t xml:space="preserve">Las variables relacionadas con el horario y la regularidad de las visitas presentaron asociaciones lineales considerablemente menores: la frecuencia semanal de visitas alcanzó -0,119, la variación en el espaciado entre visitas -0,107, la hora promedio </w:t>
      </w:r>
      <w:proofErr w:type="gramStart"/>
      <w:r>
        <w:t xml:space="preserve">de </w:t>
      </w:r>
      <w:proofErr w:type="spellStart"/>
      <w:r>
        <w:t>check</w:t>
      </w:r>
      <w:proofErr w:type="spellEnd"/>
      <w:r>
        <w:t>-in</w:t>
      </w:r>
      <w:proofErr w:type="gramEnd"/>
      <w:r>
        <w:t xml:space="preserve"> 0,065, el porcentaje de visitas de fin de semana -0,062 y la recencia apenas 0,051.</w:t>
      </w:r>
    </w:p>
    <w:p w14:paraId="6CAFB733" w14:textId="77777777" w:rsidR="005B78D4" w:rsidRDefault="00000000">
      <w:pPr>
        <w:spacing w:before="200" w:after="80" w:line="288" w:lineRule="auto"/>
        <w:jc w:val="center"/>
        <w:rPr>
          <w:i/>
          <w:iCs/>
        </w:rPr>
      </w:pPr>
      <w:r>
        <w:rPr>
          <w:b/>
          <w:bCs/>
          <w:i/>
          <w:iCs/>
        </w:rPr>
        <w:lastRenderedPageBreak/>
        <w:t>Tabla 4.</w:t>
      </w:r>
      <w:r>
        <w:rPr>
          <w:i/>
          <w:iCs/>
        </w:rPr>
        <w:t xml:space="preserve"> Correlación de las variables predictoras con el abandono</w:t>
      </w:r>
    </w:p>
    <w:tbl>
      <w:tblPr>
        <w:tblStyle w:val="a2"/>
        <w:tblW w:w="69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3435"/>
      </w:tblGrid>
      <w:tr w:rsidR="005B78D4" w14:paraId="5E54C123" w14:textId="77777777">
        <w:trPr>
          <w:trHeight w:val="525"/>
          <w:jc w:val="center"/>
        </w:trPr>
        <w:tc>
          <w:tcPr>
            <w:tcW w:w="3555"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2C140355" w14:textId="77777777" w:rsidR="005B78D4" w:rsidRDefault="00000000">
            <w:pPr>
              <w:spacing w:before="40" w:after="40" w:line="288" w:lineRule="auto"/>
              <w:jc w:val="center"/>
              <w:rPr>
                <w:b/>
                <w:bCs/>
                <w:sz w:val="20"/>
                <w:szCs w:val="20"/>
              </w:rPr>
            </w:pPr>
            <w:r>
              <w:rPr>
                <w:b/>
                <w:bCs/>
                <w:sz w:val="20"/>
                <w:szCs w:val="20"/>
              </w:rPr>
              <w:t>Variable</w:t>
            </w:r>
          </w:p>
        </w:tc>
        <w:tc>
          <w:tcPr>
            <w:tcW w:w="343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16D0AB9F" w14:textId="77777777" w:rsidR="005B78D4" w:rsidRDefault="00000000">
            <w:pPr>
              <w:spacing w:before="40" w:after="40" w:line="288" w:lineRule="auto"/>
              <w:jc w:val="center"/>
              <w:rPr>
                <w:b/>
                <w:bCs/>
                <w:sz w:val="20"/>
                <w:szCs w:val="20"/>
              </w:rPr>
            </w:pPr>
            <w:r>
              <w:rPr>
                <w:b/>
                <w:bCs/>
                <w:sz w:val="20"/>
                <w:szCs w:val="20"/>
              </w:rPr>
              <w:t>Correlación con el abandono</w:t>
            </w:r>
          </w:p>
        </w:tc>
      </w:tr>
      <w:tr w:rsidR="005B78D4" w14:paraId="4FFF9B96"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4823567" w14:textId="77777777" w:rsidR="005B78D4" w:rsidRDefault="00000000">
            <w:pPr>
              <w:spacing w:before="40" w:after="40" w:line="288" w:lineRule="auto"/>
              <w:jc w:val="center"/>
              <w:rPr>
                <w:sz w:val="20"/>
                <w:szCs w:val="20"/>
              </w:rPr>
            </w:pPr>
            <w:proofErr w:type="spellStart"/>
            <w:r>
              <w:rPr>
                <w:sz w:val="20"/>
                <w:szCs w:val="20"/>
              </w:rPr>
              <w:t>n_inscripciones_total</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42479A84" w14:textId="77777777" w:rsidR="005B78D4" w:rsidRDefault="00000000">
            <w:pPr>
              <w:spacing w:before="40" w:after="40" w:line="288" w:lineRule="auto"/>
              <w:jc w:val="center"/>
              <w:rPr>
                <w:sz w:val="20"/>
                <w:szCs w:val="20"/>
              </w:rPr>
            </w:pPr>
            <w:r>
              <w:rPr>
                <w:sz w:val="20"/>
                <w:szCs w:val="20"/>
              </w:rPr>
              <w:t>-0,367</w:t>
            </w:r>
          </w:p>
        </w:tc>
      </w:tr>
      <w:tr w:rsidR="005B78D4" w14:paraId="3CF34BA7"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C0096F8" w14:textId="77777777" w:rsidR="005B78D4" w:rsidRDefault="00000000">
            <w:pPr>
              <w:spacing w:before="40" w:after="40" w:line="288" w:lineRule="auto"/>
              <w:jc w:val="center"/>
              <w:rPr>
                <w:sz w:val="20"/>
                <w:szCs w:val="20"/>
              </w:rPr>
            </w:pPr>
            <w:proofErr w:type="spellStart"/>
            <w:r>
              <w:rPr>
                <w:sz w:val="20"/>
                <w:szCs w:val="20"/>
              </w:rPr>
              <w:t>monto_total_gastado</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5DAC7AE3" w14:textId="77777777" w:rsidR="005B78D4" w:rsidRDefault="00000000">
            <w:pPr>
              <w:spacing w:before="40" w:after="40" w:line="288" w:lineRule="auto"/>
              <w:jc w:val="center"/>
              <w:rPr>
                <w:sz w:val="20"/>
                <w:szCs w:val="20"/>
              </w:rPr>
            </w:pPr>
            <w:r>
              <w:rPr>
                <w:sz w:val="20"/>
                <w:szCs w:val="20"/>
              </w:rPr>
              <w:t>-0,328</w:t>
            </w:r>
          </w:p>
        </w:tc>
      </w:tr>
      <w:tr w:rsidR="005B78D4" w14:paraId="30C27722"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CAA22CD" w14:textId="77777777" w:rsidR="005B78D4" w:rsidRDefault="00000000">
            <w:pPr>
              <w:spacing w:before="40" w:after="40" w:line="288" w:lineRule="auto"/>
              <w:jc w:val="center"/>
              <w:rPr>
                <w:sz w:val="20"/>
                <w:szCs w:val="20"/>
              </w:rPr>
            </w:pPr>
            <w:proofErr w:type="spellStart"/>
            <w:r>
              <w:rPr>
                <w:sz w:val="20"/>
                <w:szCs w:val="20"/>
              </w:rPr>
              <w:t>ratio_actividad_reciente</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06060A36" w14:textId="77777777" w:rsidR="005B78D4" w:rsidRDefault="00000000">
            <w:pPr>
              <w:spacing w:before="40" w:after="40" w:line="288" w:lineRule="auto"/>
              <w:jc w:val="center"/>
              <w:rPr>
                <w:sz w:val="20"/>
                <w:szCs w:val="20"/>
              </w:rPr>
            </w:pPr>
            <w:r>
              <w:rPr>
                <w:sz w:val="20"/>
                <w:szCs w:val="20"/>
              </w:rPr>
              <w:t>-0,311</w:t>
            </w:r>
          </w:p>
        </w:tc>
      </w:tr>
      <w:tr w:rsidR="005B78D4" w14:paraId="73EE183D"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F613210" w14:textId="77777777" w:rsidR="005B78D4" w:rsidRDefault="00000000">
            <w:pPr>
              <w:spacing w:before="40" w:after="40" w:line="288" w:lineRule="auto"/>
              <w:jc w:val="center"/>
              <w:rPr>
                <w:sz w:val="20"/>
                <w:szCs w:val="20"/>
              </w:rPr>
            </w:pPr>
            <w:r>
              <w:rPr>
                <w:sz w:val="20"/>
                <w:szCs w:val="20"/>
              </w:rPr>
              <w:t>monto_gastado_ultimos_90d</w:t>
            </w:r>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3ECA5A11" w14:textId="77777777" w:rsidR="005B78D4" w:rsidRDefault="00000000">
            <w:pPr>
              <w:spacing w:before="40" w:after="40" w:line="288" w:lineRule="auto"/>
              <w:jc w:val="center"/>
              <w:rPr>
                <w:sz w:val="20"/>
                <w:szCs w:val="20"/>
              </w:rPr>
            </w:pPr>
            <w:r>
              <w:rPr>
                <w:sz w:val="20"/>
                <w:szCs w:val="20"/>
              </w:rPr>
              <w:t>-0,294</w:t>
            </w:r>
          </w:p>
        </w:tc>
      </w:tr>
      <w:tr w:rsidR="005B78D4" w14:paraId="21CAA429"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024C2BE" w14:textId="77777777" w:rsidR="005B78D4" w:rsidRDefault="00000000">
            <w:pPr>
              <w:spacing w:before="40" w:after="40" w:line="288" w:lineRule="auto"/>
              <w:jc w:val="center"/>
              <w:rPr>
                <w:sz w:val="20"/>
                <w:szCs w:val="20"/>
              </w:rPr>
            </w:pPr>
            <w:proofErr w:type="spellStart"/>
            <w:r>
              <w:rPr>
                <w:sz w:val="20"/>
                <w:szCs w:val="20"/>
              </w:rPr>
              <w:t>porcentaje_uso_membresia</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6D4F99C2" w14:textId="77777777" w:rsidR="005B78D4" w:rsidRDefault="00000000">
            <w:pPr>
              <w:spacing w:before="40" w:after="40" w:line="288" w:lineRule="auto"/>
              <w:jc w:val="center"/>
              <w:rPr>
                <w:sz w:val="20"/>
                <w:szCs w:val="20"/>
              </w:rPr>
            </w:pPr>
            <w:r>
              <w:rPr>
                <w:sz w:val="20"/>
                <w:szCs w:val="20"/>
              </w:rPr>
              <w:t>-0,283</w:t>
            </w:r>
          </w:p>
        </w:tc>
      </w:tr>
      <w:tr w:rsidR="005B78D4" w14:paraId="1389B89F"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60875F5" w14:textId="77777777" w:rsidR="005B78D4" w:rsidRDefault="00000000">
            <w:pPr>
              <w:spacing w:before="40" w:after="40" w:line="288" w:lineRule="auto"/>
              <w:jc w:val="center"/>
              <w:rPr>
                <w:sz w:val="20"/>
                <w:szCs w:val="20"/>
              </w:rPr>
            </w:pPr>
            <w:proofErr w:type="spellStart"/>
            <w:r>
              <w:rPr>
                <w:sz w:val="20"/>
                <w:szCs w:val="20"/>
              </w:rPr>
              <w:t>tenure_dias</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3DA239A1" w14:textId="77777777" w:rsidR="005B78D4" w:rsidRDefault="00000000">
            <w:pPr>
              <w:spacing w:before="40" w:after="40" w:line="288" w:lineRule="auto"/>
              <w:jc w:val="center"/>
              <w:rPr>
                <w:sz w:val="20"/>
                <w:szCs w:val="20"/>
              </w:rPr>
            </w:pPr>
            <w:r>
              <w:rPr>
                <w:sz w:val="20"/>
                <w:szCs w:val="20"/>
              </w:rPr>
              <w:t>-0,277</w:t>
            </w:r>
          </w:p>
        </w:tc>
      </w:tr>
      <w:tr w:rsidR="005B78D4" w14:paraId="540A2162"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57C6B27" w14:textId="77777777" w:rsidR="005B78D4" w:rsidRDefault="00000000">
            <w:pPr>
              <w:spacing w:before="40" w:after="40" w:line="288" w:lineRule="auto"/>
              <w:jc w:val="center"/>
              <w:rPr>
                <w:sz w:val="20"/>
                <w:szCs w:val="20"/>
              </w:rPr>
            </w:pPr>
            <w:proofErr w:type="spellStart"/>
            <w:r>
              <w:rPr>
                <w:sz w:val="20"/>
                <w:szCs w:val="20"/>
              </w:rPr>
              <w:t>frecuencia_visitas_semanal</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31278445" w14:textId="77777777" w:rsidR="005B78D4" w:rsidRDefault="00000000">
            <w:pPr>
              <w:spacing w:before="40" w:after="40" w:line="288" w:lineRule="auto"/>
              <w:jc w:val="center"/>
              <w:rPr>
                <w:sz w:val="20"/>
                <w:szCs w:val="20"/>
              </w:rPr>
            </w:pPr>
            <w:r>
              <w:rPr>
                <w:sz w:val="20"/>
                <w:szCs w:val="20"/>
              </w:rPr>
              <w:t>-0,119</w:t>
            </w:r>
          </w:p>
        </w:tc>
      </w:tr>
      <w:tr w:rsidR="005B78D4" w14:paraId="176A7A9B"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3AF9009" w14:textId="77777777" w:rsidR="005B78D4" w:rsidRDefault="00000000">
            <w:pPr>
              <w:spacing w:before="40" w:after="40" w:line="288" w:lineRule="auto"/>
              <w:jc w:val="center"/>
              <w:rPr>
                <w:sz w:val="20"/>
                <w:szCs w:val="20"/>
              </w:rPr>
            </w:pPr>
            <w:proofErr w:type="spellStart"/>
            <w:r>
              <w:rPr>
                <w:sz w:val="20"/>
                <w:szCs w:val="20"/>
              </w:rPr>
              <w:t>cv_gap_visitas</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21355E2C" w14:textId="77777777" w:rsidR="005B78D4" w:rsidRDefault="00000000">
            <w:pPr>
              <w:spacing w:before="40" w:after="40" w:line="288" w:lineRule="auto"/>
              <w:jc w:val="center"/>
              <w:rPr>
                <w:sz w:val="20"/>
                <w:szCs w:val="20"/>
              </w:rPr>
            </w:pPr>
            <w:r>
              <w:rPr>
                <w:sz w:val="20"/>
                <w:szCs w:val="20"/>
              </w:rPr>
              <w:t>-0,107</w:t>
            </w:r>
          </w:p>
        </w:tc>
      </w:tr>
      <w:tr w:rsidR="005B78D4" w14:paraId="1285DBB8"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6AEE3DC2" w14:textId="77777777" w:rsidR="005B78D4" w:rsidRDefault="00000000">
            <w:pPr>
              <w:spacing w:before="40" w:after="40" w:line="288" w:lineRule="auto"/>
              <w:jc w:val="center"/>
              <w:rPr>
                <w:sz w:val="20"/>
                <w:szCs w:val="20"/>
              </w:rPr>
            </w:pPr>
            <w:proofErr w:type="spellStart"/>
            <w:r>
              <w:rPr>
                <w:sz w:val="20"/>
                <w:szCs w:val="20"/>
              </w:rPr>
              <w:t>hora_promedio_checkin</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50C4372F" w14:textId="77777777" w:rsidR="005B78D4" w:rsidRDefault="00000000">
            <w:pPr>
              <w:spacing w:before="40" w:after="40" w:line="288" w:lineRule="auto"/>
              <w:jc w:val="center"/>
              <w:rPr>
                <w:sz w:val="20"/>
                <w:szCs w:val="20"/>
              </w:rPr>
            </w:pPr>
            <w:r>
              <w:rPr>
                <w:sz w:val="20"/>
                <w:szCs w:val="20"/>
              </w:rPr>
              <w:t>0,065</w:t>
            </w:r>
          </w:p>
        </w:tc>
      </w:tr>
      <w:tr w:rsidR="005B78D4" w14:paraId="16E5DFD2"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44AECEC" w14:textId="77777777" w:rsidR="005B78D4" w:rsidRDefault="00000000">
            <w:pPr>
              <w:spacing w:before="40" w:after="40" w:line="288" w:lineRule="auto"/>
              <w:jc w:val="center"/>
              <w:rPr>
                <w:sz w:val="20"/>
                <w:szCs w:val="20"/>
              </w:rPr>
            </w:pPr>
            <w:proofErr w:type="spellStart"/>
            <w:r>
              <w:rPr>
                <w:sz w:val="20"/>
                <w:szCs w:val="20"/>
              </w:rPr>
              <w:t>pct_visitas_fin_de_semana</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396FF3B9" w14:textId="77777777" w:rsidR="005B78D4" w:rsidRDefault="00000000">
            <w:pPr>
              <w:spacing w:before="40" w:after="40" w:line="288" w:lineRule="auto"/>
              <w:jc w:val="center"/>
              <w:rPr>
                <w:sz w:val="20"/>
                <w:szCs w:val="20"/>
              </w:rPr>
            </w:pPr>
            <w:r>
              <w:rPr>
                <w:sz w:val="20"/>
                <w:szCs w:val="20"/>
              </w:rPr>
              <w:t>-0,062</w:t>
            </w:r>
          </w:p>
        </w:tc>
      </w:tr>
      <w:tr w:rsidR="005B78D4" w14:paraId="20DBFD73" w14:textId="77777777">
        <w:trPr>
          <w:trHeight w:val="525"/>
          <w:jc w:val="center"/>
        </w:trPr>
        <w:tc>
          <w:tcPr>
            <w:tcW w:w="35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BC82614" w14:textId="77777777" w:rsidR="005B78D4" w:rsidRDefault="00000000">
            <w:pPr>
              <w:spacing w:before="40" w:after="40" w:line="288" w:lineRule="auto"/>
              <w:jc w:val="center"/>
              <w:rPr>
                <w:sz w:val="20"/>
                <w:szCs w:val="20"/>
              </w:rPr>
            </w:pPr>
            <w:proofErr w:type="spellStart"/>
            <w:r>
              <w:rPr>
                <w:sz w:val="20"/>
                <w:szCs w:val="20"/>
              </w:rPr>
              <w:t>recencia_dias</w:t>
            </w:r>
            <w:proofErr w:type="spellEnd"/>
          </w:p>
        </w:tc>
        <w:tc>
          <w:tcPr>
            <w:tcW w:w="3435" w:type="dxa"/>
            <w:tcBorders>
              <w:top w:val="nil"/>
              <w:left w:val="nil"/>
              <w:bottom w:val="single" w:sz="6" w:space="0" w:color="999999"/>
              <w:right w:val="single" w:sz="6" w:space="0" w:color="999999"/>
            </w:tcBorders>
            <w:tcMar>
              <w:top w:w="100" w:type="dxa"/>
              <w:left w:w="100" w:type="dxa"/>
              <w:bottom w:w="100" w:type="dxa"/>
              <w:right w:w="100" w:type="dxa"/>
            </w:tcMar>
          </w:tcPr>
          <w:p w14:paraId="186975E1" w14:textId="77777777" w:rsidR="005B78D4" w:rsidRDefault="00000000">
            <w:pPr>
              <w:spacing w:before="40" w:after="40" w:line="288" w:lineRule="auto"/>
              <w:jc w:val="center"/>
              <w:rPr>
                <w:sz w:val="20"/>
                <w:szCs w:val="20"/>
              </w:rPr>
            </w:pPr>
            <w:r>
              <w:rPr>
                <w:sz w:val="20"/>
                <w:szCs w:val="20"/>
              </w:rPr>
              <w:t>0,051</w:t>
            </w:r>
          </w:p>
        </w:tc>
      </w:tr>
    </w:tbl>
    <w:p w14:paraId="3296EDE9" w14:textId="77777777" w:rsidR="005B78D4" w:rsidRDefault="00000000">
      <w:pPr>
        <w:spacing w:line="288" w:lineRule="auto"/>
        <w:jc w:val="both"/>
      </w:pPr>
      <w:r>
        <w:t xml:space="preserve"> </w:t>
      </w:r>
    </w:p>
    <w:p w14:paraId="6331C1E8" w14:textId="77777777" w:rsidR="005B78D4" w:rsidRDefault="00000000">
      <w:pPr>
        <w:spacing w:before="60" w:after="240" w:line="288" w:lineRule="auto"/>
        <w:jc w:val="center"/>
        <w:rPr>
          <w:i/>
          <w:iCs/>
          <w:sz w:val="20"/>
          <w:szCs w:val="20"/>
        </w:rPr>
      </w:pPr>
      <w:r>
        <w:rPr>
          <w:i/>
          <w:iCs/>
          <w:sz w:val="20"/>
          <w:szCs w:val="20"/>
        </w:rPr>
        <w:t>Nota. Los coeficientes representan asociaciones lineales individuales con la variable objetivo y no determinan por sí mismos la utilidad predictiva de una variable dentro de un modelo no lineal.</w:t>
      </w:r>
    </w:p>
    <w:p w14:paraId="06E8DF50" w14:textId="77777777" w:rsidR="005B78D4" w:rsidRDefault="00000000">
      <w:pPr>
        <w:spacing w:after="200" w:line="288" w:lineRule="auto"/>
        <w:jc w:val="both"/>
      </w:pPr>
      <w:r>
        <w:t>La recencia, en particular, presentó una asociación lineal casi nula pese a describir directamente la actividad reciente del cliente. Esto se explica porque cada ciclo mide la recencia hasta siete días antes de su propio vencimiento y no hasta la fecha actual, evitando así que la variable capture de forma trivial información posterior al resultado que se busca predecir.</w:t>
      </w:r>
    </w:p>
    <w:p w14:paraId="2ECBC778" w14:textId="77777777" w:rsidR="005B78D4" w:rsidRDefault="00000000">
      <w:pPr>
        <w:spacing w:before="120" w:after="120" w:line="288" w:lineRule="auto"/>
        <w:jc w:val="center"/>
      </w:pPr>
      <w:r>
        <w:rPr>
          <w:noProof/>
        </w:rPr>
        <w:lastRenderedPageBreak/>
        <w:drawing>
          <wp:inline distT="114300" distB="114300" distL="114300" distR="114300" wp14:anchorId="7982069E" wp14:editId="0C44D9F5">
            <wp:extent cx="5262563" cy="5515166"/>
            <wp:effectExtent l="0" t="0" r="0" b="0"/>
            <wp:docPr id="4"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0"/>
                    <a:srcRect/>
                    <a:stretch>
                      <a:fillRect/>
                    </a:stretch>
                  </pic:blipFill>
                  <pic:spPr>
                    <a:xfrm>
                      <a:off x="0" y="0"/>
                      <a:ext cx="5262563" cy="5515166"/>
                    </a:xfrm>
                    <a:prstGeom prst="rect">
                      <a:avLst/>
                    </a:prstGeom>
                    <a:ln/>
                  </pic:spPr>
                </pic:pic>
              </a:graphicData>
            </a:graphic>
          </wp:inline>
        </w:drawing>
      </w:r>
    </w:p>
    <w:p w14:paraId="5AB02467" w14:textId="77777777" w:rsidR="005B78D4" w:rsidRDefault="00000000">
      <w:pPr>
        <w:spacing w:before="200" w:after="80" w:line="288" w:lineRule="auto"/>
        <w:jc w:val="center"/>
        <w:rPr>
          <w:i/>
          <w:iCs/>
        </w:rPr>
      </w:pPr>
      <w:r>
        <w:rPr>
          <w:b/>
          <w:bCs/>
          <w:i/>
          <w:iCs/>
        </w:rPr>
        <w:t>Figura 1.</w:t>
      </w:r>
      <w:r>
        <w:rPr>
          <w:i/>
          <w:iCs/>
        </w:rPr>
        <w:t xml:space="preserve"> Distribución de las variables predictoras según el resultado del ciclo</w:t>
      </w:r>
    </w:p>
    <w:p w14:paraId="32716D25" w14:textId="77777777" w:rsidR="005B78D4" w:rsidRDefault="00000000">
      <w:pPr>
        <w:spacing w:before="60" w:after="240" w:line="288" w:lineRule="auto"/>
        <w:jc w:val="center"/>
        <w:rPr>
          <w:i/>
          <w:iCs/>
          <w:sz w:val="20"/>
          <w:szCs w:val="20"/>
        </w:rPr>
      </w:pPr>
      <w:r>
        <w:rPr>
          <w:i/>
          <w:iCs/>
          <w:sz w:val="20"/>
          <w:szCs w:val="20"/>
        </w:rPr>
        <w:t>Nota. Elaboración propia a partir de churn_ciclos.csv. En verde, ciclos renovados; en rojo, ciclos con abandono.</w:t>
      </w:r>
    </w:p>
    <w:p w14:paraId="4474E33B" w14:textId="77777777" w:rsidR="005B78D4" w:rsidRDefault="00000000">
      <w:pPr>
        <w:spacing w:after="200" w:line="288" w:lineRule="auto"/>
        <w:jc w:val="both"/>
      </w:pPr>
      <w:r>
        <w:t>Adicionalmente, se analizó la correlación entre las propias variables predictoras, con el fin de identificar posibles redundancias antes de la etapa de modelado.</w:t>
      </w:r>
    </w:p>
    <w:p w14:paraId="533E3084" w14:textId="77777777" w:rsidR="005B78D4" w:rsidRDefault="00000000">
      <w:pPr>
        <w:spacing w:before="120" w:after="120" w:line="288" w:lineRule="auto"/>
        <w:jc w:val="center"/>
      </w:pPr>
      <w:r>
        <w:rPr>
          <w:noProof/>
        </w:rPr>
        <w:lastRenderedPageBreak/>
        <w:drawing>
          <wp:inline distT="114300" distB="114300" distL="114300" distR="114300" wp14:anchorId="486A3789" wp14:editId="2DE17111">
            <wp:extent cx="5029200" cy="4559300"/>
            <wp:effectExtent l="0" t="0" r="0" b="0"/>
            <wp:docPr id="1"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1"/>
                    <a:srcRect/>
                    <a:stretch>
                      <a:fillRect/>
                    </a:stretch>
                  </pic:blipFill>
                  <pic:spPr>
                    <a:xfrm>
                      <a:off x="0" y="0"/>
                      <a:ext cx="5029200" cy="4559300"/>
                    </a:xfrm>
                    <a:prstGeom prst="rect">
                      <a:avLst/>
                    </a:prstGeom>
                    <a:ln/>
                  </pic:spPr>
                </pic:pic>
              </a:graphicData>
            </a:graphic>
          </wp:inline>
        </w:drawing>
      </w:r>
    </w:p>
    <w:p w14:paraId="13D808E1" w14:textId="77777777" w:rsidR="005B78D4" w:rsidRDefault="00000000">
      <w:pPr>
        <w:spacing w:before="200" w:after="80" w:line="288" w:lineRule="auto"/>
        <w:jc w:val="center"/>
        <w:rPr>
          <w:i/>
          <w:iCs/>
        </w:rPr>
      </w:pPr>
      <w:r>
        <w:rPr>
          <w:b/>
          <w:bCs/>
          <w:i/>
          <w:iCs/>
        </w:rPr>
        <w:t>Figura 2.</w:t>
      </w:r>
      <w:r>
        <w:rPr>
          <w:i/>
          <w:iCs/>
        </w:rPr>
        <w:t xml:space="preserve"> Matriz de correlación entre variables predictoras</w:t>
      </w:r>
    </w:p>
    <w:p w14:paraId="61D959CE" w14:textId="77777777" w:rsidR="005B78D4" w:rsidRDefault="00000000">
      <w:pPr>
        <w:spacing w:before="60" w:after="240" w:line="288" w:lineRule="auto"/>
        <w:jc w:val="center"/>
        <w:rPr>
          <w:i/>
          <w:iCs/>
          <w:sz w:val="20"/>
          <w:szCs w:val="20"/>
        </w:rPr>
      </w:pPr>
      <w:r>
        <w:rPr>
          <w:i/>
          <w:iCs/>
          <w:sz w:val="20"/>
          <w:szCs w:val="20"/>
        </w:rPr>
        <w:t>Nota. Elaboración propia a partir de churn_ciclos.csv.</w:t>
      </w:r>
    </w:p>
    <w:p w14:paraId="6A572B45" w14:textId="77777777" w:rsidR="005B78D4" w:rsidRDefault="00000000">
      <w:pPr>
        <w:spacing w:after="200" w:line="288" w:lineRule="auto"/>
        <w:jc w:val="both"/>
      </w:pPr>
      <w:r>
        <w:t>Este análisis permitió detectar variables redundantes entre sí en etapas previas de construcción del conjunto de datos, las cuales fueron descartadas del conjunto final de variables predictoras para evitar que una misma señal de comportamiento quedara sobrerrepresentada.</w:t>
      </w:r>
    </w:p>
    <w:p w14:paraId="2D23E470" w14:textId="77777777" w:rsidR="005B78D4" w:rsidRDefault="00000000">
      <w:pPr>
        <w:pStyle w:val="Ttulo3"/>
        <w:rPr>
          <w:color w:val="000000"/>
        </w:rPr>
      </w:pPr>
      <w:bookmarkStart w:id="37" w:name="_dyxc89a9ne61" w:colFirst="0" w:colLast="0"/>
      <w:bookmarkEnd w:id="37"/>
      <w:r>
        <w:rPr>
          <w:color w:val="000000"/>
        </w:rPr>
        <w:t>7.2.4 Principales hallazgos del análisis exploratorio</w:t>
      </w:r>
    </w:p>
    <w:p w14:paraId="54FF6584" w14:textId="77777777" w:rsidR="005B78D4" w:rsidRDefault="00000000">
      <w:pPr>
        <w:spacing w:after="120" w:line="288" w:lineRule="auto"/>
        <w:jc w:val="both"/>
      </w:pPr>
      <w:r>
        <w:t>El Análisis Exploratorio de Datos permitió establecer que el conjunto disponible estaba conformado por 8.573 ciclos de membresía sin registros duplicados, de los cuales 6.810 contaban con un resultado conocido, proporcionando una base suficiente para continuar con la preparación y el modelado.</w:t>
      </w:r>
    </w:p>
    <w:p w14:paraId="64E66812" w14:textId="77777777" w:rsidR="005B78D4" w:rsidRDefault="00000000">
      <w:pPr>
        <w:spacing w:after="120" w:line="288" w:lineRule="auto"/>
        <w:jc w:val="both"/>
      </w:pPr>
      <w:r>
        <w:t>La variable objetivo resultó razonablemente balanceada al evaluarse en el momento propio de vencimiento de cada ciclo, con una tasa de abandono de 47,9 %.</w:t>
      </w:r>
    </w:p>
    <w:p w14:paraId="763362B0" w14:textId="77777777" w:rsidR="005B78D4" w:rsidRDefault="00000000">
      <w:pPr>
        <w:spacing w:after="120" w:line="288" w:lineRule="auto"/>
        <w:jc w:val="both"/>
      </w:pPr>
      <w:r>
        <w:t xml:space="preserve">Entre las variables predictoras, el número de inscripciones acumuladas, el gasto total y el ritmo de actividad reciente respecto al histórico propio del cliente mostraron la mayor asociación lineal con el abandono. Otras variables, como la hora promedio de asistencia o la regularidad de las </w:t>
      </w:r>
      <w:r>
        <w:lastRenderedPageBreak/>
        <w:t>visitas, presentaron asociaciones individuales reducidas, sin que ello implicara su eliminación automática del conjunto de predictores.</w:t>
      </w:r>
    </w:p>
    <w:p w14:paraId="2C5DE636" w14:textId="77777777" w:rsidR="005B78D4" w:rsidRDefault="00000000">
      <w:pPr>
        <w:spacing w:after="120" w:line="288" w:lineRule="auto"/>
        <w:jc w:val="both"/>
      </w:pPr>
      <w:r>
        <w:t xml:space="preserve">En relación con la calidad de los datos, se identificaron valores faltantes concentrados en las variables derivadas de </w:t>
      </w:r>
      <w:proofErr w:type="spellStart"/>
      <w:r>
        <w:t>check-ins</w:t>
      </w:r>
      <w:proofErr w:type="spellEnd"/>
      <w:r>
        <w:t>, explicados por una falla operativa del módulo de registro de accesos previa a febrero de 2026, y no por ausencia real de visitas. Ninguna variable superó el umbral de 40 % de valores faltantes definido para el proyecto. También se identificó y excluyó una cuenta administrativa genérica que distorsionaba las métricas de comportamiento de un cliente real.</w:t>
      </w:r>
    </w:p>
    <w:p w14:paraId="29556B3A" w14:textId="77777777" w:rsidR="005B78D4" w:rsidRDefault="00000000">
      <w:pPr>
        <w:pStyle w:val="Ttulo2"/>
      </w:pPr>
      <w:bookmarkStart w:id="38" w:name="_inyrs53u73su" w:colFirst="0" w:colLast="0"/>
      <w:bookmarkEnd w:id="38"/>
      <w:r>
        <w:t>7.3 Preparación de los datos</w:t>
      </w:r>
    </w:p>
    <w:p w14:paraId="4CFF6018" w14:textId="77777777" w:rsidR="005B78D4" w:rsidRDefault="00000000">
      <w:pPr>
        <w:spacing w:after="120" w:line="288" w:lineRule="auto"/>
        <w:jc w:val="both"/>
      </w:pPr>
      <w:r>
        <w:t>A partir de los resultados obtenidos durante la comprensión y el análisis exploratorio de los datos, se realizaron los procedimientos necesarios para preparar la información antes del entrenamiento de los modelos. Esta etapa comprendió la selección de registros y variables, el tratamiento de valores faltantes y atípicos, la prevención de fuga de información, la transformación de las variables numéricas y la construcción de un pipeline reproducible de preprocesamiento.</w:t>
      </w:r>
    </w:p>
    <w:p w14:paraId="7C165241" w14:textId="77777777" w:rsidR="005B78D4" w:rsidRDefault="00000000">
      <w:pPr>
        <w:spacing w:after="120" w:line="288" w:lineRule="auto"/>
        <w:jc w:val="both"/>
      </w:pPr>
      <w:r>
        <w:t>El propósito de esta fase fue obtener un conjunto de datos adecuado para el modelado, procurando conservar la información válida disponible y evitando introducir, de forma involuntaria, información que no estuviera disponible en el momento real en que el modelo debería generar una predicción.</w:t>
      </w:r>
    </w:p>
    <w:p w14:paraId="7F5E8A23" w14:textId="77777777" w:rsidR="005B78D4" w:rsidRDefault="00000000">
      <w:pPr>
        <w:pStyle w:val="Ttulo3"/>
        <w:rPr>
          <w:color w:val="000000"/>
        </w:rPr>
      </w:pPr>
      <w:bookmarkStart w:id="39" w:name="_k8senqas4u0v" w:colFirst="0" w:colLast="0"/>
      <w:bookmarkEnd w:id="39"/>
      <w:r>
        <w:rPr>
          <w:color w:val="000000"/>
        </w:rPr>
        <w:t>7.3.1 Selección de los registros y las variables predictoras</w:t>
      </w:r>
    </w:p>
    <w:p w14:paraId="68E64ABC" w14:textId="77777777" w:rsidR="005B78D4" w:rsidRDefault="00000000">
      <w:pPr>
        <w:spacing w:after="120" w:line="288" w:lineRule="auto"/>
        <w:jc w:val="both"/>
      </w:pPr>
      <w:r>
        <w:t xml:space="preserve">El conjunto de datos utilizado para el modelado estuvo conformado por los ciclos de membresía con resultado conocido, es decir, aquellos clasificados como renovado o </w:t>
      </w:r>
      <w:proofErr w:type="spellStart"/>
      <w:r>
        <w:t>churned</w:t>
      </w:r>
      <w:proofErr w:type="spellEnd"/>
      <w:r>
        <w:t xml:space="preserve"> según lo descrito en la sección 7.2.2. De los 8.573 ciclos disponibles, se utilizaron 6.810 para el entrenamiento y la evaluación de los modelos; los 1.</w:t>
      </w:r>
      <w:r>
        <w:rPr>
          <w:sz w:val="20"/>
          <w:szCs w:val="20"/>
        </w:rPr>
        <w:t>763</w:t>
      </w:r>
      <w:r>
        <w:t xml:space="preserve"> ciclos censurados fueron excluidos de esta etapa por no contar todavía con un resultado resuelto, y quedaron reservados como el conjunto de clientes a los que posteriormente se les generan estimaciones de riesgo.</w:t>
      </w:r>
    </w:p>
    <w:p w14:paraId="65CE0F65" w14:textId="77777777" w:rsidR="005B78D4" w:rsidRDefault="00000000">
      <w:pPr>
        <w:spacing w:after="120" w:line="288" w:lineRule="auto"/>
        <w:jc w:val="both"/>
      </w:pPr>
      <w:r>
        <w:t xml:space="preserve">Durante la construcción del conjunto de datos se calcularon variables adicionales que no fueron incorporadas como predictoras del modelo, entre ellas el número total de </w:t>
      </w:r>
      <w:proofErr w:type="spellStart"/>
      <w:r>
        <w:t>check-ins</w:t>
      </w:r>
      <w:proofErr w:type="spellEnd"/>
      <w:r>
        <w:t xml:space="preserve"> y el monto promedio por venta, debido a que resultaron redundantes frente a otras variables ya incluidas o aportaban información equivalente por otra vía. De manera similar, los identificadores del cliente y de la inscripción, así como las fechas de inicio y vencimiento de cada ciclo, se conservaron únicamente con fines de referencia y trazabilidad, y no fueron utilizados como variables predictoras. Como resultado de este proceso de selección, el conjunto final de predictores quedó conformado por 11 variables numéricas, descritas en la Tabla A1 en Anexos.</w:t>
      </w:r>
    </w:p>
    <w:p w14:paraId="2D31949F" w14:textId="77777777" w:rsidR="005B78D4" w:rsidRDefault="00000000">
      <w:pPr>
        <w:pStyle w:val="Ttulo3"/>
        <w:rPr>
          <w:color w:val="000000"/>
        </w:rPr>
      </w:pPr>
      <w:bookmarkStart w:id="40" w:name="_wv8l41r5axc0" w:colFirst="0" w:colLast="0"/>
      <w:bookmarkEnd w:id="40"/>
      <w:r>
        <w:rPr>
          <w:color w:val="000000"/>
        </w:rPr>
        <w:t>7.3.2 Tratamiento de valores faltantes</w:t>
      </w:r>
    </w:p>
    <w:p w14:paraId="621F660F" w14:textId="77777777" w:rsidR="005B78D4" w:rsidRDefault="00000000">
      <w:pPr>
        <w:spacing w:after="120" w:line="288" w:lineRule="auto"/>
        <w:jc w:val="both"/>
      </w:pPr>
      <w:r>
        <w:t>El tratamiento de los valores faltantes identificados en la sección 7.2.1 se definió de acuerdo con su origen y con los requerimientos de cada algoritmo, en lugar de aplicar un único criterio general.</w:t>
      </w:r>
    </w:p>
    <w:p w14:paraId="699B4688" w14:textId="77777777" w:rsidR="005B78D4" w:rsidRDefault="00000000">
      <w:pPr>
        <w:spacing w:after="120" w:line="288" w:lineRule="auto"/>
        <w:jc w:val="both"/>
      </w:pPr>
      <w:r>
        <w:lastRenderedPageBreak/>
        <w:t>En la etapa de construcción del conjunto de datos, los valores faltantes no fueron imputados, ya que representan la ausencia real de información de seguimiento de un cliente durante el período en que el módulo de registro de accesos no funcionó de manera confiable, y no la ausencia de un valor que en realidad existiera. Imputar en esa etapa habría ocultado una limitación real de los datos detrás de un valor artificial.</w:t>
      </w:r>
    </w:p>
    <w:p w14:paraId="04EDBDA1" w14:textId="77777777" w:rsidR="005B78D4" w:rsidRDefault="00000000">
      <w:pPr>
        <w:spacing w:after="120" w:line="288" w:lineRule="auto"/>
        <w:jc w:val="both"/>
      </w:pPr>
      <w:r>
        <w:t xml:space="preserve">En la etapa de modelado, el tratamiento sí varió según el algoritmo. Para la regresión logística y la red neuronal se aplicó imputación mediante la mediana, debido a que ambos algoritmos requieren valores numéricos completos para poder entrenarse. Se utilizó la mediana en lugar de la media porque varias de las variables afectadas presentan distribuciones asimétricas, en las que la media resulta más sensible a los valores extremos. Para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no se aplicó ningún procedimiento de imputación, debido a que este algoritmo admite valores faltantes de forma nativa y determina durante el entrenamiento hacia qué rama de cada división conviene enviar los registros sin información, aprovechando así la ausencia de datos como una señal adicional en lugar de reemplazarla por un valor supuesto.</w:t>
      </w:r>
    </w:p>
    <w:p w14:paraId="2F908462" w14:textId="77777777" w:rsidR="005B78D4" w:rsidRDefault="00000000">
      <w:pPr>
        <w:pStyle w:val="Ttulo3"/>
        <w:rPr>
          <w:color w:val="000000"/>
        </w:rPr>
      </w:pPr>
      <w:bookmarkStart w:id="41" w:name="_299e1noh3cl7" w:colFirst="0" w:colLast="0"/>
      <w:bookmarkEnd w:id="41"/>
      <w:r>
        <w:rPr>
          <w:color w:val="000000"/>
        </w:rPr>
        <w:t>7.3.3 Tratamiento de valores atípicos</w:t>
      </w:r>
    </w:p>
    <w:p w14:paraId="56337499" w14:textId="77777777" w:rsidR="005B78D4" w:rsidRDefault="00000000">
      <w:pPr>
        <w:spacing w:after="200" w:line="288" w:lineRule="auto"/>
        <w:jc w:val="both"/>
      </w:pPr>
      <w:r>
        <w:t>Se aplicó el criterio del rango intercuartílico (IQR) para identificar posibles valores atípicos en las principales variables numéricas del conjunto de datos.</w:t>
      </w:r>
    </w:p>
    <w:p w14:paraId="0F0CF8FD" w14:textId="77777777" w:rsidR="005B78D4" w:rsidRDefault="00000000">
      <w:pPr>
        <w:spacing w:before="200" w:after="80" w:line="288" w:lineRule="auto"/>
        <w:jc w:val="center"/>
        <w:rPr>
          <w:i/>
          <w:iCs/>
        </w:rPr>
      </w:pPr>
      <w:r>
        <w:rPr>
          <w:b/>
          <w:bCs/>
          <w:i/>
          <w:iCs/>
        </w:rPr>
        <w:t>Tabla 5.</w:t>
      </w:r>
      <w:r>
        <w:rPr>
          <w:i/>
          <w:iCs/>
        </w:rPr>
        <w:t xml:space="preserve"> Valores atípicos identificados mediante el criterio IQR</w:t>
      </w:r>
    </w:p>
    <w:tbl>
      <w:tblPr>
        <w:tblStyle w:val="a3"/>
        <w:tblW w:w="68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2205"/>
        <w:gridCol w:w="1740"/>
      </w:tblGrid>
      <w:tr w:rsidR="005B78D4" w14:paraId="0FD6FB67" w14:textId="77777777">
        <w:trPr>
          <w:trHeight w:val="525"/>
          <w:jc w:val="center"/>
        </w:trPr>
        <w:tc>
          <w:tcPr>
            <w:tcW w:w="2895"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7FB8A87F" w14:textId="77777777" w:rsidR="005B78D4" w:rsidRDefault="00000000">
            <w:pPr>
              <w:spacing w:before="40" w:after="40" w:line="288" w:lineRule="auto"/>
              <w:jc w:val="both"/>
              <w:rPr>
                <w:b/>
                <w:bCs/>
                <w:sz w:val="20"/>
                <w:szCs w:val="20"/>
              </w:rPr>
            </w:pPr>
            <w:r>
              <w:rPr>
                <w:b/>
                <w:bCs/>
                <w:sz w:val="20"/>
                <w:szCs w:val="20"/>
              </w:rPr>
              <w:t>Variable</w:t>
            </w:r>
          </w:p>
        </w:tc>
        <w:tc>
          <w:tcPr>
            <w:tcW w:w="220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A24FEE1" w14:textId="77777777" w:rsidR="005B78D4" w:rsidRDefault="00000000">
            <w:pPr>
              <w:spacing w:before="40" w:after="40" w:line="288" w:lineRule="auto"/>
              <w:jc w:val="center"/>
              <w:rPr>
                <w:b/>
                <w:bCs/>
                <w:sz w:val="20"/>
                <w:szCs w:val="20"/>
              </w:rPr>
            </w:pPr>
            <w:r>
              <w:rPr>
                <w:b/>
                <w:bCs/>
                <w:sz w:val="20"/>
                <w:szCs w:val="20"/>
              </w:rPr>
              <w:t>Registros atípicos</w:t>
            </w:r>
          </w:p>
        </w:tc>
        <w:tc>
          <w:tcPr>
            <w:tcW w:w="174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852E990" w14:textId="77777777" w:rsidR="005B78D4" w:rsidRDefault="00000000">
            <w:pPr>
              <w:spacing w:before="40" w:after="40" w:line="288" w:lineRule="auto"/>
              <w:jc w:val="center"/>
              <w:rPr>
                <w:b/>
                <w:bCs/>
                <w:sz w:val="20"/>
                <w:szCs w:val="20"/>
              </w:rPr>
            </w:pPr>
            <w:r>
              <w:rPr>
                <w:b/>
                <w:bCs/>
                <w:sz w:val="20"/>
                <w:szCs w:val="20"/>
              </w:rPr>
              <w:t>Porcentaje</w:t>
            </w:r>
          </w:p>
        </w:tc>
      </w:tr>
      <w:tr w:rsidR="005B78D4" w14:paraId="02D4F292" w14:textId="77777777">
        <w:trPr>
          <w:trHeight w:val="525"/>
          <w:jc w:val="center"/>
        </w:trPr>
        <w:tc>
          <w:tcPr>
            <w:tcW w:w="289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57759D6" w14:textId="77777777" w:rsidR="005B78D4" w:rsidRDefault="00000000">
            <w:pPr>
              <w:spacing w:before="40" w:after="40" w:line="288" w:lineRule="auto"/>
              <w:jc w:val="both"/>
              <w:rPr>
                <w:sz w:val="20"/>
                <w:szCs w:val="20"/>
              </w:rPr>
            </w:pPr>
            <w:proofErr w:type="spellStart"/>
            <w:r>
              <w:rPr>
                <w:sz w:val="20"/>
                <w:szCs w:val="20"/>
              </w:rPr>
              <w:t>tenure_dias</w:t>
            </w:r>
            <w:proofErr w:type="spellEnd"/>
          </w:p>
        </w:tc>
        <w:tc>
          <w:tcPr>
            <w:tcW w:w="2205" w:type="dxa"/>
            <w:tcBorders>
              <w:top w:val="nil"/>
              <w:left w:val="nil"/>
              <w:bottom w:val="single" w:sz="6" w:space="0" w:color="999999"/>
              <w:right w:val="single" w:sz="6" w:space="0" w:color="999999"/>
            </w:tcBorders>
            <w:tcMar>
              <w:top w:w="100" w:type="dxa"/>
              <w:left w:w="100" w:type="dxa"/>
              <w:bottom w:w="100" w:type="dxa"/>
              <w:right w:w="100" w:type="dxa"/>
            </w:tcMar>
          </w:tcPr>
          <w:p w14:paraId="0EBE4228" w14:textId="77777777" w:rsidR="005B78D4" w:rsidRDefault="00000000">
            <w:pPr>
              <w:spacing w:before="40" w:after="40" w:line="288" w:lineRule="auto"/>
              <w:jc w:val="center"/>
              <w:rPr>
                <w:sz w:val="20"/>
                <w:szCs w:val="20"/>
              </w:rPr>
            </w:pPr>
            <w:r>
              <w:rPr>
                <w:sz w:val="20"/>
                <w:szCs w:val="20"/>
              </w:rPr>
              <w:t>645</w:t>
            </w:r>
          </w:p>
        </w:tc>
        <w:tc>
          <w:tcPr>
            <w:tcW w:w="1740" w:type="dxa"/>
            <w:tcBorders>
              <w:top w:val="nil"/>
              <w:left w:val="nil"/>
              <w:bottom w:val="single" w:sz="6" w:space="0" w:color="999999"/>
              <w:right w:val="single" w:sz="6" w:space="0" w:color="999999"/>
            </w:tcBorders>
            <w:tcMar>
              <w:top w:w="100" w:type="dxa"/>
              <w:left w:w="100" w:type="dxa"/>
              <w:bottom w:w="100" w:type="dxa"/>
              <w:right w:w="100" w:type="dxa"/>
            </w:tcMar>
          </w:tcPr>
          <w:p w14:paraId="33FCC316" w14:textId="77777777" w:rsidR="005B78D4" w:rsidRDefault="00000000">
            <w:pPr>
              <w:spacing w:before="40" w:after="40" w:line="288" w:lineRule="auto"/>
              <w:jc w:val="center"/>
              <w:rPr>
                <w:sz w:val="20"/>
                <w:szCs w:val="20"/>
              </w:rPr>
            </w:pPr>
            <w:r>
              <w:rPr>
                <w:sz w:val="20"/>
                <w:szCs w:val="20"/>
              </w:rPr>
              <w:t>7,52 %</w:t>
            </w:r>
          </w:p>
        </w:tc>
      </w:tr>
      <w:tr w:rsidR="005B78D4" w14:paraId="166FA257" w14:textId="77777777">
        <w:trPr>
          <w:trHeight w:val="525"/>
          <w:jc w:val="center"/>
        </w:trPr>
        <w:tc>
          <w:tcPr>
            <w:tcW w:w="289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E6A7AC5" w14:textId="77777777" w:rsidR="005B78D4" w:rsidRDefault="00000000">
            <w:pPr>
              <w:spacing w:before="40" w:after="40" w:line="288" w:lineRule="auto"/>
              <w:jc w:val="both"/>
              <w:rPr>
                <w:sz w:val="20"/>
                <w:szCs w:val="20"/>
              </w:rPr>
            </w:pPr>
            <w:proofErr w:type="spellStart"/>
            <w:r>
              <w:rPr>
                <w:sz w:val="20"/>
                <w:szCs w:val="20"/>
              </w:rPr>
              <w:t>monto_total_gastado</w:t>
            </w:r>
            <w:proofErr w:type="spellEnd"/>
          </w:p>
        </w:tc>
        <w:tc>
          <w:tcPr>
            <w:tcW w:w="2205" w:type="dxa"/>
            <w:tcBorders>
              <w:top w:val="nil"/>
              <w:left w:val="nil"/>
              <w:bottom w:val="single" w:sz="6" w:space="0" w:color="999999"/>
              <w:right w:val="single" w:sz="6" w:space="0" w:color="999999"/>
            </w:tcBorders>
            <w:tcMar>
              <w:top w:w="100" w:type="dxa"/>
              <w:left w:w="100" w:type="dxa"/>
              <w:bottom w:w="100" w:type="dxa"/>
              <w:right w:w="100" w:type="dxa"/>
            </w:tcMar>
          </w:tcPr>
          <w:p w14:paraId="15F4A619" w14:textId="77777777" w:rsidR="005B78D4" w:rsidRDefault="00000000">
            <w:pPr>
              <w:spacing w:before="40" w:after="40" w:line="288" w:lineRule="auto"/>
              <w:jc w:val="center"/>
              <w:rPr>
                <w:sz w:val="20"/>
                <w:szCs w:val="20"/>
              </w:rPr>
            </w:pPr>
            <w:r>
              <w:rPr>
                <w:sz w:val="20"/>
                <w:szCs w:val="20"/>
              </w:rPr>
              <w:t>537</w:t>
            </w:r>
          </w:p>
        </w:tc>
        <w:tc>
          <w:tcPr>
            <w:tcW w:w="1740" w:type="dxa"/>
            <w:tcBorders>
              <w:top w:val="nil"/>
              <w:left w:val="nil"/>
              <w:bottom w:val="single" w:sz="6" w:space="0" w:color="999999"/>
              <w:right w:val="single" w:sz="6" w:space="0" w:color="999999"/>
            </w:tcBorders>
            <w:tcMar>
              <w:top w:w="100" w:type="dxa"/>
              <w:left w:w="100" w:type="dxa"/>
              <w:bottom w:w="100" w:type="dxa"/>
              <w:right w:w="100" w:type="dxa"/>
            </w:tcMar>
          </w:tcPr>
          <w:p w14:paraId="6594BEFB" w14:textId="77777777" w:rsidR="005B78D4" w:rsidRDefault="00000000">
            <w:pPr>
              <w:spacing w:before="40" w:after="40" w:line="288" w:lineRule="auto"/>
              <w:jc w:val="center"/>
              <w:rPr>
                <w:sz w:val="20"/>
                <w:szCs w:val="20"/>
              </w:rPr>
            </w:pPr>
            <w:r>
              <w:rPr>
                <w:sz w:val="20"/>
                <w:szCs w:val="20"/>
              </w:rPr>
              <w:t>6,26 %</w:t>
            </w:r>
          </w:p>
        </w:tc>
      </w:tr>
      <w:tr w:rsidR="005B78D4" w14:paraId="6549C05B" w14:textId="77777777">
        <w:trPr>
          <w:trHeight w:val="525"/>
          <w:jc w:val="center"/>
        </w:trPr>
        <w:tc>
          <w:tcPr>
            <w:tcW w:w="289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3B3A072" w14:textId="77777777" w:rsidR="005B78D4" w:rsidRDefault="00000000">
            <w:pPr>
              <w:spacing w:before="40" w:after="40" w:line="288" w:lineRule="auto"/>
              <w:jc w:val="both"/>
              <w:rPr>
                <w:sz w:val="20"/>
                <w:szCs w:val="20"/>
              </w:rPr>
            </w:pPr>
            <w:proofErr w:type="spellStart"/>
            <w:r>
              <w:rPr>
                <w:sz w:val="20"/>
                <w:szCs w:val="20"/>
              </w:rPr>
              <w:t>recencia_dias</w:t>
            </w:r>
            <w:proofErr w:type="spellEnd"/>
          </w:p>
        </w:tc>
        <w:tc>
          <w:tcPr>
            <w:tcW w:w="2205" w:type="dxa"/>
            <w:tcBorders>
              <w:top w:val="nil"/>
              <w:left w:val="nil"/>
              <w:bottom w:val="single" w:sz="6" w:space="0" w:color="999999"/>
              <w:right w:val="single" w:sz="6" w:space="0" w:color="999999"/>
            </w:tcBorders>
            <w:tcMar>
              <w:top w:w="100" w:type="dxa"/>
              <w:left w:w="100" w:type="dxa"/>
              <w:bottom w:w="100" w:type="dxa"/>
              <w:right w:w="100" w:type="dxa"/>
            </w:tcMar>
          </w:tcPr>
          <w:p w14:paraId="2D1F2223" w14:textId="77777777" w:rsidR="005B78D4" w:rsidRDefault="00000000">
            <w:pPr>
              <w:spacing w:before="40" w:after="40" w:line="288" w:lineRule="auto"/>
              <w:jc w:val="center"/>
              <w:rPr>
                <w:sz w:val="20"/>
                <w:szCs w:val="20"/>
              </w:rPr>
            </w:pPr>
            <w:r>
              <w:rPr>
                <w:sz w:val="20"/>
                <w:szCs w:val="20"/>
              </w:rPr>
              <w:t>205</w:t>
            </w:r>
          </w:p>
        </w:tc>
        <w:tc>
          <w:tcPr>
            <w:tcW w:w="1740" w:type="dxa"/>
            <w:tcBorders>
              <w:top w:val="nil"/>
              <w:left w:val="nil"/>
              <w:bottom w:val="single" w:sz="6" w:space="0" w:color="999999"/>
              <w:right w:val="single" w:sz="6" w:space="0" w:color="999999"/>
            </w:tcBorders>
            <w:tcMar>
              <w:top w:w="100" w:type="dxa"/>
              <w:left w:w="100" w:type="dxa"/>
              <w:bottom w:w="100" w:type="dxa"/>
              <w:right w:w="100" w:type="dxa"/>
            </w:tcMar>
          </w:tcPr>
          <w:p w14:paraId="1E6D61B3" w14:textId="77777777" w:rsidR="005B78D4" w:rsidRDefault="00000000">
            <w:pPr>
              <w:spacing w:before="40" w:after="40" w:line="288" w:lineRule="auto"/>
              <w:jc w:val="center"/>
              <w:rPr>
                <w:sz w:val="20"/>
                <w:szCs w:val="20"/>
              </w:rPr>
            </w:pPr>
            <w:r>
              <w:rPr>
                <w:sz w:val="20"/>
                <w:szCs w:val="20"/>
              </w:rPr>
              <w:t>3,01 %</w:t>
            </w:r>
          </w:p>
        </w:tc>
      </w:tr>
      <w:tr w:rsidR="005B78D4" w14:paraId="31727C85" w14:textId="77777777">
        <w:trPr>
          <w:trHeight w:val="525"/>
          <w:jc w:val="center"/>
        </w:trPr>
        <w:tc>
          <w:tcPr>
            <w:tcW w:w="289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96542F7" w14:textId="77777777" w:rsidR="005B78D4" w:rsidRDefault="00000000">
            <w:pPr>
              <w:spacing w:before="40" w:after="40" w:line="288" w:lineRule="auto"/>
              <w:jc w:val="both"/>
              <w:rPr>
                <w:sz w:val="20"/>
                <w:szCs w:val="20"/>
              </w:rPr>
            </w:pPr>
            <w:proofErr w:type="spellStart"/>
            <w:r>
              <w:rPr>
                <w:sz w:val="20"/>
                <w:szCs w:val="20"/>
              </w:rPr>
              <w:t>n_inscripciones_total</w:t>
            </w:r>
            <w:proofErr w:type="spellEnd"/>
          </w:p>
        </w:tc>
        <w:tc>
          <w:tcPr>
            <w:tcW w:w="2205" w:type="dxa"/>
            <w:tcBorders>
              <w:top w:val="nil"/>
              <w:left w:val="nil"/>
              <w:bottom w:val="single" w:sz="6" w:space="0" w:color="999999"/>
              <w:right w:val="single" w:sz="6" w:space="0" w:color="999999"/>
            </w:tcBorders>
            <w:tcMar>
              <w:top w:w="100" w:type="dxa"/>
              <w:left w:w="100" w:type="dxa"/>
              <w:bottom w:w="100" w:type="dxa"/>
              <w:right w:w="100" w:type="dxa"/>
            </w:tcMar>
          </w:tcPr>
          <w:p w14:paraId="1CC6EAC1" w14:textId="77777777" w:rsidR="005B78D4" w:rsidRDefault="00000000">
            <w:pPr>
              <w:spacing w:before="40" w:after="40" w:line="288" w:lineRule="auto"/>
              <w:jc w:val="center"/>
              <w:rPr>
                <w:sz w:val="20"/>
                <w:szCs w:val="20"/>
              </w:rPr>
            </w:pPr>
            <w:r>
              <w:rPr>
                <w:sz w:val="20"/>
                <w:szCs w:val="20"/>
              </w:rPr>
              <w:t>212</w:t>
            </w:r>
          </w:p>
        </w:tc>
        <w:tc>
          <w:tcPr>
            <w:tcW w:w="1740" w:type="dxa"/>
            <w:tcBorders>
              <w:top w:val="nil"/>
              <w:left w:val="nil"/>
              <w:bottom w:val="single" w:sz="6" w:space="0" w:color="999999"/>
              <w:right w:val="single" w:sz="6" w:space="0" w:color="999999"/>
            </w:tcBorders>
            <w:tcMar>
              <w:top w:w="100" w:type="dxa"/>
              <w:left w:w="100" w:type="dxa"/>
              <w:bottom w:w="100" w:type="dxa"/>
              <w:right w:w="100" w:type="dxa"/>
            </w:tcMar>
          </w:tcPr>
          <w:p w14:paraId="1628AC9B" w14:textId="77777777" w:rsidR="005B78D4" w:rsidRDefault="00000000">
            <w:pPr>
              <w:spacing w:before="40" w:after="40" w:line="288" w:lineRule="auto"/>
              <w:jc w:val="center"/>
              <w:rPr>
                <w:sz w:val="20"/>
                <w:szCs w:val="20"/>
              </w:rPr>
            </w:pPr>
            <w:r>
              <w:rPr>
                <w:sz w:val="20"/>
                <w:szCs w:val="20"/>
              </w:rPr>
              <w:t>2,47 %</w:t>
            </w:r>
          </w:p>
        </w:tc>
      </w:tr>
      <w:tr w:rsidR="005B78D4" w14:paraId="75FEDD0B" w14:textId="77777777">
        <w:trPr>
          <w:trHeight w:val="525"/>
          <w:jc w:val="center"/>
        </w:trPr>
        <w:tc>
          <w:tcPr>
            <w:tcW w:w="289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01FB55D" w14:textId="77777777" w:rsidR="005B78D4" w:rsidRDefault="00000000">
            <w:pPr>
              <w:spacing w:before="40" w:after="40" w:line="288" w:lineRule="auto"/>
              <w:jc w:val="both"/>
              <w:rPr>
                <w:sz w:val="20"/>
                <w:szCs w:val="20"/>
              </w:rPr>
            </w:pPr>
            <w:r>
              <w:rPr>
                <w:sz w:val="20"/>
                <w:szCs w:val="20"/>
              </w:rPr>
              <w:t>monto_gastado_ultimos_90d</w:t>
            </w:r>
          </w:p>
        </w:tc>
        <w:tc>
          <w:tcPr>
            <w:tcW w:w="2205" w:type="dxa"/>
            <w:tcBorders>
              <w:top w:val="nil"/>
              <w:left w:val="nil"/>
              <w:bottom w:val="single" w:sz="6" w:space="0" w:color="999999"/>
              <w:right w:val="single" w:sz="6" w:space="0" w:color="999999"/>
            </w:tcBorders>
            <w:tcMar>
              <w:top w:w="100" w:type="dxa"/>
              <w:left w:w="100" w:type="dxa"/>
              <w:bottom w:w="100" w:type="dxa"/>
              <w:right w:w="100" w:type="dxa"/>
            </w:tcMar>
          </w:tcPr>
          <w:p w14:paraId="2B7D695C" w14:textId="77777777" w:rsidR="005B78D4" w:rsidRDefault="00000000">
            <w:pPr>
              <w:spacing w:before="40" w:after="40" w:line="288" w:lineRule="auto"/>
              <w:jc w:val="center"/>
              <w:rPr>
                <w:sz w:val="20"/>
                <w:szCs w:val="20"/>
              </w:rPr>
            </w:pPr>
            <w:r>
              <w:rPr>
                <w:sz w:val="20"/>
                <w:szCs w:val="20"/>
              </w:rPr>
              <w:t>36</w:t>
            </w:r>
          </w:p>
        </w:tc>
        <w:tc>
          <w:tcPr>
            <w:tcW w:w="1740" w:type="dxa"/>
            <w:tcBorders>
              <w:top w:val="nil"/>
              <w:left w:val="nil"/>
              <w:bottom w:val="single" w:sz="6" w:space="0" w:color="999999"/>
              <w:right w:val="single" w:sz="6" w:space="0" w:color="999999"/>
            </w:tcBorders>
            <w:tcMar>
              <w:top w:w="100" w:type="dxa"/>
              <w:left w:w="100" w:type="dxa"/>
              <w:bottom w:w="100" w:type="dxa"/>
              <w:right w:w="100" w:type="dxa"/>
            </w:tcMar>
          </w:tcPr>
          <w:p w14:paraId="053FA739" w14:textId="77777777" w:rsidR="005B78D4" w:rsidRDefault="00000000">
            <w:pPr>
              <w:spacing w:before="40" w:after="40" w:line="288" w:lineRule="auto"/>
              <w:jc w:val="center"/>
              <w:rPr>
                <w:sz w:val="20"/>
                <w:szCs w:val="20"/>
              </w:rPr>
            </w:pPr>
            <w:r>
              <w:rPr>
                <w:sz w:val="20"/>
                <w:szCs w:val="20"/>
              </w:rPr>
              <w:t>0,42 %</w:t>
            </w:r>
          </w:p>
        </w:tc>
      </w:tr>
    </w:tbl>
    <w:p w14:paraId="4D72D6B2" w14:textId="77777777" w:rsidR="005B78D4" w:rsidRDefault="00000000">
      <w:pPr>
        <w:spacing w:line="288" w:lineRule="auto"/>
        <w:jc w:val="both"/>
      </w:pPr>
      <w:r>
        <w:t xml:space="preserve"> </w:t>
      </w:r>
    </w:p>
    <w:p w14:paraId="49A3537D" w14:textId="77777777" w:rsidR="005B78D4" w:rsidRDefault="00000000">
      <w:pPr>
        <w:spacing w:before="60" w:after="240" w:line="288" w:lineRule="auto"/>
        <w:jc w:val="center"/>
        <w:rPr>
          <w:i/>
          <w:iCs/>
          <w:sz w:val="20"/>
          <w:szCs w:val="20"/>
        </w:rPr>
      </w:pPr>
      <w:r>
        <w:rPr>
          <w:i/>
          <w:iCs/>
          <w:sz w:val="20"/>
          <w:szCs w:val="20"/>
        </w:rPr>
        <w:t>Nota. Elaboración propia a partir de churn_ciclos.csv.</w:t>
      </w:r>
    </w:p>
    <w:p w14:paraId="19C6C0AC" w14:textId="77777777" w:rsidR="005B78D4" w:rsidRDefault="00000000">
      <w:pPr>
        <w:spacing w:after="120" w:line="288" w:lineRule="auto"/>
        <w:jc w:val="both"/>
      </w:pPr>
      <w:r>
        <w:t xml:space="preserve">Estos registros no fueron eliminados del conjunto de datos. Un cliente con una antigüedad, un gasto o un número de inscripciones considerablemente mayor al resto no constituye un error de carga, sino un cliente real con un comportamiento distinto al promedio, y precisamente ese tipo de comportamiento diferenciado es el que un modelo de predicción de abandono necesita poder </w:t>
      </w:r>
      <w:r>
        <w:lastRenderedPageBreak/>
        <w:t>reconocer. Eliminar estos registros habría reducido artificialmente la variabilidad del comportamiento de clientes representada en los datos.</w:t>
      </w:r>
    </w:p>
    <w:p w14:paraId="78DA4D4A" w14:textId="77777777" w:rsidR="005B78D4" w:rsidRDefault="00000000">
      <w:pPr>
        <w:spacing w:after="120" w:line="288" w:lineRule="auto"/>
        <w:jc w:val="both"/>
      </w:pPr>
      <w:r>
        <w:t>En lugar de eliminarlos, el efecto de los valores extremos fue atenuado mediante una transformación logarítmica aplicada únicamente a los modelos sensibles a la escala de las variables, como se detalla en la sección 7.3.6.</w:t>
      </w:r>
    </w:p>
    <w:p w14:paraId="69D402AC" w14:textId="77777777" w:rsidR="005B78D4" w:rsidRDefault="00000000">
      <w:pPr>
        <w:pStyle w:val="Ttulo3"/>
        <w:rPr>
          <w:color w:val="000000"/>
        </w:rPr>
      </w:pPr>
      <w:bookmarkStart w:id="42" w:name="_wba88oe7kgjf" w:colFirst="0" w:colLast="0"/>
      <w:bookmarkEnd w:id="42"/>
      <w:r>
        <w:rPr>
          <w:color w:val="000000"/>
        </w:rPr>
        <w:t>7.3.4 Prevención de fuga de información</w:t>
      </w:r>
    </w:p>
    <w:p w14:paraId="057764D1" w14:textId="77777777" w:rsidR="005B78D4" w:rsidRDefault="00000000">
      <w:pPr>
        <w:spacing w:after="120" w:line="288" w:lineRule="auto"/>
        <w:jc w:val="both"/>
      </w:pPr>
      <w:r>
        <w:t>Uno de los aspectos más relevantes de la preparación de los datos consistió en evitar que las variables predictoras incorporaran, directa o indirectamente, información que no estuviera disponible en el momento en que el modelo debería generar una predicción.</w:t>
      </w:r>
    </w:p>
    <w:p w14:paraId="506361B8" w14:textId="77777777" w:rsidR="005B78D4" w:rsidRDefault="00000000">
      <w:pPr>
        <w:spacing w:after="120" w:line="288" w:lineRule="auto"/>
        <w:jc w:val="both"/>
      </w:pPr>
      <w:r>
        <w:t xml:space="preserve">Para ello, cada ciclo de membresía utiliza como punto de corte la fecha correspondiente a siete días antes de su vencimiento, y todas sus variables se calculan exclusivamente con información de </w:t>
      </w:r>
      <w:proofErr w:type="spellStart"/>
      <w:r>
        <w:t>check-ins</w:t>
      </w:r>
      <w:proofErr w:type="spellEnd"/>
      <w:r>
        <w:t>, ventas e inscripciones registrada hasta esa fecha. Ninguna variable se calcula utilizando información del ciclo siguiente ni de la fecha actual, lo que permite que la misma lógica de cálculo sea válida tanto para los ciclos ya resueltos, utilizados en el entrenamiento, como para los ciclos vigentes que el modelo deberá puntuar en un escenario real.</w:t>
      </w:r>
    </w:p>
    <w:p w14:paraId="0FA8A7BD" w14:textId="77777777" w:rsidR="005B78D4" w:rsidRDefault="00000000">
      <w:pPr>
        <w:pStyle w:val="Ttulo3"/>
        <w:rPr>
          <w:color w:val="000000"/>
        </w:rPr>
      </w:pPr>
      <w:bookmarkStart w:id="43" w:name="_1mplppqw4fwg" w:colFirst="0" w:colLast="0"/>
      <w:bookmarkEnd w:id="43"/>
      <w:r>
        <w:rPr>
          <w:color w:val="000000"/>
        </w:rPr>
        <w:t>7.3.5 Variables categóricas y booleanas</w:t>
      </w:r>
    </w:p>
    <w:p w14:paraId="5437B39C" w14:textId="77777777" w:rsidR="005B78D4" w:rsidRDefault="00000000">
      <w:pPr>
        <w:spacing w:after="200" w:line="288" w:lineRule="auto"/>
        <w:jc w:val="both"/>
      </w:pPr>
      <w:r>
        <w:t xml:space="preserve">El conjunto final de variables predictoras no incluyó variables categóricas ni booleanas. Todas las variables utilizadas corresponden a magnitudes numéricas derivadas del comportamiento de asistencia, uso y consumo del cliente, construidas específicamente para este proyecto a partir de las tablas operativas del gimnasio, y no a campos categóricos tomados directamente de la base de datos. Por esta razón no fue necesario aplicar procedimientos de codificación como One-Hot </w:t>
      </w:r>
      <w:proofErr w:type="spellStart"/>
      <w:r>
        <w:t>Encoding</w:t>
      </w:r>
      <w:proofErr w:type="spellEnd"/>
      <w:r>
        <w:t>.</w:t>
      </w:r>
    </w:p>
    <w:p w14:paraId="77F2391E" w14:textId="77777777" w:rsidR="005B78D4" w:rsidRDefault="00000000">
      <w:pPr>
        <w:pStyle w:val="Ttulo3"/>
        <w:rPr>
          <w:color w:val="000000"/>
        </w:rPr>
      </w:pPr>
      <w:bookmarkStart w:id="44" w:name="_do6ip5qnl7du" w:colFirst="0" w:colLast="0"/>
      <w:bookmarkEnd w:id="44"/>
      <w:r>
        <w:rPr>
          <w:color w:val="000000"/>
        </w:rPr>
        <w:t>7.3.6 Transformación y escalado de variables numéricas</w:t>
      </w:r>
    </w:p>
    <w:p w14:paraId="22861EC0" w14:textId="77777777" w:rsidR="005B78D4" w:rsidRDefault="00000000">
      <w:pPr>
        <w:spacing w:after="120" w:line="288" w:lineRule="auto"/>
        <w:jc w:val="both"/>
      </w:pPr>
      <w:r>
        <w:t>El tratamiento aplicado a las variables numéricas no fue el mismo para los tres modelos evaluados, debido a que cada algoritmo tiene requerimientos distintos frente a la escala y la distribución de las variables de entrada.</w:t>
      </w:r>
    </w:p>
    <w:p w14:paraId="0E566021" w14:textId="77777777" w:rsidR="005B78D4" w:rsidRDefault="00000000">
      <w:pPr>
        <w:spacing w:after="120" w:line="288" w:lineRule="auto"/>
        <w:jc w:val="both"/>
      </w:pPr>
      <w:r>
        <w:t xml:space="preserve">Para la regresión logística y la red neuronal, ambos entrenados mediante descenso del gradiente, se aplicó una transformación logarítmica del tipo log1p sobre las variables con mayor asimetría identificadas en la sección 7.2, seguida de una estandarización mediante </w:t>
      </w:r>
      <w:proofErr w:type="spellStart"/>
      <w:r>
        <w:t>StandardScaler</w:t>
      </w:r>
      <w:proofErr w:type="spellEnd"/>
      <w:r>
        <w:t>. Sin este tratamiento, las variables con rangos numéricos más amplios dominarían el cálculo del gradiente durante el entrenamiento, dificultando la convergencia del modelo.</w:t>
      </w:r>
    </w:p>
    <w:p w14:paraId="22B28431" w14:textId="77777777" w:rsidR="005B78D4" w:rsidRDefault="00000000">
      <w:pPr>
        <w:spacing w:after="120" w:line="288" w:lineRule="auto"/>
        <w:jc w:val="both"/>
      </w:pPr>
      <w:r>
        <w:t xml:space="preserve">Para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no se aplicó ninguna transformación ni escalado. Los algoritmos basados en árboles de decisión seleccionan umbrales de división de forma independiente para cada variable, por lo que son invariantes ante transformaciones monótonas y ante diferencias de escala entre variables; aplicar estos procedimientos no habría modificado su comportamiento y solo habría añadido pasos innecesarios al procesamiento.</w:t>
      </w:r>
    </w:p>
    <w:p w14:paraId="35861A1A" w14:textId="77777777" w:rsidR="005B78D4" w:rsidRDefault="00000000">
      <w:pPr>
        <w:pStyle w:val="Ttulo3"/>
        <w:rPr>
          <w:color w:val="000000"/>
        </w:rPr>
      </w:pPr>
      <w:bookmarkStart w:id="45" w:name="_reyeiie3a42y" w:colFirst="0" w:colLast="0"/>
      <w:bookmarkEnd w:id="45"/>
      <w:r>
        <w:rPr>
          <w:color w:val="000000"/>
        </w:rPr>
        <w:lastRenderedPageBreak/>
        <w:t>7.3.7 Tratamiento de la variable objetivo</w:t>
      </w:r>
    </w:p>
    <w:p w14:paraId="74A42A2A" w14:textId="77777777" w:rsidR="005B78D4" w:rsidRDefault="00000000">
      <w:pPr>
        <w:spacing w:after="120" w:line="288" w:lineRule="auto"/>
        <w:jc w:val="both"/>
      </w:pPr>
      <w:r>
        <w:t>La variable objetivo corresponde al resultado de cada ciclo de membresía, codificado como 0 para los ciclos renovados y 1 para los ciclos con abandono, por lo que no requirió ninguna transformación adicional antes del modelado.</w:t>
      </w:r>
    </w:p>
    <w:p w14:paraId="58F27B7A" w14:textId="77777777" w:rsidR="005B78D4" w:rsidRDefault="00000000">
      <w:pPr>
        <w:spacing w:after="120" w:line="288" w:lineRule="auto"/>
        <w:jc w:val="both"/>
      </w:pPr>
      <w:r>
        <w:t xml:space="preserve">Se evaluó además la necesidad de aplicar técnicas de balanceo de clases, como </w:t>
      </w:r>
      <w:proofErr w:type="spellStart"/>
      <w:r>
        <w:t>sobremuestreo</w:t>
      </w:r>
      <w:proofErr w:type="spellEnd"/>
      <w:r>
        <w:t xml:space="preserve"> o submuestreo. Dado que la variable objetivo resultó razonablemente balanceada al evaluarse en el momento propio de vencimiento de cada ciclo, con una proporción de 47,9 % de abandono frente a 52,1 % de renovación, se determinó que no era necesario aplicar estas técnicas.</w:t>
      </w:r>
    </w:p>
    <w:p w14:paraId="6977D8A6" w14:textId="77777777" w:rsidR="005B78D4" w:rsidRDefault="00000000">
      <w:pPr>
        <w:pStyle w:val="Ttulo3"/>
        <w:rPr>
          <w:color w:val="000000"/>
        </w:rPr>
      </w:pPr>
      <w:bookmarkStart w:id="46" w:name="_w70wz3gmx7hq" w:colFirst="0" w:colLast="0"/>
      <w:bookmarkEnd w:id="46"/>
      <w:r>
        <w:rPr>
          <w:color w:val="000000"/>
        </w:rPr>
        <w:t>7.3.8 Construcción del pipeline de preprocesamiento</w:t>
      </w:r>
    </w:p>
    <w:p w14:paraId="35BF56A2" w14:textId="77777777" w:rsidR="005B78D4" w:rsidRDefault="00000000">
      <w:pPr>
        <w:spacing w:after="120" w:line="288" w:lineRule="auto"/>
        <w:jc w:val="both"/>
      </w:pPr>
      <w:r>
        <w:t>El tratamiento de las variables numéricas se integró, para cada modelo candidato, mediante un objeto Pipeline que encadena de forma reproducible los pasos de imputación, transformación, escalado y entrenamiento del algoritmo correspondiente. Cada modelo candidato define su propio pipeline, ya que, como se describió en las secciones anteriores, los pasos de preparación requeridos no son los mismos para los tres algoritmos evaluados.</w:t>
      </w:r>
    </w:p>
    <w:p w14:paraId="086B6823" w14:textId="77777777" w:rsidR="005B78D4" w:rsidRDefault="00000000">
      <w:pPr>
        <w:spacing w:after="120" w:line="288" w:lineRule="auto"/>
        <w:jc w:val="both"/>
      </w:pPr>
      <w:r>
        <w:t>El uso de un pipeline permite aplicar exactamente las mismas transformaciones durante el entrenamiento, la evaluación y la generación posterior de nuevas predicciones, evitando inconsistencias entre estas etapas. El pipeline completo, incluyendo el modelo entrenado, se almacena como un único artefacto reutilizable para la puntuación de nuevos ciclos de membresía.</w:t>
      </w:r>
    </w:p>
    <w:p w14:paraId="1B86ADAE" w14:textId="77777777" w:rsidR="005B78D4" w:rsidRDefault="00000000">
      <w:pPr>
        <w:pStyle w:val="Ttulo3"/>
        <w:rPr>
          <w:color w:val="000000"/>
        </w:rPr>
      </w:pPr>
      <w:bookmarkStart w:id="47" w:name="_4a4i565lvhpk" w:colFirst="0" w:colLast="0"/>
      <w:bookmarkEnd w:id="47"/>
      <w:r>
        <w:rPr>
          <w:color w:val="000000"/>
        </w:rPr>
        <w:t>7.3.9 Separación de los datos en entrenamiento y prueba</w:t>
      </w:r>
    </w:p>
    <w:p w14:paraId="18C1B113" w14:textId="77777777" w:rsidR="005B78D4" w:rsidRDefault="00000000">
      <w:pPr>
        <w:spacing w:after="120" w:line="288" w:lineRule="auto"/>
        <w:jc w:val="both"/>
      </w:pPr>
      <w:r>
        <w:t>Los 6.810 ciclos con resultado conocido fueron divididos en un conjunto de entrenamiento de 5.118 ciclos y un conjunto de prueba de 1.692 ciclos, equivalentes aproximadamente al 75 % y 25 % de los datos con resultado conocido respectivamente, utilizando como fecha de corte el 1 de julio de 2026.</w:t>
      </w:r>
    </w:p>
    <w:p w14:paraId="59B2D69B" w14:textId="77777777" w:rsidR="005B78D4" w:rsidRDefault="00000000">
      <w:pPr>
        <w:spacing w:after="120" w:line="288" w:lineRule="auto"/>
        <w:jc w:val="both"/>
      </w:pPr>
      <w:r>
        <w:t xml:space="preserve">La división no se realizó de forma aleatoria sobre las filas del conjunto de datos, sino de forma cronológica según la fecha de vencimiento de cada ciclo de membresía. El conjunto de entrenamiento quedó conformado únicamente por ciclos cuyo resultado se resolvió hasta la fecha de corte, mientras que el conjunto de prueba quedó conformado únicamente por ciclos resueltos después de esa fecha. Esta decisión se tomó porque el propósito de la evaluación es estimar el desempeño del modelo sobre datos genuinamente futuros, algo que una división agrupada por </w:t>
      </w:r>
      <w:proofErr w:type="gramStart"/>
      <w:r>
        <w:t>cliente</w:t>
      </w:r>
      <w:proofErr w:type="gramEnd"/>
      <w:r>
        <w:t xml:space="preserve"> pero sin orden temporal no garantiza, ya que podía dejar en el conjunto de entrenamiento ciclos resueltos más tarde que algunos del conjunto de prueba. Un mismo cliente puede seguir apareciendo en ambos conjuntos, con un ciclo temprano en entrenamiento y un ciclo posterior en prueba, debido a que el identificador del cliente nunca se utiliza como variable predictora. Ese identificador sí se conserva junto con cada registro, para que la validación cruzada interna empleada más adelante en la selección del modelo y la optimización de </w:t>
      </w:r>
      <w:proofErr w:type="spellStart"/>
      <w:r>
        <w:t>hiperparámetros</w:t>
      </w:r>
      <w:proofErr w:type="spellEnd"/>
      <w:r>
        <w:t xml:space="preserve"> no reparta los ciclos de un mismo cliente entre distintas particiones.</w:t>
      </w:r>
    </w:p>
    <w:p w14:paraId="3CDFD4B2" w14:textId="77777777" w:rsidR="005B78D4" w:rsidRDefault="00000000">
      <w:pPr>
        <w:spacing w:after="120" w:line="288" w:lineRule="auto"/>
        <w:jc w:val="both"/>
      </w:pPr>
      <w:r>
        <w:lastRenderedPageBreak/>
        <w:t>El ajuste de los procedimientos de imputación y estandarización se realizó exclusivamente sobre el conjunto de entrenamiento, en el marco del pipeline descrito en la sección anterior. Los parámetros obtenidos, como la mediana utilizada para la imputación o los valores de media y desviación estándar utilizados para el escalado, fueron aplicados posteriormente al conjunto de prueba sin recalcularse, evitando así que información del conjunto de evaluación influyera en la preparación de los datos de entrenamiento.</w:t>
      </w:r>
    </w:p>
    <w:p w14:paraId="71EF8914" w14:textId="77777777" w:rsidR="005B78D4" w:rsidRDefault="00000000">
      <w:pPr>
        <w:spacing w:after="120" w:line="288" w:lineRule="auto"/>
        <w:jc w:val="both"/>
      </w:pPr>
      <w:r>
        <w:t>Como resultado de esta etapa se obtuvo un conjunto de datos preparado y estructurado para la experimentación con los algoritmos de aprendizaje automático definidos en la fase de modelado. Las decisiones adoptadas permitieron conservar la información disponible, gestionar los valores faltantes según su naturaleza, evitar la fuga de información hacia el conjunto de entrenamiento y garantizar que las transformaciones aplicadas pudieran reproducirse de manera consistente durante la generación de nuevas predicciones.</w:t>
      </w:r>
    </w:p>
    <w:p w14:paraId="0D6AAAFF" w14:textId="77777777" w:rsidR="005B78D4" w:rsidRDefault="00000000">
      <w:pPr>
        <w:pStyle w:val="Ttulo2"/>
      </w:pPr>
      <w:bookmarkStart w:id="48" w:name="_opk2om9zt0fb" w:colFirst="0" w:colLast="0"/>
      <w:bookmarkEnd w:id="48"/>
      <w:r>
        <w:t>7.4 Modelado</w:t>
      </w:r>
    </w:p>
    <w:p w14:paraId="502EAD50" w14:textId="77777777" w:rsidR="005B78D4" w:rsidRDefault="00000000">
      <w:pPr>
        <w:spacing w:after="120" w:line="288" w:lineRule="auto"/>
        <w:jc w:val="both"/>
      </w:pPr>
      <w:r>
        <w:t xml:space="preserve">La fase de modelado tuvo como propósito construir y comparar diferentes modelos de aprendizaje automático capaces de estimar la probabilidad de abandono de los clientes de la cadena de gimnasios </w:t>
      </w:r>
      <w:proofErr w:type="spellStart"/>
      <w:r>
        <w:t>Mutant</w:t>
      </w:r>
      <w:proofErr w:type="spellEnd"/>
      <w:r>
        <w:t xml:space="preserve">. Para mantener condiciones homogéneas de comparación entre los diferentes algoritmos, los ciclos de membresía cuyo resultado era conocido fueron divididos en un conjunto de entrenamiento y un conjunto de prueba. </w:t>
      </w:r>
    </w:p>
    <w:p w14:paraId="29BBA424" w14:textId="77777777" w:rsidR="005B78D4" w:rsidRDefault="00000000">
      <w:pPr>
        <w:spacing w:after="120" w:line="288" w:lineRule="auto"/>
        <w:jc w:val="both"/>
      </w:pPr>
      <w:r>
        <w:t>La partición utilizada estuvo conformada por 5.118 ciclos de membresía para entrenamiento y 1.692 ciclos para prueba, equivalentes aproximadamente al 75 % y 25 % de los datos con resultado conocido, respectivamente, según la fecha de corte cronológica descrita en la sección anterior. Se utilizó además una semilla aleatoria fija de 42 en el entrenamiento de los modelos y en la validación cruzada, para garantizar la reproducibilidad de los experimentos.</w:t>
      </w:r>
    </w:p>
    <w:p w14:paraId="1E94B6E5" w14:textId="77777777" w:rsidR="005B78D4" w:rsidRDefault="00000000">
      <w:pPr>
        <w:pStyle w:val="Ttulo3"/>
        <w:rPr>
          <w:color w:val="000000"/>
        </w:rPr>
      </w:pPr>
      <w:bookmarkStart w:id="49" w:name="_oqtkk5dfb28f" w:colFirst="0" w:colLast="0"/>
      <w:bookmarkEnd w:id="49"/>
      <w:r>
        <w:rPr>
          <w:color w:val="000000"/>
        </w:rPr>
        <w:t>7.4.1 Configuraciones de variables predictoras</w:t>
      </w:r>
    </w:p>
    <w:p w14:paraId="4A394369" w14:textId="77777777" w:rsidR="005B78D4" w:rsidRDefault="00000000">
      <w:pPr>
        <w:spacing w:after="120" w:line="288" w:lineRule="auto"/>
        <w:jc w:val="both"/>
      </w:pPr>
      <w:r>
        <w:t>Para la construcción de los modelos se utilizaron las variables derivadas durante las etapas de comprensión y preparación de los datos. Estas variables representan principalmente el comportamiento histórico del cliente, su nivel de utilización de las membresías y sus patrones recientes de asistencia.</w:t>
      </w:r>
    </w:p>
    <w:p w14:paraId="11DBF348" w14:textId="77777777" w:rsidR="005B78D4" w:rsidRDefault="00000000">
      <w:pPr>
        <w:spacing w:after="120" w:line="288" w:lineRule="auto"/>
        <w:jc w:val="both"/>
      </w:pPr>
      <w:r>
        <w:t>Entre las principales variables utilizadas se encuentran la antigüedad del cliente, el número total de inscripciones realizadas, el porcentaje de utilización de la membresía, la recencia de la última visita, la frecuencia semanal de visitas, el ritmo de actividad reciente, la variabilidad entre visitas, la hora promedio de asistencia, el porcentaje de visitas durante fines de semana, el gasto acumulado y el gasto realizado durante los últimos 90 días.</w:t>
      </w:r>
    </w:p>
    <w:p w14:paraId="3E10C65B" w14:textId="77777777" w:rsidR="005B78D4" w:rsidRDefault="00000000">
      <w:pPr>
        <w:spacing w:after="120" w:line="288" w:lineRule="auto"/>
        <w:jc w:val="both"/>
      </w:pPr>
      <w:r>
        <w:t>En total se trabajó con 11 variables predictoras numéricas. La selección buscó conservar información relacionada con tres dimensiones principales del comportamiento: trayectoria histórica del cliente, utilización de la membresía y actividad reciente.</w:t>
      </w:r>
    </w:p>
    <w:p w14:paraId="2496698D" w14:textId="77777777" w:rsidR="005B78D4" w:rsidRDefault="00000000">
      <w:pPr>
        <w:pStyle w:val="Ttulo3"/>
        <w:rPr>
          <w:color w:val="000000"/>
        </w:rPr>
      </w:pPr>
      <w:bookmarkStart w:id="50" w:name="_gzbf20379fnt" w:colFirst="0" w:colLast="0"/>
      <w:bookmarkEnd w:id="50"/>
      <w:r>
        <w:rPr>
          <w:color w:val="000000"/>
        </w:rPr>
        <w:lastRenderedPageBreak/>
        <w:t xml:space="preserve">7.4.2 Tratamiento de la variable objetivo </w:t>
      </w:r>
    </w:p>
    <w:p w14:paraId="395C0D8E" w14:textId="77777777" w:rsidR="005B78D4" w:rsidRDefault="00000000">
      <w:pPr>
        <w:spacing w:after="120" w:line="288" w:lineRule="auto"/>
        <w:jc w:val="both"/>
      </w:pPr>
      <w:r>
        <w:t xml:space="preserve">La variable </w:t>
      </w:r>
      <w:proofErr w:type="gramStart"/>
      <w:r>
        <w:t>objetivo utilizada</w:t>
      </w:r>
      <w:proofErr w:type="gramEnd"/>
      <w:r>
        <w:t xml:space="preserve"> en el modelado corresponde al resultado del ciclo de membresía. Esta variable fue transformada en una clasificación binaria para diferenciar los ciclos que finalizaron en abandono de aquellos que fueron renovados.</w:t>
      </w:r>
    </w:p>
    <w:p w14:paraId="1B80D76E" w14:textId="77777777" w:rsidR="005B78D4" w:rsidRDefault="00000000">
      <w:pPr>
        <w:spacing w:after="120" w:line="288" w:lineRule="auto"/>
        <w:jc w:val="both"/>
      </w:pPr>
      <w:r>
        <w:t xml:space="preserve">Los ciclos clasificados como </w:t>
      </w:r>
      <w:proofErr w:type="spellStart"/>
      <w:r>
        <w:t>churned</w:t>
      </w:r>
      <w:proofErr w:type="spellEnd"/>
      <w:r>
        <w:t xml:space="preserve"> representan aquellos en los que el cliente no realizó una nueva renovación dentro del período de gracia establecido. Los ciclos renovados representan aquellos en los que el cliente inició una nueva membresía dentro de dicho período.</w:t>
      </w:r>
    </w:p>
    <w:p w14:paraId="38D55E71" w14:textId="77777777" w:rsidR="005B78D4" w:rsidRDefault="00000000">
      <w:pPr>
        <w:spacing w:after="120" w:line="288" w:lineRule="auto"/>
        <w:jc w:val="both"/>
      </w:pPr>
      <w:r>
        <w:t>Los ciclos censurados fueron excluidos del entrenamiento y de la evaluación debido a que su resultado todavía no podía determinarse. Estos registros fueron reservados para una etapa posterior de predicción, ya que constituyen precisamente los casos sobre los cuales resulta útil estimar el riesgo de abandono.</w:t>
      </w:r>
    </w:p>
    <w:p w14:paraId="6C94F9D4" w14:textId="77777777" w:rsidR="005B78D4" w:rsidRDefault="00000000">
      <w:pPr>
        <w:spacing w:after="120" w:line="288" w:lineRule="auto"/>
        <w:jc w:val="both"/>
      </w:pPr>
      <w:r>
        <w:t>De los 8.573 ciclos disponibles, 3.</w:t>
      </w:r>
      <w:r>
        <w:rPr>
          <w:sz w:val="20"/>
          <w:szCs w:val="20"/>
        </w:rPr>
        <w:t>548</w:t>
      </w:r>
      <w:r>
        <w:t xml:space="preserve"> corresponden a renovaciones, 3.262 a abandonos y 1.</w:t>
      </w:r>
      <w:r>
        <w:rPr>
          <w:sz w:val="20"/>
          <w:szCs w:val="20"/>
        </w:rPr>
        <w:t>763</w:t>
      </w:r>
      <w:r>
        <w:t xml:space="preserve"> fueron clasificados como censurados. Entre los 6.810 ciclos con resultado conocido, la proporción de abandono fue de 47,9 %, por lo que las clases se encontraron razonablemente balanceadas.</w:t>
      </w:r>
    </w:p>
    <w:p w14:paraId="2A411F9F" w14:textId="77777777" w:rsidR="005B78D4" w:rsidRDefault="00000000">
      <w:pPr>
        <w:pStyle w:val="Ttulo3"/>
        <w:rPr>
          <w:color w:val="000000"/>
        </w:rPr>
      </w:pPr>
      <w:bookmarkStart w:id="51" w:name="_4vnmpe7kr61n" w:colFirst="0" w:colLast="0"/>
      <w:bookmarkEnd w:id="51"/>
      <w:r>
        <w:rPr>
          <w:color w:val="000000"/>
        </w:rPr>
        <w:t>7.4.3 Algoritmos utilizados</w:t>
      </w:r>
    </w:p>
    <w:p w14:paraId="1F66D5EE" w14:textId="77777777" w:rsidR="005B78D4" w:rsidRDefault="00000000">
      <w:pPr>
        <w:spacing w:after="120" w:line="288" w:lineRule="auto"/>
        <w:jc w:val="both"/>
      </w:pPr>
      <w:r>
        <w:t xml:space="preserve">Se seleccionaron tres algoritmos para la experimentación: Regresión Logística,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y una Red Neuronal Artificial.</w:t>
      </w:r>
    </w:p>
    <w:p w14:paraId="4729C3A8" w14:textId="77777777" w:rsidR="005B78D4" w:rsidRDefault="00000000">
      <w:pPr>
        <w:spacing w:after="120" w:line="288" w:lineRule="auto"/>
        <w:jc w:val="both"/>
      </w:pPr>
      <w:r>
        <w:t xml:space="preserve">La </w:t>
      </w:r>
      <w:r>
        <w:rPr>
          <w:b/>
          <w:bCs/>
        </w:rPr>
        <w:t>Regresión Logística</w:t>
      </w:r>
      <w:r>
        <w:t xml:space="preserve"> fue utilizada como modelo de referencia o </w:t>
      </w:r>
      <w:proofErr w:type="spellStart"/>
      <w:r>
        <w:t>baseline</w:t>
      </w:r>
      <w:proofErr w:type="spellEnd"/>
      <w:r>
        <w:t>. Su incorporación permitió establecer un punto de comparación frente a modelos de mayor complejidad y determinar si el uso de técnicas no lineales proporcionaba una mejora real en la capacidad predictiva.</w:t>
      </w:r>
    </w:p>
    <w:p w14:paraId="2843E6B7" w14:textId="77777777" w:rsidR="005B78D4" w:rsidRDefault="00000000">
      <w:pPr>
        <w:spacing w:after="120" w:line="288" w:lineRule="auto"/>
        <w:jc w:val="both"/>
      </w:pPr>
      <w:r>
        <w:t xml:space="preserve">El modelo </w:t>
      </w:r>
      <w:proofErr w:type="spellStart"/>
      <w:r>
        <w:rPr>
          <w:b/>
          <w:bCs/>
        </w:rPr>
        <w:t>Hist</w:t>
      </w:r>
      <w:proofErr w:type="spellEnd"/>
      <w:r>
        <w:rPr>
          <w:b/>
          <w:bCs/>
        </w:rPr>
        <w:t xml:space="preserve"> </w:t>
      </w:r>
      <w:proofErr w:type="spellStart"/>
      <w:r>
        <w:rPr>
          <w:b/>
          <w:bCs/>
        </w:rPr>
        <w:t>Gradient</w:t>
      </w:r>
      <w:proofErr w:type="spellEnd"/>
      <w:r>
        <w:rPr>
          <w:b/>
          <w:bCs/>
        </w:rPr>
        <w:t xml:space="preserve"> </w:t>
      </w:r>
      <w:proofErr w:type="spellStart"/>
      <w:r>
        <w:rPr>
          <w:b/>
          <w:bCs/>
        </w:rPr>
        <w:t>Boosting</w:t>
      </w:r>
      <w:proofErr w:type="spellEnd"/>
      <w:r>
        <w:t xml:space="preserve"> fue seleccionado como representante de los métodos de ensamble basados en árboles. Una de sus principales ventajas para este proyecto es su capacidad para trabajar directamente con valores faltantes. Además, permite capturar relaciones no lineales e interacciones entre las variables sin necesidad de especificarlas manualmente.</w:t>
      </w:r>
    </w:p>
    <w:p w14:paraId="4FF6B66C" w14:textId="77777777" w:rsidR="005B78D4" w:rsidRDefault="00000000">
      <w:pPr>
        <w:spacing w:after="120" w:line="288" w:lineRule="auto"/>
        <w:jc w:val="both"/>
      </w:pPr>
      <w:r>
        <w:t xml:space="preserve">Finalmente, se utilizó una </w:t>
      </w:r>
      <w:r>
        <w:rPr>
          <w:b/>
          <w:bCs/>
        </w:rPr>
        <w:t>Red Neuronal Artificial</w:t>
      </w:r>
      <w:r>
        <w:t xml:space="preserve"> de tipo </w:t>
      </w:r>
      <w:proofErr w:type="spellStart"/>
      <w:r>
        <w:t>feed</w:t>
      </w:r>
      <w:proofErr w:type="spellEnd"/>
      <w:r>
        <w:t xml:space="preserve">-forward, con dos capas ocultas de 32 y 16 neuronas, funciones de activación </w:t>
      </w:r>
      <w:proofErr w:type="spellStart"/>
      <w:r>
        <w:t>ReLU</w:t>
      </w:r>
      <w:proofErr w:type="spellEnd"/>
      <w:r>
        <w:t xml:space="preserve"> y una capa de salida sigmoide. El modelo fue entrenado utilizando el optimizador Adam.</w:t>
      </w:r>
    </w:p>
    <w:p w14:paraId="46C13310" w14:textId="77777777" w:rsidR="005B78D4" w:rsidRDefault="00000000">
      <w:pPr>
        <w:spacing w:after="120" w:line="288" w:lineRule="auto"/>
        <w:jc w:val="both"/>
        <w:rPr>
          <w:i/>
          <w:iCs/>
          <w:sz w:val="20"/>
          <w:szCs w:val="20"/>
        </w:rPr>
      </w:pPr>
      <w:r>
        <w:t xml:space="preserve">En esta etapa no se realizó optimización de </w:t>
      </w:r>
      <w:proofErr w:type="spellStart"/>
      <w:r>
        <w:t>hiperparámetros</w:t>
      </w:r>
      <w:proofErr w:type="spellEnd"/>
      <w:r>
        <w:t>, debido a que el propósito fue establecer una línea base que permitiera comparar los algoritmos bajo condiciones equivalentes antes de efectuar ajustes adicionales</w:t>
      </w:r>
    </w:p>
    <w:p w14:paraId="7CD0C0E1" w14:textId="77777777" w:rsidR="005B78D4" w:rsidRDefault="00000000">
      <w:pPr>
        <w:pStyle w:val="Ttulo3"/>
        <w:rPr>
          <w:color w:val="000000"/>
        </w:rPr>
      </w:pPr>
      <w:bookmarkStart w:id="52" w:name="_z781ia80ty" w:colFirst="0" w:colLast="0"/>
      <w:bookmarkEnd w:id="52"/>
      <w:r>
        <w:rPr>
          <w:color w:val="000000"/>
        </w:rPr>
        <w:t xml:space="preserve">7.4.4 Diseño experimental </w:t>
      </w:r>
    </w:p>
    <w:p w14:paraId="6F84704C" w14:textId="77777777" w:rsidR="005B78D4" w:rsidRDefault="00000000">
      <w:pPr>
        <w:spacing w:after="120" w:line="288" w:lineRule="auto"/>
        <w:jc w:val="both"/>
      </w:pPr>
      <w:r>
        <w:t xml:space="preserve">El diseño experimental consistió en entrenar y comparar tres algoritmos de clasificación bajo exactamente las mismas condiciones, con el objetivo de realizar una comparación controlada entre ellos. Los tres modelos utilizaron la misma partición de entrenamiento y prueba, de modo </w:t>
      </w:r>
      <w:r>
        <w:lastRenderedPageBreak/>
        <w:t>que las diferencias de desempeño no pudieran atribuirse a diferentes conjuntos de datos sino únicamente al algoritmo empleado.</w:t>
      </w:r>
    </w:p>
    <w:p w14:paraId="46D4F77D" w14:textId="77777777" w:rsidR="005B78D4" w:rsidRDefault="00000000">
      <w:pPr>
        <w:spacing w:after="120" w:line="288" w:lineRule="auto"/>
        <w:jc w:val="both"/>
      </w:pPr>
      <w:r>
        <w:t xml:space="preserve">En esta etapa, cada uno de los tres modelos se validó mediante validación cruzada K-Fold estratificada y agrupada por cliente, con cinco particiones construidas exclusivamente a partir del conjunto de entrenamiento, registrando siete métricas de clasificación: Precisión, </w:t>
      </w:r>
      <w:proofErr w:type="spellStart"/>
      <w:r>
        <w:t>Recall</w:t>
      </w:r>
      <w:proofErr w:type="spellEnd"/>
      <w:r>
        <w:t>, F1-score, ROC-AUC, PR-AUC, Puntaje de Brier y Log Loss. El modelo ganador se seleccionó a partir del promedio de Log Loss obtenido en esa validación cruzada, y no a partir de su desempeño en el conjunto de prueba. Cada modelo se ajustó además una vez sobre todo el conjunto de entrenamiento y se evaluó en el conjunto de prueba, pero únicamente con fines descriptivos, para construir la curva ROC comparativa y la tabla de resultados; ese ajuste no participó en la selección del modelo ganador, de manera que el conjunto de prueba quedara disponible para reportar un desempeño final honesto.</w:t>
      </w:r>
    </w:p>
    <w:p w14:paraId="73275531" w14:textId="77777777" w:rsidR="005B78D4" w:rsidRDefault="00000000">
      <w:pPr>
        <w:spacing w:after="120" w:line="288" w:lineRule="auto"/>
        <w:jc w:val="both"/>
      </w:pPr>
      <w:r>
        <w:t xml:space="preserve">Los resultados de la validación cruzada mostraron un desempeño muy similar entre los tres algoritmos.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obtuvo el menor Log Loss promedio, con un valor de 0,55382, frente a 0,55385 de la red neuronal y 0,55797 de la regresión logística; la diferencia entre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y la red neuronal fue mínima, y ambos superaron con mayor margen a la regresión logística. En ROC-AUC promedio de validación cruzada,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también obtuvo el mejor resultado, con 0,7919, frente a 0,7901 de la red neuronal y 0,7866 de la regresión logística. Sobre el conjunto de prueba, utilizado únicamente con fines descriptivos, la red neuronal obtuvo un ROC-AUC de 0,8415 y un PR-AUC de 0,6879, superiores a los de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en esa partición puntual; esta diferencia no contradice la selección del modelo ganador, sino que refleja la variabilidad propia de una única partición de prueba frente a un promedio de validación cruzada, que es justamente la razón por la que la selección del modelo se realiza mediante validación cruzada y no mediante el resultado de una sola partición.</w:t>
      </w:r>
    </w:p>
    <w:p w14:paraId="46FC3063" w14:textId="77777777" w:rsidR="005B78D4" w:rsidRDefault="00000000">
      <w:pPr>
        <w:spacing w:after="120" w:line="288" w:lineRule="auto"/>
        <w:jc w:val="both"/>
        <w:rPr>
          <w:b/>
          <w:bCs/>
          <w:sz w:val="34"/>
          <w:szCs w:val="34"/>
        </w:rPr>
      </w:pPr>
      <w:r>
        <w:t>La comparación completa de los resultados obtenidos en los experimentos de los modelos se presenta en el Anexo B</w:t>
      </w:r>
    </w:p>
    <w:p w14:paraId="53D91BE8" w14:textId="77777777" w:rsidR="005B78D4" w:rsidRDefault="00000000">
      <w:pPr>
        <w:pStyle w:val="Ttulo3"/>
        <w:rPr>
          <w:color w:val="000000"/>
        </w:rPr>
      </w:pPr>
      <w:bookmarkStart w:id="53" w:name="_2ezaql7ehacm" w:colFirst="0" w:colLast="0"/>
      <w:bookmarkEnd w:id="53"/>
      <w:r>
        <w:rPr>
          <w:color w:val="000000"/>
        </w:rPr>
        <w:t>7.4.5 Efecto de las variables de comportamiento</w:t>
      </w:r>
    </w:p>
    <w:p w14:paraId="4B107A3B" w14:textId="77777777" w:rsidR="005B78D4" w:rsidRDefault="00000000">
      <w:pPr>
        <w:spacing w:after="120" w:line="288" w:lineRule="auto"/>
        <w:jc w:val="both"/>
      </w:pPr>
      <w:r>
        <w:t>Las variables vinculadas a la trayectoria del cliente, como el número de inscripciones acumuladas, el gasto total y la antigüedad, presentaron las asociaciones lineales más altas con el abandono. Este comportamiento resulta favorable para un modelo lineal como la regresión logística, que puede aprovechar directamente relaciones de ese tipo.</w:t>
      </w:r>
    </w:p>
    <w:p w14:paraId="522E194D" w14:textId="77777777" w:rsidR="005B78D4" w:rsidRDefault="00000000">
      <w:pPr>
        <w:spacing w:line="288" w:lineRule="auto"/>
        <w:jc w:val="center"/>
      </w:pPr>
      <w:r>
        <w:rPr>
          <w:noProof/>
        </w:rPr>
        <w:lastRenderedPageBreak/>
        <w:drawing>
          <wp:inline distT="114300" distB="114300" distL="114300" distR="114300" wp14:anchorId="3CBB5B0A" wp14:editId="7AA05B82">
            <wp:extent cx="5029200" cy="3594100"/>
            <wp:effectExtent l="0" t="0" r="0" b="0"/>
            <wp:docPr id="11"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2"/>
                    <a:srcRect/>
                    <a:stretch>
                      <a:fillRect/>
                    </a:stretch>
                  </pic:blipFill>
                  <pic:spPr>
                    <a:xfrm>
                      <a:off x="0" y="0"/>
                      <a:ext cx="5029200" cy="3594100"/>
                    </a:xfrm>
                    <a:prstGeom prst="rect">
                      <a:avLst/>
                    </a:prstGeom>
                    <a:ln/>
                  </pic:spPr>
                </pic:pic>
              </a:graphicData>
            </a:graphic>
          </wp:inline>
        </w:drawing>
      </w:r>
    </w:p>
    <w:p w14:paraId="4D8D8014" w14:textId="77777777" w:rsidR="005B78D4" w:rsidRDefault="00000000">
      <w:pPr>
        <w:spacing w:line="288" w:lineRule="auto"/>
        <w:jc w:val="center"/>
        <w:rPr>
          <w:i/>
          <w:iCs/>
        </w:rPr>
      </w:pPr>
      <w:r>
        <w:rPr>
          <w:b/>
          <w:bCs/>
          <w:i/>
          <w:iCs/>
        </w:rPr>
        <w:t>Figura 3.</w:t>
      </w:r>
      <w:r>
        <w:rPr>
          <w:i/>
          <w:iCs/>
        </w:rPr>
        <w:t xml:space="preserve"> Importancia de variables por permutación — </w:t>
      </w:r>
      <w:proofErr w:type="spellStart"/>
      <w:r>
        <w:rPr>
          <w:i/>
          <w:iCs/>
        </w:rPr>
        <w:t>Hist</w:t>
      </w:r>
      <w:proofErr w:type="spellEnd"/>
      <w:r>
        <w:rPr>
          <w:i/>
          <w:iCs/>
        </w:rPr>
        <w:t xml:space="preserve"> </w:t>
      </w:r>
      <w:proofErr w:type="spellStart"/>
      <w:r>
        <w:rPr>
          <w:i/>
          <w:iCs/>
        </w:rPr>
        <w:t>Gradient</w:t>
      </w:r>
      <w:proofErr w:type="spellEnd"/>
      <w:r>
        <w:rPr>
          <w:i/>
          <w:iCs/>
        </w:rPr>
        <w:t xml:space="preserve"> </w:t>
      </w:r>
      <w:proofErr w:type="spellStart"/>
      <w:r>
        <w:rPr>
          <w:i/>
          <w:iCs/>
        </w:rPr>
        <w:t>Boosting</w:t>
      </w:r>
      <w:proofErr w:type="spellEnd"/>
    </w:p>
    <w:p w14:paraId="487768B1" w14:textId="77777777" w:rsidR="005B78D4" w:rsidRDefault="00000000">
      <w:pPr>
        <w:spacing w:line="288" w:lineRule="auto"/>
        <w:jc w:val="center"/>
      </w:pPr>
      <w:r>
        <w:rPr>
          <w:i/>
          <w:iCs/>
          <w:sz w:val="20"/>
          <w:szCs w:val="20"/>
        </w:rPr>
        <w:t>Nota. Elaboración propia sobre el conjunto de prueba.</w:t>
      </w:r>
    </w:p>
    <w:p w14:paraId="27F81795" w14:textId="77777777" w:rsidR="005B78D4" w:rsidRDefault="00000000">
      <w:pPr>
        <w:spacing w:after="120" w:line="288" w:lineRule="auto"/>
        <w:jc w:val="both"/>
      </w:pPr>
      <w:r>
        <w:t xml:space="preserve">Sin embargo, varias variables derivadas de los </w:t>
      </w:r>
      <w:proofErr w:type="spellStart"/>
      <w:r>
        <w:t>check-ins</w:t>
      </w:r>
      <w:proofErr w:type="spellEnd"/>
      <w:r>
        <w:t xml:space="preserve"> presentaron asociaciones lineales reducidas pese a describir directamente la actividad del cliente. El caso más relevante es la recencia de la última visita, con un coeficiente de apenas 0,051. Una asociación lineal cercana a cero no implica que la variable carezca de valor predictivo: indica únicamente que su relación con el abandono no es de tipo lineal. Es razonable suponer, por ejemplo, que el riesgo no aumenta de forma proporcional a los días transcurridos desde la última visita, sino que se mantiene relativamente estable mientras el cliente asiste con regularidad y se incrementa de manera marcada a partir de cierto período de inactividad.</w:t>
      </w:r>
    </w:p>
    <w:p w14:paraId="73AD7B54" w14:textId="77777777" w:rsidR="005B78D4" w:rsidRDefault="00000000">
      <w:pPr>
        <w:spacing w:after="120" w:line="288" w:lineRule="auto"/>
        <w:jc w:val="both"/>
      </w:pPr>
      <w:r>
        <w:t>Esta consideración justifica la incorporación de algoritmos capaces de representar relaciones no lineales e interacciones entre variables sin necesidad de especificarlas de forma explícita, y constituye una de las razones para no limitar la experimentación a un modelo lineal.</w:t>
      </w:r>
    </w:p>
    <w:p w14:paraId="61613B4D" w14:textId="77777777" w:rsidR="005B78D4" w:rsidRDefault="00000000">
      <w:pPr>
        <w:pStyle w:val="Ttulo3"/>
        <w:rPr>
          <w:color w:val="000000"/>
        </w:rPr>
      </w:pPr>
      <w:bookmarkStart w:id="54" w:name="_v2czd297m9v" w:colFirst="0" w:colLast="0"/>
      <w:bookmarkEnd w:id="54"/>
      <w:r>
        <w:rPr>
          <w:color w:val="000000"/>
        </w:rPr>
        <w:t>7.4.6 Efecto del tratamiento de valores faltantes</w:t>
      </w:r>
    </w:p>
    <w:p w14:paraId="6A2CE77D" w14:textId="77777777" w:rsidR="005B78D4" w:rsidRDefault="00000000">
      <w:pPr>
        <w:spacing w:after="120" w:line="288" w:lineRule="auto"/>
        <w:jc w:val="both"/>
      </w:pPr>
      <w:r>
        <w:t>El tratamiento de valores faltantes constituyó un aspecto importante durante el desarrollo del modelo debido a que parte de las variables relacionadas con los accesos presentaban ausencia de información.</w:t>
      </w:r>
    </w:p>
    <w:p w14:paraId="57B9A38A" w14:textId="77777777" w:rsidR="005B78D4" w:rsidRDefault="00000000">
      <w:pPr>
        <w:spacing w:after="120" w:line="288" w:lineRule="auto"/>
        <w:jc w:val="both"/>
      </w:pPr>
      <w:r>
        <w:t xml:space="preserve">Debido a esta característica, se decidió conservar los valores faltantes durante el proceso de modelado.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fue configurado para trabajar directamente con estos valores, mientras que la Regresión Logística y la Red Neuronal utilizaron imputación por mediana como parte de sus respectivos pipelines.</w:t>
      </w:r>
    </w:p>
    <w:p w14:paraId="07C3CC03" w14:textId="77777777" w:rsidR="005B78D4" w:rsidRDefault="00000000">
      <w:pPr>
        <w:spacing w:after="120" w:line="288" w:lineRule="auto"/>
        <w:jc w:val="both"/>
      </w:pPr>
      <w:r>
        <w:lastRenderedPageBreak/>
        <w:t>Esta estrategia permitió comparar el comportamiento de los modelos sin eliminar una cantidad considerable de observaciones y evitando interpretar incorrectamente la falta de registros de asistencia como una ausencia real de actividad.</w:t>
      </w:r>
    </w:p>
    <w:p w14:paraId="7D76519F" w14:textId="77777777" w:rsidR="005B78D4" w:rsidRDefault="00000000">
      <w:pPr>
        <w:pStyle w:val="Ttulo3"/>
        <w:rPr>
          <w:color w:val="000000"/>
        </w:rPr>
      </w:pPr>
      <w:bookmarkStart w:id="55" w:name="_1qme92anmro8" w:colFirst="0" w:colLast="0"/>
      <w:bookmarkEnd w:id="55"/>
      <w:r>
        <w:rPr>
          <w:color w:val="000000"/>
        </w:rPr>
        <w:t>7.4.7 Modelos candidatos</w:t>
      </w:r>
    </w:p>
    <w:p w14:paraId="3F264C5A" w14:textId="77777777" w:rsidR="005B78D4" w:rsidRDefault="00000000">
      <w:pPr>
        <w:spacing w:before="240" w:after="240" w:line="288" w:lineRule="auto"/>
        <w:jc w:val="both"/>
      </w:pPr>
      <w:r>
        <w:t xml:space="preserve">Los resultados de la validación cruzada permitieron seleccionar 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como modelo ganador de esta etapa. Su Log Loss promedio, de 0,55382, fue el más bajo de los tres algoritmos evaluados, aunque por un margen mínimo frente a la red neuronal, que obtuvo 0,55385.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también obtuvo el mejor ROC-AUC promedio de validación cruzada, con 0,7919, frente a 0,7901 de la red neuronal y 0,7866 de la regresión logística.</w:t>
      </w:r>
    </w:p>
    <w:p w14:paraId="3B4C01D2" w14:textId="77777777" w:rsidR="005B78D4" w:rsidRDefault="00000000">
      <w:pPr>
        <w:spacing w:before="240" w:after="240" w:line="288" w:lineRule="auto"/>
        <w:jc w:val="both"/>
      </w:pPr>
      <w:r>
        <w:t xml:space="preserve">Sobre el conjunto de prueba, utilizado únicamente con fines descriptivos, la red neuronal obtuvo un ROC-AUC de 0,8415 y un PR-AUC de 0,6879, superiores a los de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en esa partición puntual. Esta diferencia no fue considerada al momento de seleccionar el modelo ganador, ya que corresponde a la variabilidad propia de una única partición de prueba y no al promedio, más estable, obtenido mediante validación cruzada.</w:t>
      </w:r>
    </w:p>
    <w:p w14:paraId="6DEEA90E" w14:textId="77777777" w:rsidR="005B78D4" w:rsidRDefault="00000000">
      <w:pPr>
        <w:spacing w:before="240" w:after="240" w:line="288" w:lineRule="auto"/>
        <w:jc w:val="both"/>
      </w:pPr>
      <w:r>
        <w:t xml:space="preserve">Además de su desempeño en validación cruzada,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presenta una ventaja relacionada con la estructura de los datos utilizados en el proyecto, debido a su capacidad de trabajar directamente con valores faltantes, sin requerir un procedimiento de imputación previo. Por estas razones,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fue seleccionado como el modelo ganador de esta etapa y avanzó a la fase de optimización de </w:t>
      </w:r>
      <w:proofErr w:type="spellStart"/>
      <w:r>
        <w:t>hiperparámetros</w:t>
      </w:r>
      <w:proofErr w:type="spellEnd"/>
      <w:r>
        <w:t xml:space="preserve"> descrita a continuación.</w:t>
      </w:r>
    </w:p>
    <w:p w14:paraId="77D88122" w14:textId="77777777" w:rsidR="005B78D4" w:rsidRDefault="00000000">
      <w:pPr>
        <w:pStyle w:val="Ttulo2"/>
        <w:keepNext w:val="0"/>
        <w:keepLines w:val="0"/>
        <w:spacing w:after="80" w:line="288" w:lineRule="auto"/>
        <w:jc w:val="both"/>
        <w:rPr>
          <w:b/>
          <w:bCs/>
          <w:sz w:val="34"/>
          <w:szCs w:val="34"/>
        </w:rPr>
      </w:pPr>
      <w:bookmarkStart w:id="56" w:name="_fxz5nv4zmz3z" w:colFirst="0" w:colLast="0"/>
      <w:bookmarkEnd w:id="56"/>
      <w:r>
        <w:rPr>
          <w:b/>
          <w:bCs/>
          <w:sz w:val="34"/>
          <w:szCs w:val="34"/>
        </w:rPr>
        <w:t>7.5 Evaluación y Resultados</w:t>
      </w:r>
    </w:p>
    <w:p w14:paraId="47DEE9B7" w14:textId="77777777" w:rsidR="005B78D4" w:rsidRDefault="00000000">
      <w:pPr>
        <w:spacing w:after="120" w:line="288" w:lineRule="auto"/>
        <w:jc w:val="both"/>
      </w:pPr>
      <w:r>
        <w:t>La fase de evaluación tuvo como propósito determinar la capacidad de los modelos para identificar correctamente los ciclos de membresía que terminaron en abandono y comparar su desempeño bajo las mismas condiciones experimentales.</w:t>
      </w:r>
    </w:p>
    <w:p w14:paraId="4DB8EEC4" w14:textId="77777777" w:rsidR="005B78D4" w:rsidRDefault="00000000">
      <w:pPr>
        <w:spacing w:after="120" w:line="288" w:lineRule="auto"/>
        <w:jc w:val="both"/>
      </w:pPr>
      <w:r>
        <w:t>Debido a que el objetivo práctico del proyecto es identificar clientes que podrían abandonar, además de determinar correctamente las clases se consideró importante analizar las probabilidades estimadas por los modelos.</w:t>
      </w:r>
    </w:p>
    <w:p w14:paraId="4AACB483" w14:textId="77777777" w:rsidR="005B78D4" w:rsidRDefault="00000000">
      <w:pPr>
        <w:pStyle w:val="Ttulo3"/>
        <w:rPr>
          <w:color w:val="000000"/>
        </w:rPr>
      </w:pPr>
      <w:bookmarkStart w:id="57" w:name="_bt2rvw3mtwki" w:colFirst="0" w:colLast="0"/>
      <w:bookmarkEnd w:id="57"/>
      <w:r>
        <w:t>7.5.1 Evaluación inicial de los modelos</w:t>
      </w:r>
    </w:p>
    <w:p w14:paraId="5E95E13A" w14:textId="77777777" w:rsidR="005B78D4" w:rsidRDefault="00000000">
      <w:pPr>
        <w:spacing w:before="240" w:after="240" w:line="288" w:lineRule="auto"/>
        <w:jc w:val="both"/>
      </w:pPr>
      <w:r>
        <w:t xml:space="preserve">Durante la etapa de modelado se identificaron dos configuraciones principales: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sin imputación de variables nulas y la Red Neuronal con la imputación de variables nulas por la media.</w:t>
      </w:r>
    </w:p>
    <w:p w14:paraId="36EE4D88" w14:textId="77777777" w:rsidR="005B78D4" w:rsidRDefault="00000000">
      <w:pPr>
        <w:spacing w:after="120" w:line="288" w:lineRule="auto"/>
        <w:jc w:val="both"/>
      </w:pPr>
      <w:r>
        <w:t xml:space="preserve">La comparación se realizó mediante validación cruzada K-Fold estratificada y agrupada por cliente, con cinco particiones construidas sobre los 5.118 ciclos de membresía del conjunto de entrenamiento. Se utilizaron seis métricas: Log Loss, </w:t>
      </w:r>
      <w:proofErr w:type="spellStart"/>
      <w:r>
        <w:t>Precision</w:t>
      </w:r>
      <w:proofErr w:type="spellEnd"/>
      <w:r>
        <w:t xml:space="preserve">, </w:t>
      </w:r>
      <w:proofErr w:type="spellStart"/>
      <w:r>
        <w:t>Recall</w:t>
      </w:r>
      <w:proofErr w:type="spellEnd"/>
      <w:r>
        <w:t>, F1-score, ROC-AUC y PR-AUC para la comparación de los modelos.</w:t>
      </w:r>
    </w:p>
    <w:p w14:paraId="6F211D9D" w14:textId="77777777" w:rsidR="005B78D4" w:rsidRDefault="00000000">
      <w:pPr>
        <w:spacing w:after="120" w:line="288" w:lineRule="auto"/>
        <w:jc w:val="both"/>
      </w:pPr>
      <w:r>
        <w:lastRenderedPageBreak/>
        <w:t xml:space="preserve">La utilización conjunta de estas métricas permite analizar diferentes aspectos del comportamiento predictivo. El Log Loss penaliza de forma logarítmica las probabilidades mal calibradas y fue la métrica utilizada para seleccionar al modelo ganador; </w:t>
      </w:r>
      <w:proofErr w:type="spellStart"/>
      <w:r>
        <w:t>Precision</w:t>
      </w:r>
      <w:proofErr w:type="spellEnd"/>
      <w:r>
        <w:t xml:space="preserve"> permite determinar la proporción de clientes identificados como abandonos que realmente abandonaron; </w:t>
      </w:r>
      <w:proofErr w:type="spellStart"/>
      <w:r>
        <w:t>Recall</w:t>
      </w:r>
      <w:proofErr w:type="spellEnd"/>
      <w:r>
        <w:t xml:space="preserve"> mide la capacidad de detectar los casos reales de abandono; F1-score resume el equilibrio entre </w:t>
      </w:r>
      <w:proofErr w:type="spellStart"/>
      <w:r>
        <w:t>Precision</w:t>
      </w:r>
      <w:proofErr w:type="spellEnd"/>
      <w:r>
        <w:t xml:space="preserve"> y </w:t>
      </w:r>
      <w:proofErr w:type="spellStart"/>
      <w:r>
        <w:t>Recall</w:t>
      </w:r>
      <w:proofErr w:type="spellEnd"/>
      <w:r>
        <w:t>; y ROC-AUC y PR-AUC permiten evaluar la capacidad de discriminación considerando diferentes umbrales de decisión.</w:t>
      </w:r>
    </w:p>
    <w:p w14:paraId="647A0D9D" w14:textId="77777777" w:rsidR="005B78D4" w:rsidRDefault="005B78D4">
      <w:pPr>
        <w:spacing w:after="120" w:line="288" w:lineRule="auto"/>
        <w:jc w:val="both"/>
      </w:pPr>
    </w:p>
    <w:p w14:paraId="39692A5C" w14:textId="77777777" w:rsidR="005B78D4" w:rsidRDefault="00000000">
      <w:pPr>
        <w:spacing w:line="288" w:lineRule="auto"/>
        <w:jc w:val="center"/>
      </w:pPr>
      <w:r>
        <w:rPr>
          <w:b/>
          <w:bCs/>
          <w:i/>
          <w:iCs/>
        </w:rPr>
        <w:t>Tabla 7.</w:t>
      </w:r>
      <w:r>
        <w:rPr>
          <w:i/>
          <w:iCs/>
        </w:rPr>
        <w:t xml:space="preserve"> Comparación de métricas de evaluación entre los modelos candidatos, validación cruzada sobre el conjunto de entrenamiento</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1185"/>
        <w:gridCol w:w="1290"/>
        <w:gridCol w:w="1035"/>
        <w:gridCol w:w="960"/>
        <w:gridCol w:w="1155"/>
        <w:gridCol w:w="1155"/>
      </w:tblGrid>
      <w:tr w:rsidR="005B78D4" w14:paraId="45AE85D2" w14:textId="77777777">
        <w:trPr>
          <w:trHeight w:val="750"/>
        </w:trPr>
        <w:tc>
          <w:tcPr>
            <w:tcW w:w="213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128ADB99" w14:textId="77777777" w:rsidR="005B78D4" w:rsidRDefault="00000000">
            <w:pPr>
              <w:spacing w:before="40" w:after="40" w:line="288" w:lineRule="auto"/>
              <w:jc w:val="center"/>
              <w:rPr>
                <w:b/>
                <w:bCs/>
                <w:sz w:val="20"/>
                <w:szCs w:val="20"/>
              </w:rPr>
            </w:pPr>
            <w:r>
              <w:rPr>
                <w:b/>
                <w:bCs/>
                <w:sz w:val="20"/>
                <w:szCs w:val="20"/>
              </w:rPr>
              <w:t>Modelo</w:t>
            </w:r>
          </w:p>
        </w:tc>
        <w:tc>
          <w:tcPr>
            <w:tcW w:w="118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74173DB1" w14:textId="77777777" w:rsidR="005B78D4" w:rsidRDefault="00000000">
            <w:pPr>
              <w:spacing w:before="40" w:after="40" w:line="288" w:lineRule="auto"/>
              <w:jc w:val="center"/>
              <w:rPr>
                <w:b/>
                <w:bCs/>
                <w:sz w:val="20"/>
                <w:szCs w:val="20"/>
              </w:rPr>
            </w:pPr>
            <w:r>
              <w:rPr>
                <w:b/>
                <w:bCs/>
                <w:sz w:val="20"/>
                <w:szCs w:val="20"/>
              </w:rPr>
              <w:t>Log Loss</w:t>
            </w:r>
          </w:p>
        </w:tc>
        <w:tc>
          <w:tcPr>
            <w:tcW w:w="129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3AA6A996" w14:textId="77777777" w:rsidR="005B78D4" w:rsidRDefault="00000000">
            <w:pPr>
              <w:spacing w:before="40" w:after="40" w:line="288" w:lineRule="auto"/>
              <w:jc w:val="center"/>
              <w:rPr>
                <w:b/>
                <w:bCs/>
                <w:sz w:val="20"/>
                <w:szCs w:val="20"/>
              </w:rPr>
            </w:pPr>
            <w:proofErr w:type="spellStart"/>
            <w:r>
              <w:rPr>
                <w:b/>
                <w:bCs/>
                <w:sz w:val="20"/>
                <w:szCs w:val="20"/>
              </w:rPr>
              <w:t>Precision</w:t>
            </w:r>
            <w:proofErr w:type="spellEnd"/>
          </w:p>
        </w:tc>
        <w:tc>
          <w:tcPr>
            <w:tcW w:w="103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6C4A3C1" w14:textId="77777777" w:rsidR="005B78D4" w:rsidRDefault="00000000">
            <w:pPr>
              <w:spacing w:before="40" w:after="40" w:line="288" w:lineRule="auto"/>
              <w:jc w:val="center"/>
              <w:rPr>
                <w:b/>
                <w:bCs/>
                <w:sz w:val="20"/>
                <w:szCs w:val="20"/>
              </w:rPr>
            </w:pPr>
            <w:proofErr w:type="spellStart"/>
            <w:r>
              <w:rPr>
                <w:b/>
                <w:bCs/>
                <w:sz w:val="20"/>
                <w:szCs w:val="20"/>
              </w:rPr>
              <w:t>Recall</w:t>
            </w:r>
            <w:proofErr w:type="spellEnd"/>
          </w:p>
        </w:tc>
        <w:tc>
          <w:tcPr>
            <w:tcW w:w="96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0CAE8CB" w14:textId="77777777" w:rsidR="005B78D4" w:rsidRDefault="00000000">
            <w:pPr>
              <w:spacing w:before="40" w:after="40" w:line="288" w:lineRule="auto"/>
              <w:jc w:val="center"/>
              <w:rPr>
                <w:b/>
                <w:bCs/>
                <w:sz w:val="20"/>
                <w:szCs w:val="20"/>
              </w:rPr>
            </w:pPr>
            <w:r>
              <w:rPr>
                <w:b/>
                <w:bCs/>
                <w:sz w:val="20"/>
                <w:szCs w:val="20"/>
              </w:rPr>
              <w:t>F1</w:t>
            </w:r>
          </w:p>
        </w:tc>
        <w:tc>
          <w:tcPr>
            <w:tcW w:w="115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351B119" w14:textId="77777777" w:rsidR="005B78D4" w:rsidRDefault="00000000">
            <w:pPr>
              <w:spacing w:before="40" w:after="40" w:line="288" w:lineRule="auto"/>
              <w:jc w:val="center"/>
              <w:rPr>
                <w:b/>
                <w:bCs/>
                <w:sz w:val="20"/>
                <w:szCs w:val="20"/>
              </w:rPr>
            </w:pPr>
            <w:r>
              <w:rPr>
                <w:b/>
                <w:bCs/>
                <w:sz w:val="20"/>
                <w:szCs w:val="20"/>
              </w:rPr>
              <w:t>ROC-AUC</w:t>
            </w:r>
          </w:p>
        </w:tc>
        <w:tc>
          <w:tcPr>
            <w:tcW w:w="115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500407DD" w14:textId="77777777" w:rsidR="005B78D4" w:rsidRDefault="00000000">
            <w:pPr>
              <w:spacing w:before="40" w:after="40" w:line="288" w:lineRule="auto"/>
              <w:jc w:val="center"/>
              <w:rPr>
                <w:b/>
                <w:bCs/>
                <w:sz w:val="20"/>
                <w:szCs w:val="20"/>
              </w:rPr>
            </w:pPr>
            <w:r>
              <w:rPr>
                <w:b/>
                <w:bCs/>
                <w:sz w:val="20"/>
                <w:szCs w:val="20"/>
              </w:rPr>
              <w:t>PR-AUC</w:t>
            </w:r>
          </w:p>
        </w:tc>
      </w:tr>
      <w:tr w:rsidR="005B78D4" w14:paraId="62A16C24" w14:textId="77777777">
        <w:trPr>
          <w:trHeight w:val="750"/>
        </w:trPr>
        <w:tc>
          <w:tcPr>
            <w:tcW w:w="213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350AFA4" w14:textId="77777777" w:rsidR="005B78D4" w:rsidRDefault="00000000">
            <w:pPr>
              <w:spacing w:before="40" w:after="40" w:line="288" w:lineRule="auto"/>
              <w:jc w:val="center"/>
              <w:rPr>
                <w:sz w:val="20"/>
                <w:szCs w:val="20"/>
              </w:rPr>
            </w:pPr>
            <w:proofErr w:type="spellStart"/>
            <w:r>
              <w:rPr>
                <w:sz w:val="20"/>
                <w:szCs w:val="20"/>
              </w:rPr>
              <w:t>Hist</w:t>
            </w:r>
            <w:proofErr w:type="spellEnd"/>
            <w:r>
              <w:rPr>
                <w:sz w:val="20"/>
                <w:szCs w:val="20"/>
              </w:rPr>
              <w:t xml:space="preserve"> </w:t>
            </w:r>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1185" w:type="dxa"/>
            <w:tcBorders>
              <w:top w:val="nil"/>
              <w:left w:val="nil"/>
              <w:bottom w:val="single" w:sz="6" w:space="0" w:color="999999"/>
              <w:right w:val="single" w:sz="6" w:space="0" w:color="999999"/>
            </w:tcBorders>
            <w:tcMar>
              <w:top w:w="100" w:type="dxa"/>
              <w:left w:w="100" w:type="dxa"/>
              <w:bottom w:w="100" w:type="dxa"/>
              <w:right w:w="100" w:type="dxa"/>
            </w:tcMar>
          </w:tcPr>
          <w:p w14:paraId="596F0510" w14:textId="77777777" w:rsidR="005B78D4" w:rsidRDefault="00000000">
            <w:pPr>
              <w:spacing w:before="40" w:after="40" w:line="288" w:lineRule="auto"/>
              <w:jc w:val="center"/>
              <w:rPr>
                <w:sz w:val="20"/>
                <w:szCs w:val="20"/>
              </w:rPr>
            </w:pPr>
            <w:r>
              <w:rPr>
                <w:sz w:val="20"/>
                <w:szCs w:val="20"/>
              </w:rPr>
              <w:t>0,5538</w:t>
            </w:r>
          </w:p>
        </w:tc>
        <w:tc>
          <w:tcPr>
            <w:tcW w:w="1290" w:type="dxa"/>
            <w:tcBorders>
              <w:top w:val="nil"/>
              <w:left w:val="nil"/>
              <w:bottom w:val="single" w:sz="6" w:space="0" w:color="999999"/>
              <w:right w:val="single" w:sz="6" w:space="0" w:color="999999"/>
            </w:tcBorders>
            <w:tcMar>
              <w:top w:w="100" w:type="dxa"/>
              <w:left w:w="100" w:type="dxa"/>
              <w:bottom w:w="100" w:type="dxa"/>
              <w:right w:w="100" w:type="dxa"/>
            </w:tcMar>
          </w:tcPr>
          <w:p w14:paraId="13221287" w14:textId="77777777" w:rsidR="005B78D4" w:rsidRDefault="00000000">
            <w:pPr>
              <w:spacing w:before="40" w:after="40" w:line="288" w:lineRule="auto"/>
              <w:jc w:val="center"/>
              <w:rPr>
                <w:sz w:val="20"/>
                <w:szCs w:val="20"/>
              </w:rPr>
            </w:pPr>
            <w:r>
              <w:rPr>
                <w:sz w:val="20"/>
                <w:szCs w:val="20"/>
              </w:rPr>
              <w:t>0,7022</w:t>
            </w:r>
          </w:p>
        </w:tc>
        <w:tc>
          <w:tcPr>
            <w:tcW w:w="1035" w:type="dxa"/>
            <w:tcBorders>
              <w:top w:val="nil"/>
              <w:left w:val="nil"/>
              <w:bottom w:val="single" w:sz="6" w:space="0" w:color="999999"/>
              <w:right w:val="single" w:sz="6" w:space="0" w:color="999999"/>
            </w:tcBorders>
            <w:tcMar>
              <w:top w:w="100" w:type="dxa"/>
              <w:left w:w="100" w:type="dxa"/>
              <w:bottom w:w="100" w:type="dxa"/>
              <w:right w:w="100" w:type="dxa"/>
            </w:tcMar>
          </w:tcPr>
          <w:p w14:paraId="1D2D851C" w14:textId="77777777" w:rsidR="005B78D4" w:rsidRDefault="00000000">
            <w:pPr>
              <w:spacing w:before="40" w:after="40" w:line="288" w:lineRule="auto"/>
              <w:jc w:val="center"/>
              <w:rPr>
                <w:sz w:val="20"/>
                <w:szCs w:val="20"/>
              </w:rPr>
            </w:pPr>
            <w:r>
              <w:rPr>
                <w:sz w:val="20"/>
                <w:szCs w:val="20"/>
              </w:rPr>
              <w:t>0,7811</w:t>
            </w:r>
          </w:p>
        </w:tc>
        <w:tc>
          <w:tcPr>
            <w:tcW w:w="960" w:type="dxa"/>
            <w:tcBorders>
              <w:top w:val="nil"/>
              <w:left w:val="nil"/>
              <w:bottom w:val="single" w:sz="6" w:space="0" w:color="999999"/>
              <w:right w:val="single" w:sz="6" w:space="0" w:color="999999"/>
            </w:tcBorders>
            <w:tcMar>
              <w:top w:w="100" w:type="dxa"/>
              <w:left w:w="100" w:type="dxa"/>
              <w:bottom w:w="100" w:type="dxa"/>
              <w:right w:w="100" w:type="dxa"/>
            </w:tcMar>
          </w:tcPr>
          <w:p w14:paraId="76584242" w14:textId="77777777" w:rsidR="005B78D4" w:rsidRDefault="00000000">
            <w:pPr>
              <w:spacing w:before="40" w:after="40" w:line="288" w:lineRule="auto"/>
              <w:jc w:val="center"/>
              <w:rPr>
                <w:sz w:val="20"/>
                <w:szCs w:val="20"/>
              </w:rPr>
            </w:pPr>
            <w:r>
              <w:rPr>
                <w:sz w:val="20"/>
                <w:szCs w:val="20"/>
              </w:rPr>
              <w:t>0,7391</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32F2DBEF" w14:textId="77777777" w:rsidR="005B78D4" w:rsidRDefault="00000000">
            <w:pPr>
              <w:spacing w:before="40" w:after="40" w:line="288" w:lineRule="auto"/>
              <w:jc w:val="center"/>
              <w:rPr>
                <w:sz w:val="20"/>
                <w:szCs w:val="20"/>
              </w:rPr>
            </w:pPr>
            <w:r>
              <w:rPr>
                <w:sz w:val="20"/>
                <w:szCs w:val="20"/>
              </w:rPr>
              <w:t>0,7919</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29EC2057" w14:textId="77777777" w:rsidR="005B78D4" w:rsidRDefault="00000000">
            <w:pPr>
              <w:spacing w:before="40" w:after="40" w:line="288" w:lineRule="auto"/>
              <w:jc w:val="center"/>
              <w:rPr>
                <w:sz w:val="20"/>
                <w:szCs w:val="20"/>
              </w:rPr>
            </w:pPr>
            <w:r>
              <w:rPr>
                <w:sz w:val="20"/>
                <w:szCs w:val="20"/>
              </w:rPr>
              <w:t>0,7898</w:t>
            </w:r>
          </w:p>
        </w:tc>
      </w:tr>
      <w:tr w:rsidR="005B78D4" w14:paraId="1293DDE3" w14:textId="77777777">
        <w:trPr>
          <w:trHeight w:val="540"/>
        </w:trPr>
        <w:tc>
          <w:tcPr>
            <w:tcW w:w="213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65BE864E" w14:textId="77777777" w:rsidR="005B78D4" w:rsidRDefault="00000000">
            <w:pPr>
              <w:spacing w:before="40" w:after="40" w:line="288" w:lineRule="auto"/>
              <w:jc w:val="center"/>
              <w:rPr>
                <w:sz w:val="20"/>
                <w:szCs w:val="20"/>
              </w:rPr>
            </w:pPr>
            <w:r>
              <w:rPr>
                <w:sz w:val="20"/>
                <w:szCs w:val="20"/>
              </w:rPr>
              <w:t>Red neuronal</w:t>
            </w:r>
          </w:p>
        </w:tc>
        <w:tc>
          <w:tcPr>
            <w:tcW w:w="1185" w:type="dxa"/>
            <w:tcBorders>
              <w:top w:val="nil"/>
              <w:left w:val="nil"/>
              <w:bottom w:val="single" w:sz="6" w:space="0" w:color="999999"/>
              <w:right w:val="single" w:sz="6" w:space="0" w:color="999999"/>
            </w:tcBorders>
            <w:tcMar>
              <w:top w:w="100" w:type="dxa"/>
              <w:left w:w="100" w:type="dxa"/>
              <w:bottom w:w="100" w:type="dxa"/>
              <w:right w:w="100" w:type="dxa"/>
            </w:tcMar>
          </w:tcPr>
          <w:p w14:paraId="59334762" w14:textId="77777777" w:rsidR="005B78D4" w:rsidRDefault="00000000">
            <w:pPr>
              <w:spacing w:before="40" w:after="40" w:line="288" w:lineRule="auto"/>
              <w:jc w:val="center"/>
              <w:rPr>
                <w:sz w:val="20"/>
                <w:szCs w:val="20"/>
              </w:rPr>
            </w:pPr>
            <w:r>
              <w:rPr>
                <w:sz w:val="20"/>
                <w:szCs w:val="20"/>
              </w:rPr>
              <w:t>0,5538</w:t>
            </w:r>
          </w:p>
        </w:tc>
        <w:tc>
          <w:tcPr>
            <w:tcW w:w="1290" w:type="dxa"/>
            <w:tcBorders>
              <w:top w:val="nil"/>
              <w:left w:val="nil"/>
              <w:bottom w:val="single" w:sz="6" w:space="0" w:color="999999"/>
              <w:right w:val="single" w:sz="6" w:space="0" w:color="999999"/>
            </w:tcBorders>
            <w:tcMar>
              <w:top w:w="100" w:type="dxa"/>
              <w:left w:w="100" w:type="dxa"/>
              <w:bottom w:w="100" w:type="dxa"/>
              <w:right w:w="100" w:type="dxa"/>
            </w:tcMar>
          </w:tcPr>
          <w:p w14:paraId="1F466DC5" w14:textId="77777777" w:rsidR="005B78D4" w:rsidRDefault="00000000">
            <w:pPr>
              <w:spacing w:before="40" w:after="40" w:line="288" w:lineRule="auto"/>
              <w:jc w:val="center"/>
              <w:rPr>
                <w:sz w:val="20"/>
                <w:szCs w:val="20"/>
              </w:rPr>
            </w:pPr>
            <w:r>
              <w:rPr>
                <w:sz w:val="20"/>
                <w:szCs w:val="20"/>
              </w:rPr>
              <w:t>0,7172</w:t>
            </w:r>
          </w:p>
        </w:tc>
        <w:tc>
          <w:tcPr>
            <w:tcW w:w="1035" w:type="dxa"/>
            <w:tcBorders>
              <w:top w:val="nil"/>
              <w:left w:val="nil"/>
              <w:bottom w:val="single" w:sz="6" w:space="0" w:color="999999"/>
              <w:right w:val="single" w:sz="6" w:space="0" w:color="999999"/>
            </w:tcBorders>
            <w:tcMar>
              <w:top w:w="100" w:type="dxa"/>
              <w:left w:w="100" w:type="dxa"/>
              <w:bottom w:w="100" w:type="dxa"/>
              <w:right w:w="100" w:type="dxa"/>
            </w:tcMar>
          </w:tcPr>
          <w:p w14:paraId="6BEDD902" w14:textId="77777777" w:rsidR="005B78D4" w:rsidRDefault="00000000">
            <w:pPr>
              <w:spacing w:before="40" w:after="40" w:line="288" w:lineRule="auto"/>
              <w:jc w:val="center"/>
              <w:rPr>
                <w:sz w:val="20"/>
                <w:szCs w:val="20"/>
              </w:rPr>
            </w:pPr>
            <w:r>
              <w:rPr>
                <w:sz w:val="20"/>
                <w:szCs w:val="20"/>
              </w:rPr>
              <w:t>0,7407</w:t>
            </w:r>
          </w:p>
        </w:tc>
        <w:tc>
          <w:tcPr>
            <w:tcW w:w="960" w:type="dxa"/>
            <w:tcBorders>
              <w:top w:val="nil"/>
              <w:left w:val="nil"/>
              <w:bottom w:val="single" w:sz="6" w:space="0" w:color="999999"/>
              <w:right w:val="single" w:sz="6" w:space="0" w:color="999999"/>
            </w:tcBorders>
            <w:tcMar>
              <w:top w:w="100" w:type="dxa"/>
              <w:left w:w="100" w:type="dxa"/>
              <w:bottom w:w="100" w:type="dxa"/>
              <w:right w:w="100" w:type="dxa"/>
            </w:tcMar>
          </w:tcPr>
          <w:p w14:paraId="1EAB15A5" w14:textId="77777777" w:rsidR="005B78D4" w:rsidRDefault="00000000">
            <w:pPr>
              <w:spacing w:before="40" w:after="40" w:line="288" w:lineRule="auto"/>
              <w:jc w:val="center"/>
              <w:rPr>
                <w:sz w:val="20"/>
                <w:szCs w:val="20"/>
              </w:rPr>
            </w:pPr>
            <w:r>
              <w:rPr>
                <w:sz w:val="20"/>
                <w:szCs w:val="20"/>
              </w:rPr>
              <w:t>0,7285</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246A0E6B" w14:textId="77777777" w:rsidR="005B78D4" w:rsidRDefault="00000000">
            <w:pPr>
              <w:spacing w:before="40" w:after="40" w:line="288" w:lineRule="auto"/>
              <w:jc w:val="center"/>
              <w:rPr>
                <w:sz w:val="20"/>
                <w:szCs w:val="20"/>
              </w:rPr>
            </w:pPr>
            <w:r>
              <w:rPr>
                <w:sz w:val="20"/>
                <w:szCs w:val="20"/>
              </w:rPr>
              <w:t>0,7901</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13B7F08C" w14:textId="77777777" w:rsidR="005B78D4" w:rsidRDefault="00000000">
            <w:pPr>
              <w:spacing w:before="40" w:after="40" w:line="288" w:lineRule="auto"/>
              <w:jc w:val="center"/>
              <w:rPr>
                <w:sz w:val="20"/>
                <w:szCs w:val="20"/>
              </w:rPr>
            </w:pPr>
            <w:r>
              <w:rPr>
                <w:sz w:val="20"/>
                <w:szCs w:val="20"/>
              </w:rPr>
              <w:t>0,7885</w:t>
            </w:r>
          </w:p>
        </w:tc>
      </w:tr>
    </w:tbl>
    <w:p w14:paraId="4DB41BB1" w14:textId="77777777" w:rsidR="005B78D4" w:rsidRDefault="005B78D4">
      <w:pPr>
        <w:spacing w:line="288" w:lineRule="auto"/>
        <w:jc w:val="center"/>
        <w:rPr>
          <w:i/>
          <w:iCs/>
        </w:rPr>
      </w:pPr>
    </w:p>
    <w:p w14:paraId="1197210E" w14:textId="77777777" w:rsidR="005B78D4" w:rsidRDefault="00000000">
      <w:pPr>
        <w:spacing w:line="288" w:lineRule="auto"/>
        <w:jc w:val="center"/>
        <w:rPr>
          <w:i/>
          <w:iCs/>
          <w:sz w:val="20"/>
          <w:szCs w:val="20"/>
        </w:rPr>
      </w:pPr>
      <w:r>
        <w:rPr>
          <w:i/>
          <w:iCs/>
          <w:sz w:val="20"/>
          <w:szCs w:val="20"/>
        </w:rPr>
        <w:t xml:space="preserve">Nota. Elaboración propia a partir de las corridas registradas en </w:t>
      </w:r>
      <w:proofErr w:type="spellStart"/>
      <w:r>
        <w:rPr>
          <w:i/>
          <w:iCs/>
          <w:sz w:val="20"/>
          <w:szCs w:val="20"/>
        </w:rPr>
        <w:t>MLflow</w:t>
      </w:r>
      <w:proofErr w:type="spellEnd"/>
      <w:r>
        <w:rPr>
          <w:i/>
          <w:iCs/>
          <w:sz w:val="20"/>
          <w:szCs w:val="20"/>
        </w:rPr>
        <w:t>.</w:t>
      </w:r>
    </w:p>
    <w:p w14:paraId="6DDBE210" w14:textId="77777777" w:rsidR="005B78D4" w:rsidRDefault="005B78D4">
      <w:pPr>
        <w:spacing w:line="288" w:lineRule="auto"/>
        <w:jc w:val="center"/>
        <w:rPr>
          <w:i/>
          <w:iCs/>
          <w:sz w:val="20"/>
          <w:szCs w:val="20"/>
        </w:rPr>
      </w:pPr>
    </w:p>
    <w:p w14:paraId="277C60B2" w14:textId="77777777" w:rsidR="005B78D4" w:rsidRDefault="00000000">
      <w:pPr>
        <w:spacing w:line="288" w:lineRule="auto"/>
      </w:pP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obtuvo el menor Log Loss de validación cruzada entre los dos modelos, aunque por un margen mínimo, y también un mejor ROC-AUC y PR-AUC promedio, por lo que fue seleccionado como el modelo ganador para continuar con el proceso de optimización de </w:t>
      </w:r>
      <w:proofErr w:type="spellStart"/>
      <w:r>
        <w:t>hiperparámetros</w:t>
      </w:r>
      <w:proofErr w:type="spellEnd"/>
    </w:p>
    <w:p w14:paraId="69966142" w14:textId="77777777" w:rsidR="005B78D4" w:rsidRDefault="00000000">
      <w:pPr>
        <w:pStyle w:val="Ttulo3"/>
      </w:pPr>
      <w:bookmarkStart w:id="58" w:name="_mqkotkedyk9l" w:colFirst="0" w:colLast="0"/>
      <w:bookmarkEnd w:id="58"/>
      <w:r>
        <w:t xml:space="preserve">7.5.2 Optimización del modelo </w:t>
      </w:r>
      <w:proofErr w:type="spellStart"/>
      <w:r>
        <w:t>Hist</w:t>
      </w:r>
      <w:proofErr w:type="spellEnd"/>
      <w:r>
        <w:t xml:space="preserve"> </w:t>
      </w:r>
      <w:proofErr w:type="spellStart"/>
      <w:r>
        <w:t>Gradient</w:t>
      </w:r>
      <w:proofErr w:type="spellEnd"/>
      <w:r>
        <w:t xml:space="preserve"> </w:t>
      </w:r>
      <w:proofErr w:type="spellStart"/>
      <w:r>
        <w:t>Boosting</w:t>
      </w:r>
      <w:proofErr w:type="spellEnd"/>
    </w:p>
    <w:p w14:paraId="491DFD96" w14:textId="77777777" w:rsidR="005B78D4" w:rsidRDefault="00000000">
      <w:pPr>
        <w:spacing w:after="120" w:line="288" w:lineRule="auto"/>
        <w:jc w:val="both"/>
      </w:pPr>
      <w:r>
        <w:t xml:space="preserve">Una vez seleccionado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se realizó una segunda etapa orientada a la optimización de sus </w:t>
      </w:r>
      <w:proofErr w:type="spellStart"/>
      <w:r>
        <w:t>hiperparámetros</w:t>
      </w:r>
      <w:proofErr w:type="spellEnd"/>
      <w:r>
        <w:t>. La optimización se efectuó exclusivamente con los 5.118 ciclos del conjunto de entrenamiento, manteniendo los 1.692 ciclos del conjunto de prueba disponibles únicamente para el reporte final.</w:t>
      </w:r>
    </w:p>
    <w:p w14:paraId="1E9650D1" w14:textId="77777777" w:rsidR="005B78D4" w:rsidRDefault="00000000">
      <w:pPr>
        <w:spacing w:after="120" w:line="288" w:lineRule="auto"/>
        <w:jc w:val="both"/>
      </w:pPr>
      <w:r>
        <w:t xml:space="preserve">Se utilizó validación cruzada K-Fold estratificada y agrupada por cliente, con cinco particiones, y una búsqueda exhaustiva por cuadrícula de 27 combinaciones de </w:t>
      </w:r>
      <w:proofErr w:type="spellStart"/>
      <w:r>
        <w:t>hiperparámetros</w:t>
      </w:r>
      <w:proofErr w:type="spellEnd"/>
      <w:r>
        <w:t>. El preprocesamiento se mantuvo dentro del pipeline, de manera que la imputación, escalamiento y codificación fueran ajustados únicamente con los registros correspondientes al entrenamiento de cada partición.</w:t>
      </w:r>
    </w:p>
    <w:p w14:paraId="07A715EE" w14:textId="77777777" w:rsidR="005B78D4" w:rsidRDefault="00000000">
      <w:pPr>
        <w:spacing w:after="120" w:line="288" w:lineRule="auto"/>
        <w:jc w:val="both"/>
      </w:pPr>
      <w:r>
        <w:t xml:space="preserve">La configuración seleccionada para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fue:</w:t>
      </w:r>
    </w:p>
    <w:p w14:paraId="30010130" w14:textId="77777777" w:rsidR="005B78D4" w:rsidRDefault="00000000">
      <w:pPr>
        <w:numPr>
          <w:ilvl w:val="0"/>
          <w:numId w:val="1"/>
        </w:numPr>
        <w:spacing w:after="120" w:line="288" w:lineRule="auto"/>
        <w:jc w:val="both"/>
      </w:pPr>
      <w:r>
        <w:t>Número de ciclos de entrenamiento: 5.118</w:t>
      </w:r>
    </w:p>
    <w:p w14:paraId="31974AFB" w14:textId="77777777" w:rsidR="005B78D4" w:rsidRDefault="00000000">
      <w:pPr>
        <w:numPr>
          <w:ilvl w:val="0"/>
          <w:numId w:val="1"/>
        </w:numPr>
        <w:spacing w:after="120" w:line="288" w:lineRule="auto"/>
        <w:jc w:val="both"/>
      </w:pPr>
      <w:r>
        <w:t>Número de ciclos de prueba: 1.692</w:t>
      </w:r>
    </w:p>
    <w:p w14:paraId="14245009" w14:textId="77777777" w:rsidR="005B78D4" w:rsidRDefault="00000000">
      <w:pPr>
        <w:numPr>
          <w:ilvl w:val="0"/>
          <w:numId w:val="1"/>
        </w:numPr>
        <w:spacing w:after="120" w:line="288" w:lineRule="auto"/>
        <w:jc w:val="both"/>
      </w:pPr>
      <w:r>
        <w:lastRenderedPageBreak/>
        <w:t>Número de variables predictoras: 11</w:t>
      </w:r>
    </w:p>
    <w:p w14:paraId="501F1C5F" w14:textId="77777777" w:rsidR="005B78D4" w:rsidRDefault="00000000">
      <w:pPr>
        <w:numPr>
          <w:ilvl w:val="0"/>
          <w:numId w:val="1"/>
        </w:numPr>
        <w:spacing w:after="120" w:line="288" w:lineRule="auto"/>
        <w:jc w:val="both"/>
      </w:pPr>
      <w:r>
        <w:t>Número de particiones de validación cruzada: 5</w:t>
      </w:r>
    </w:p>
    <w:p w14:paraId="54903DB4" w14:textId="77777777" w:rsidR="005B78D4" w:rsidRDefault="00000000">
      <w:pPr>
        <w:numPr>
          <w:ilvl w:val="0"/>
          <w:numId w:val="1"/>
        </w:numPr>
        <w:spacing w:after="120" w:line="288" w:lineRule="auto"/>
        <w:jc w:val="both"/>
      </w:pPr>
      <w:r>
        <w:t xml:space="preserve">Número de combinaciones de </w:t>
      </w:r>
      <w:proofErr w:type="spellStart"/>
      <w:r>
        <w:t>hiperparámetros</w:t>
      </w:r>
      <w:proofErr w:type="spellEnd"/>
      <w:r>
        <w:t xml:space="preserve"> evaluadas: 27</w:t>
      </w:r>
    </w:p>
    <w:p w14:paraId="3C9C1063" w14:textId="77777777" w:rsidR="005B78D4" w:rsidRDefault="00000000">
      <w:pPr>
        <w:numPr>
          <w:ilvl w:val="0"/>
          <w:numId w:val="1"/>
        </w:numPr>
        <w:spacing w:after="120" w:line="288" w:lineRule="auto"/>
        <w:jc w:val="both"/>
      </w:pPr>
      <w:r>
        <w:t>Métrica de selección: Log Loss</w:t>
      </w:r>
    </w:p>
    <w:p w14:paraId="4A2D7251" w14:textId="77777777" w:rsidR="005B78D4" w:rsidRDefault="00000000">
      <w:pPr>
        <w:numPr>
          <w:ilvl w:val="0"/>
          <w:numId w:val="1"/>
        </w:numPr>
        <w:spacing w:after="120" w:line="288" w:lineRule="auto"/>
        <w:jc w:val="both"/>
      </w:pPr>
      <w:r>
        <w:t>Tasa de aprendizaje: 0,05</w:t>
      </w:r>
    </w:p>
    <w:p w14:paraId="4C876AC9" w14:textId="77777777" w:rsidR="005B78D4" w:rsidRDefault="00000000">
      <w:pPr>
        <w:numPr>
          <w:ilvl w:val="0"/>
          <w:numId w:val="1"/>
        </w:numPr>
        <w:spacing w:after="120" w:line="288" w:lineRule="auto"/>
        <w:jc w:val="both"/>
      </w:pPr>
      <w:r>
        <w:t>Profundidad máxima: 5</w:t>
      </w:r>
    </w:p>
    <w:p w14:paraId="0218874D" w14:textId="77777777" w:rsidR="005B78D4" w:rsidRDefault="00000000">
      <w:pPr>
        <w:numPr>
          <w:ilvl w:val="0"/>
          <w:numId w:val="1"/>
        </w:numPr>
        <w:spacing w:after="120" w:line="288" w:lineRule="auto"/>
        <w:jc w:val="both"/>
      </w:pPr>
      <w:r>
        <w:t>Número máximo de iteraciones: 100</w:t>
      </w:r>
    </w:p>
    <w:p w14:paraId="020B4621" w14:textId="77777777" w:rsidR="005B78D4" w:rsidRDefault="00000000">
      <w:pPr>
        <w:spacing w:after="120" w:line="288" w:lineRule="auto"/>
        <w:jc w:val="both"/>
        <w:rPr>
          <w:b/>
          <w:bCs/>
        </w:rPr>
      </w:pPr>
      <w:r>
        <w:t xml:space="preserve">La configuración obtuvo un Log Loss promedio de validación cruzada </w:t>
      </w:r>
      <w:proofErr w:type="gramStart"/>
      <w:r>
        <w:t xml:space="preserve">de  </w:t>
      </w:r>
      <w:r>
        <w:rPr>
          <w:b/>
          <w:bCs/>
        </w:rPr>
        <w:t>0</w:t>
      </w:r>
      <w:proofErr w:type="gramEnd"/>
      <w:r>
        <w:rPr>
          <w:b/>
          <w:bCs/>
        </w:rPr>
        <w:t>,5350</w:t>
      </w:r>
      <w:r>
        <w:t xml:space="preserve"> con una desviación estándar de </w:t>
      </w:r>
      <w:r>
        <w:rPr>
          <w:b/>
          <w:bCs/>
        </w:rPr>
        <w:t>0,0175</w:t>
      </w:r>
    </w:p>
    <w:p w14:paraId="058E1977" w14:textId="77777777" w:rsidR="005B78D4" w:rsidRPr="00746353" w:rsidRDefault="00000000">
      <w:pPr>
        <w:pStyle w:val="Ttulo3"/>
        <w:rPr>
          <w:lang w:val="en-US"/>
        </w:rPr>
      </w:pPr>
      <w:bookmarkStart w:id="59" w:name="_144s9ud68f4i" w:colFirst="0" w:colLast="0"/>
      <w:bookmarkEnd w:id="59"/>
      <w:r w:rsidRPr="00746353">
        <w:rPr>
          <w:lang w:val="en-US"/>
        </w:rPr>
        <w:t xml:space="preserve">7.5.3 </w:t>
      </w:r>
      <w:proofErr w:type="spellStart"/>
      <w:r w:rsidRPr="00746353">
        <w:rPr>
          <w:lang w:val="en-US"/>
        </w:rPr>
        <w:t>Comparación</w:t>
      </w:r>
      <w:proofErr w:type="spellEnd"/>
      <w:r w:rsidRPr="00746353">
        <w:rPr>
          <w:lang w:val="en-US"/>
        </w:rPr>
        <w:t xml:space="preserve"> entre Hist Gradient Boosting </w:t>
      </w:r>
      <w:proofErr w:type="gramStart"/>
      <w:r w:rsidRPr="00746353">
        <w:rPr>
          <w:lang w:val="en-US"/>
        </w:rPr>
        <w:t>y</w:t>
      </w:r>
      <w:proofErr w:type="gramEnd"/>
      <w:r w:rsidRPr="00746353">
        <w:rPr>
          <w:lang w:val="en-US"/>
        </w:rPr>
        <w:t xml:space="preserve"> Hist Gradient Boosting </w:t>
      </w:r>
      <w:proofErr w:type="spellStart"/>
      <w:r w:rsidRPr="00746353">
        <w:rPr>
          <w:lang w:val="en-US"/>
        </w:rPr>
        <w:t>Optimizado</w:t>
      </w:r>
      <w:proofErr w:type="spellEnd"/>
    </w:p>
    <w:p w14:paraId="37739A8E" w14:textId="77777777" w:rsidR="005B78D4" w:rsidRDefault="00000000">
      <w:pPr>
        <w:spacing w:line="288" w:lineRule="auto"/>
        <w:jc w:val="both"/>
      </w:pPr>
      <w:r>
        <w:t xml:space="preserve">Una vez determinados los </w:t>
      </w:r>
      <w:proofErr w:type="spellStart"/>
      <w:r>
        <w:t>hiperparámetros</w:t>
      </w:r>
      <w:proofErr w:type="spellEnd"/>
      <w:r>
        <w:t xml:space="preserve">,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fue entrenado y evaluado con los datos previamente mencionados.</w:t>
      </w:r>
    </w:p>
    <w:p w14:paraId="68FD11DD" w14:textId="77777777" w:rsidR="005B78D4" w:rsidRDefault="005B78D4">
      <w:pPr>
        <w:spacing w:line="288" w:lineRule="auto"/>
        <w:jc w:val="both"/>
      </w:pPr>
    </w:p>
    <w:tbl>
      <w:tblPr>
        <w:tblStyle w:val="a5"/>
        <w:tblW w:w="5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1515"/>
        <w:gridCol w:w="1635"/>
        <w:gridCol w:w="1140"/>
      </w:tblGrid>
      <w:tr w:rsidR="005B78D4" w14:paraId="054A4E48" w14:textId="77777777">
        <w:trPr>
          <w:trHeight w:val="750"/>
          <w:jc w:val="center"/>
        </w:trPr>
        <w:tc>
          <w:tcPr>
            <w:tcW w:w="1455"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4FA33AED" w14:textId="77777777" w:rsidR="005B78D4" w:rsidRDefault="00000000">
            <w:pPr>
              <w:spacing w:before="40" w:after="40" w:line="288" w:lineRule="auto"/>
              <w:jc w:val="center"/>
              <w:rPr>
                <w:b/>
                <w:bCs/>
                <w:sz w:val="20"/>
                <w:szCs w:val="20"/>
              </w:rPr>
            </w:pPr>
            <w:proofErr w:type="spellStart"/>
            <w:r>
              <w:rPr>
                <w:b/>
                <w:bCs/>
                <w:sz w:val="20"/>
                <w:szCs w:val="20"/>
              </w:rPr>
              <w:t>Metrica</w:t>
            </w:r>
            <w:proofErr w:type="spellEnd"/>
          </w:p>
        </w:tc>
        <w:tc>
          <w:tcPr>
            <w:tcW w:w="151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441888AA" w14:textId="77777777" w:rsidR="005B78D4" w:rsidRDefault="00000000">
            <w:pPr>
              <w:spacing w:before="40" w:after="40" w:line="288" w:lineRule="auto"/>
              <w:jc w:val="center"/>
              <w:rPr>
                <w:b/>
                <w:bCs/>
                <w:sz w:val="20"/>
                <w:szCs w:val="20"/>
              </w:rPr>
            </w:pPr>
            <w:proofErr w:type="spellStart"/>
            <w:r>
              <w:rPr>
                <w:b/>
                <w:bCs/>
                <w:sz w:val="20"/>
                <w:szCs w:val="20"/>
              </w:rPr>
              <w:t>Hist</w:t>
            </w:r>
            <w:proofErr w:type="spellEnd"/>
            <w:r>
              <w:rPr>
                <w:b/>
                <w:bCs/>
                <w:sz w:val="20"/>
                <w:szCs w:val="20"/>
              </w:rPr>
              <w:t xml:space="preserve"> </w:t>
            </w:r>
            <w:proofErr w:type="spellStart"/>
            <w:r>
              <w:rPr>
                <w:b/>
                <w:bCs/>
                <w:sz w:val="20"/>
                <w:szCs w:val="20"/>
              </w:rPr>
              <w:t>Gradient</w:t>
            </w:r>
            <w:proofErr w:type="spellEnd"/>
            <w:r>
              <w:rPr>
                <w:b/>
                <w:bCs/>
                <w:sz w:val="20"/>
                <w:szCs w:val="20"/>
              </w:rPr>
              <w:t xml:space="preserve"> </w:t>
            </w:r>
            <w:proofErr w:type="spellStart"/>
            <w:r>
              <w:rPr>
                <w:b/>
                <w:bCs/>
                <w:sz w:val="20"/>
                <w:szCs w:val="20"/>
              </w:rPr>
              <w:t>Boosting</w:t>
            </w:r>
            <w:proofErr w:type="spellEnd"/>
          </w:p>
        </w:tc>
        <w:tc>
          <w:tcPr>
            <w:tcW w:w="163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7C3FB12E" w14:textId="77777777" w:rsidR="005B78D4" w:rsidRDefault="00000000">
            <w:pPr>
              <w:spacing w:before="40" w:after="40" w:line="288" w:lineRule="auto"/>
              <w:jc w:val="center"/>
              <w:rPr>
                <w:b/>
                <w:bCs/>
                <w:sz w:val="20"/>
                <w:szCs w:val="20"/>
              </w:rPr>
            </w:pPr>
            <w:proofErr w:type="spellStart"/>
            <w:r>
              <w:rPr>
                <w:b/>
                <w:bCs/>
                <w:sz w:val="20"/>
                <w:szCs w:val="20"/>
              </w:rPr>
              <w:t>Hist</w:t>
            </w:r>
            <w:proofErr w:type="spellEnd"/>
            <w:r>
              <w:rPr>
                <w:b/>
                <w:bCs/>
                <w:sz w:val="20"/>
                <w:szCs w:val="20"/>
              </w:rPr>
              <w:t xml:space="preserve"> </w:t>
            </w:r>
            <w:proofErr w:type="spellStart"/>
            <w:r>
              <w:rPr>
                <w:b/>
                <w:bCs/>
                <w:sz w:val="20"/>
                <w:szCs w:val="20"/>
              </w:rPr>
              <w:t>Gradient</w:t>
            </w:r>
            <w:proofErr w:type="spellEnd"/>
            <w:r>
              <w:rPr>
                <w:b/>
                <w:bCs/>
                <w:sz w:val="20"/>
                <w:szCs w:val="20"/>
              </w:rPr>
              <w:t xml:space="preserve"> </w:t>
            </w:r>
            <w:proofErr w:type="spellStart"/>
            <w:r>
              <w:rPr>
                <w:b/>
                <w:bCs/>
                <w:sz w:val="20"/>
                <w:szCs w:val="20"/>
              </w:rPr>
              <w:t>Boosting</w:t>
            </w:r>
            <w:proofErr w:type="spellEnd"/>
            <w:r>
              <w:rPr>
                <w:b/>
                <w:bCs/>
                <w:sz w:val="20"/>
                <w:szCs w:val="20"/>
              </w:rPr>
              <w:t xml:space="preserve"> Optimizado</w:t>
            </w:r>
          </w:p>
        </w:tc>
        <w:tc>
          <w:tcPr>
            <w:tcW w:w="114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327D203B" w14:textId="77777777" w:rsidR="005B78D4" w:rsidRDefault="00000000">
            <w:pPr>
              <w:spacing w:before="40" w:after="40" w:line="288" w:lineRule="auto"/>
              <w:jc w:val="center"/>
              <w:rPr>
                <w:b/>
                <w:bCs/>
                <w:sz w:val="20"/>
                <w:szCs w:val="20"/>
              </w:rPr>
            </w:pPr>
            <w:proofErr w:type="spellStart"/>
            <w:r>
              <w:rPr>
                <w:b/>
                <w:bCs/>
                <w:sz w:val="20"/>
                <w:szCs w:val="20"/>
              </w:rPr>
              <w:t>Variacion</w:t>
            </w:r>
            <w:proofErr w:type="spellEnd"/>
          </w:p>
        </w:tc>
      </w:tr>
      <w:tr w:rsidR="005B78D4" w14:paraId="0A72268E" w14:textId="77777777">
        <w:trPr>
          <w:trHeight w:val="75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EA9C147" w14:textId="77777777" w:rsidR="005B78D4" w:rsidRDefault="00000000">
            <w:pPr>
              <w:spacing w:before="40" w:after="40" w:line="288" w:lineRule="auto"/>
              <w:jc w:val="center"/>
              <w:rPr>
                <w:sz w:val="20"/>
                <w:szCs w:val="20"/>
              </w:rPr>
            </w:pPr>
            <w:r>
              <w:rPr>
                <w:sz w:val="20"/>
                <w:szCs w:val="20"/>
              </w:rPr>
              <w:t>Log Loss</w:t>
            </w:r>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21687F36" w14:textId="77777777" w:rsidR="005B78D4" w:rsidRDefault="00000000">
            <w:pPr>
              <w:spacing w:before="40" w:after="40" w:line="288" w:lineRule="auto"/>
              <w:jc w:val="center"/>
              <w:rPr>
                <w:sz w:val="20"/>
                <w:szCs w:val="20"/>
              </w:rPr>
            </w:pPr>
            <w:r>
              <w:rPr>
                <w:sz w:val="20"/>
                <w:szCs w:val="20"/>
              </w:rPr>
              <w:t>0,5538</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40E4F9DB" w14:textId="77777777" w:rsidR="005B78D4" w:rsidRDefault="00000000">
            <w:pPr>
              <w:spacing w:before="40" w:after="40" w:line="288" w:lineRule="auto"/>
              <w:jc w:val="center"/>
              <w:rPr>
                <w:sz w:val="20"/>
                <w:szCs w:val="20"/>
              </w:rPr>
            </w:pPr>
            <w:r>
              <w:rPr>
                <w:sz w:val="20"/>
                <w:szCs w:val="20"/>
              </w:rPr>
              <w:t>0,5350</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2B522C17" w14:textId="77777777" w:rsidR="005B78D4" w:rsidRDefault="00000000">
            <w:pPr>
              <w:spacing w:before="40" w:after="40" w:line="288" w:lineRule="auto"/>
              <w:jc w:val="center"/>
              <w:rPr>
                <w:sz w:val="20"/>
                <w:szCs w:val="20"/>
              </w:rPr>
            </w:pPr>
            <w:r>
              <w:rPr>
                <w:sz w:val="20"/>
                <w:szCs w:val="20"/>
              </w:rPr>
              <w:t>-3,40%</w:t>
            </w:r>
          </w:p>
        </w:tc>
      </w:tr>
      <w:tr w:rsidR="005B78D4" w14:paraId="3ECE2A4D" w14:textId="77777777">
        <w:trPr>
          <w:trHeight w:val="54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83DD1E7" w14:textId="77777777" w:rsidR="005B78D4" w:rsidRDefault="00000000">
            <w:pPr>
              <w:spacing w:before="40" w:after="40" w:line="288" w:lineRule="auto"/>
              <w:jc w:val="center"/>
              <w:rPr>
                <w:sz w:val="20"/>
                <w:szCs w:val="20"/>
              </w:rPr>
            </w:pPr>
            <w:proofErr w:type="spellStart"/>
            <w:r>
              <w:rPr>
                <w:sz w:val="20"/>
                <w:szCs w:val="20"/>
              </w:rPr>
              <w:t>Precision</w:t>
            </w:r>
            <w:proofErr w:type="spellEnd"/>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56AA6D39" w14:textId="77777777" w:rsidR="005B78D4" w:rsidRDefault="00000000">
            <w:pPr>
              <w:spacing w:before="40" w:after="40" w:line="288" w:lineRule="auto"/>
              <w:jc w:val="center"/>
              <w:rPr>
                <w:sz w:val="20"/>
                <w:szCs w:val="20"/>
              </w:rPr>
            </w:pPr>
            <w:r>
              <w:rPr>
                <w:sz w:val="20"/>
                <w:szCs w:val="20"/>
              </w:rPr>
              <w:t>0,7022</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632D0988" w14:textId="77777777" w:rsidR="005B78D4" w:rsidRDefault="00000000">
            <w:pPr>
              <w:spacing w:before="40" w:after="40" w:line="288" w:lineRule="auto"/>
              <w:jc w:val="center"/>
              <w:rPr>
                <w:sz w:val="20"/>
                <w:szCs w:val="20"/>
              </w:rPr>
            </w:pPr>
            <w:r>
              <w:rPr>
                <w:sz w:val="20"/>
                <w:szCs w:val="20"/>
              </w:rPr>
              <w:t>0,7126</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51D3A0D7" w14:textId="77777777" w:rsidR="005B78D4" w:rsidRDefault="00000000">
            <w:pPr>
              <w:spacing w:before="40" w:after="40" w:line="288" w:lineRule="auto"/>
              <w:jc w:val="center"/>
              <w:rPr>
                <w:sz w:val="20"/>
                <w:szCs w:val="20"/>
              </w:rPr>
            </w:pPr>
            <w:r>
              <w:rPr>
                <w:sz w:val="20"/>
                <w:szCs w:val="20"/>
              </w:rPr>
              <w:t>+1,49%</w:t>
            </w:r>
          </w:p>
        </w:tc>
      </w:tr>
      <w:tr w:rsidR="005B78D4" w14:paraId="7AB10153" w14:textId="77777777">
        <w:trPr>
          <w:trHeight w:val="54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639AFC8" w14:textId="77777777" w:rsidR="005B78D4" w:rsidRDefault="00000000">
            <w:pPr>
              <w:spacing w:before="40" w:after="40" w:line="288" w:lineRule="auto"/>
              <w:jc w:val="center"/>
              <w:rPr>
                <w:sz w:val="20"/>
                <w:szCs w:val="20"/>
              </w:rPr>
            </w:pPr>
            <w:proofErr w:type="spellStart"/>
            <w:r>
              <w:rPr>
                <w:sz w:val="20"/>
                <w:szCs w:val="20"/>
              </w:rPr>
              <w:t>Recall</w:t>
            </w:r>
            <w:proofErr w:type="spellEnd"/>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6E193D08" w14:textId="77777777" w:rsidR="005B78D4" w:rsidRDefault="00000000">
            <w:pPr>
              <w:spacing w:before="40" w:after="40" w:line="288" w:lineRule="auto"/>
              <w:jc w:val="center"/>
              <w:rPr>
                <w:sz w:val="20"/>
                <w:szCs w:val="20"/>
              </w:rPr>
            </w:pPr>
            <w:r>
              <w:rPr>
                <w:sz w:val="20"/>
                <w:szCs w:val="20"/>
              </w:rPr>
              <w:t>0,7811</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594750A5" w14:textId="77777777" w:rsidR="005B78D4" w:rsidRDefault="00000000">
            <w:pPr>
              <w:spacing w:before="40" w:after="40" w:line="288" w:lineRule="auto"/>
              <w:jc w:val="center"/>
              <w:rPr>
                <w:sz w:val="20"/>
                <w:szCs w:val="20"/>
              </w:rPr>
            </w:pPr>
            <w:r>
              <w:rPr>
                <w:sz w:val="20"/>
                <w:szCs w:val="20"/>
              </w:rPr>
              <w:t>0,7856</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1FEDA3C8" w14:textId="77777777" w:rsidR="005B78D4" w:rsidRDefault="00000000">
            <w:pPr>
              <w:spacing w:before="40" w:after="40" w:line="288" w:lineRule="auto"/>
              <w:jc w:val="center"/>
              <w:rPr>
                <w:sz w:val="20"/>
                <w:szCs w:val="20"/>
              </w:rPr>
            </w:pPr>
            <w:r>
              <w:rPr>
                <w:sz w:val="20"/>
                <w:szCs w:val="20"/>
              </w:rPr>
              <w:t>+0,58%</w:t>
            </w:r>
          </w:p>
        </w:tc>
      </w:tr>
      <w:tr w:rsidR="005B78D4" w14:paraId="479820D1" w14:textId="77777777">
        <w:trPr>
          <w:trHeight w:val="54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38CCCE7" w14:textId="77777777" w:rsidR="005B78D4" w:rsidRDefault="00000000">
            <w:pPr>
              <w:spacing w:before="40" w:after="40" w:line="288" w:lineRule="auto"/>
              <w:jc w:val="center"/>
              <w:rPr>
                <w:sz w:val="20"/>
                <w:szCs w:val="20"/>
              </w:rPr>
            </w:pPr>
            <w:r>
              <w:rPr>
                <w:sz w:val="20"/>
                <w:szCs w:val="20"/>
              </w:rPr>
              <w:t>F1</w:t>
            </w:r>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7B9DAE94" w14:textId="77777777" w:rsidR="005B78D4" w:rsidRDefault="00000000">
            <w:pPr>
              <w:spacing w:before="40" w:after="40" w:line="288" w:lineRule="auto"/>
              <w:jc w:val="center"/>
              <w:rPr>
                <w:sz w:val="20"/>
                <w:szCs w:val="20"/>
              </w:rPr>
            </w:pPr>
            <w:r>
              <w:rPr>
                <w:sz w:val="20"/>
                <w:szCs w:val="20"/>
              </w:rPr>
              <w:t>0,7391</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6B3F5CEC" w14:textId="77777777" w:rsidR="005B78D4" w:rsidRDefault="00000000">
            <w:pPr>
              <w:spacing w:before="40" w:after="40" w:line="288" w:lineRule="auto"/>
              <w:jc w:val="center"/>
              <w:rPr>
                <w:sz w:val="20"/>
                <w:szCs w:val="20"/>
              </w:rPr>
            </w:pPr>
            <w:r>
              <w:rPr>
                <w:sz w:val="20"/>
                <w:szCs w:val="20"/>
              </w:rPr>
              <w:t>0,7469</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78DCBEFE" w14:textId="77777777" w:rsidR="005B78D4" w:rsidRDefault="00000000">
            <w:pPr>
              <w:spacing w:before="40" w:after="40" w:line="288" w:lineRule="auto"/>
              <w:jc w:val="center"/>
              <w:rPr>
                <w:sz w:val="20"/>
                <w:szCs w:val="20"/>
              </w:rPr>
            </w:pPr>
            <w:r>
              <w:rPr>
                <w:sz w:val="20"/>
                <w:szCs w:val="20"/>
              </w:rPr>
              <w:t>+1,05%</w:t>
            </w:r>
          </w:p>
        </w:tc>
      </w:tr>
      <w:tr w:rsidR="005B78D4" w14:paraId="245A2448" w14:textId="77777777">
        <w:trPr>
          <w:trHeight w:val="54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22FC639" w14:textId="77777777" w:rsidR="005B78D4" w:rsidRDefault="00000000">
            <w:pPr>
              <w:spacing w:before="40" w:after="40" w:line="288" w:lineRule="auto"/>
              <w:jc w:val="center"/>
              <w:rPr>
                <w:sz w:val="20"/>
                <w:szCs w:val="20"/>
              </w:rPr>
            </w:pPr>
            <w:r>
              <w:rPr>
                <w:sz w:val="20"/>
                <w:szCs w:val="20"/>
              </w:rPr>
              <w:t>ROC-AUC</w:t>
            </w:r>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6DD43971" w14:textId="77777777" w:rsidR="005B78D4" w:rsidRDefault="00000000">
            <w:pPr>
              <w:spacing w:before="40" w:after="40" w:line="288" w:lineRule="auto"/>
              <w:jc w:val="center"/>
              <w:rPr>
                <w:sz w:val="20"/>
                <w:szCs w:val="20"/>
              </w:rPr>
            </w:pPr>
            <w:r>
              <w:rPr>
                <w:sz w:val="20"/>
                <w:szCs w:val="20"/>
              </w:rPr>
              <w:t>0,7919</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01ACA1DC" w14:textId="77777777" w:rsidR="005B78D4" w:rsidRDefault="00000000">
            <w:pPr>
              <w:spacing w:before="40" w:after="40" w:line="288" w:lineRule="auto"/>
              <w:jc w:val="center"/>
              <w:rPr>
                <w:sz w:val="20"/>
                <w:szCs w:val="20"/>
              </w:rPr>
            </w:pPr>
            <w:r>
              <w:rPr>
                <w:sz w:val="20"/>
                <w:szCs w:val="20"/>
              </w:rPr>
              <w:t>0,8040</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56CA277F" w14:textId="77777777" w:rsidR="005B78D4" w:rsidRDefault="00000000">
            <w:pPr>
              <w:spacing w:before="40" w:after="40" w:line="288" w:lineRule="auto"/>
              <w:jc w:val="center"/>
              <w:rPr>
                <w:sz w:val="20"/>
                <w:szCs w:val="20"/>
              </w:rPr>
            </w:pPr>
            <w:r>
              <w:rPr>
                <w:sz w:val="20"/>
                <w:szCs w:val="20"/>
              </w:rPr>
              <w:t>+1,53%</w:t>
            </w:r>
          </w:p>
        </w:tc>
      </w:tr>
      <w:tr w:rsidR="005B78D4" w14:paraId="594B1EA2" w14:textId="77777777">
        <w:trPr>
          <w:trHeight w:val="540"/>
          <w:jc w:val="center"/>
        </w:trPr>
        <w:tc>
          <w:tcPr>
            <w:tcW w:w="1455"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12EB347" w14:textId="77777777" w:rsidR="005B78D4" w:rsidRDefault="00000000">
            <w:pPr>
              <w:spacing w:before="40" w:after="40" w:line="288" w:lineRule="auto"/>
              <w:jc w:val="center"/>
              <w:rPr>
                <w:sz w:val="20"/>
                <w:szCs w:val="20"/>
              </w:rPr>
            </w:pPr>
            <w:r>
              <w:rPr>
                <w:sz w:val="20"/>
                <w:szCs w:val="20"/>
              </w:rPr>
              <w:t>PR-AUC</w:t>
            </w:r>
          </w:p>
        </w:tc>
        <w:tc>
          <w:tcPr>
            <w:tcW w:w="1515" w:type="dxa"/>
            <w:tcBorders>
              <w:top w:val="nil"/>
              <w:left w:val="nil"/>
              <w:bottom w:val="single" w:sz="6" w:space="0" w:color="999999"/>
              <w:right w:val="single" w:sz="6" w:space="0" w:color="999999"/>
            </w:tcBorders>
            <w:tcMar>
              <w:top w:w="100" w:type="dxa"/>
              <w:left w:w="100" w:type="dxa"/>
              <w:bottom w:w="100" w:type="dxa"/>
              <w:right w:w="100" w:type="dxa"/>
            </w:tcMar>
          </w:tcPr>
          <w:p w14:paraId="67A06B74" w14:textId="77777777" w:rsidR="005B78D4" w:rsidRDefault="00000000">
            <w:pPr>
              <w:spacing w:before="40" w:after="40" w:line="288" w:lineRule="auto"/>
              <w:jc w:val="center"/>
              <w:rPr>
                <w:sz w:val="20"/>
                <w:szCs w:val="20"/>
              </w:rPr>
            </w:pPr>
            <w:r>
              <w:rPr>
                <w:sz w:val="20"/>
                <w:szCs w:val="20"/>
              </w:rPr>
              <w:t>0,7898</w:t>
            </w:r>
          </w:p>
        </w:tc>
        <w:tc>
          <w:tcPr>
            <w:tcW w:w="1635" w:type="dxa"/>
            <w:tcBorders>
              <w:top w:val="nil"/>
              <w:left w:val="nil"/>
              <w:bottom w:val="single" w:sz="6" w:space="0" w:color="999999"/>
              <w:right w:val="single" w:sz="6" w:space="0" w:color="999999"/>
            </w:tcBorders>
            <w:tcMar>
              <w:top w:w="100" w:type="dxa"/>
              <w:left w:w="100" w:type="dxa"/>
              <w:bottom w:w="100" w:type="dxa"/>
              <w:right w:w="100" w:type="dxa"/>
            </w:tcMar>
          </w:tcPr>
          <w:p w14:paraId="104737FB" w14:textId="77777777" w:rsidR="005B78D4" w:rsidRDefault="00000000">
            <w:pPr>
              <w:spacing w:before="40" w:after="40" w:line="288" w:lineRule="auto"/>
              <w:jc w:val="center"/>
              <w:rPr>
                <w:sz w:val="20"/>
                <w:szCs w:val="20"/>
              </w:rPr>
            </w:pPr>
            <w:r>
              <w:rPr>
                <w:sz w:val="20"/>
                <w:szCs w:val="20"/>
              </w:rPr>
              <w:t>0,8038</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173B4ECF" w14:textId="77777777" w:rsidR="005B78D4" w:rsidRDefault="00000000">
            <w:pPr>
              <w:spacing w:before="40" w:after="40" w:line="288" w:lineRule="auto"/>
              <w:jc w:val="center"/>
              <w:rPr>
                <w:sz w:val="20"/>
                <w:szCs w:val="20"/>
              </w:rPr>
            </w:pPr>
            <w:r>
              <w:rPr>
                <w:sz w:val="20"/>
                <w:szCs w:val="20"/>
              </w:rPr>
              <w:t>+1,77%</w:t>
            </w:r>
          </w:p>
        </w:tc>
      </w:tr>
    </w:tbl>
    <w:p w14:paraId="31E318F9" w14:textId="77777777" w:rsidR="005B78D4" w:rsidRDefault="005B78D4">
      <w:pPr>
        <w:spacing w:line="288" w:lineRule="auto"/>
        <w:jc w:val="center"/>
      </w:pPr>
    </w:p>
    <w:p w14:paraId="7041E66A" w14:textId="77777777" w:rsidR="005B78D4" w:rsidRDefault="00000000">
      <w:pPr>
        <w:spacing w:line="288" w:lineRule="auto"/>
        <w:jc w:val="both"/>
      </w:pP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mejoró los resultados en las seis métricas evaluadas respecto 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sin optimizar, todas ellas calculadas por validación cruzada sobre el conjunto de entrenamiento. La mejora más notable se dio en el Log Loss, con una reducción de 3,40 puntos porcentuales, seguida del PR-AUC, con una mejora de 1,77 puntos porcentuales, y </w:t>
      </w:r>
      <w:r>
        <w:lastRenderedPageBreak/>
        <w:t>el ROC-AUC, con una mejora de 1,53 puntos porcentuales, lo que indica que el modelo optimizado no solo discrimina mejor entre clientes que abandonan y clientes que renuevan, sino que también entrega probabilidades más cercanas a la tasa de abandono realmente observada.</w:t>
      </w:r>
    </w:p>
    <w:p w14:paraId="2B31682B" w14:textId="77777777" w:rsidR="005B78D4" w:rsidRDefault="00000000">
      <w:pPr>
        <w:pStyle w:val="Ttulo3"/>
      </w:pPr>
      <w:bookmarkStart w:id="60" w:name="_rzcwoaltgszi" w:colFirst="0" w:colLast="0"/>
      <w:bookmarkEnd w:id="60"/>
      <w:r>
        <w:t>7.5.4 Análisis de errores de clasificación del modelo optimizado</w:t>
      </w:r>
    </w:p>
    <w:p w14:paraId="2176169C" w14:textId="77777777" w:rsidR="005B78D4" w:rsidRDefault="00000000">
      <w:pPr>
        <w:spacing w:after="120" w:line="288" w:lineRule="auto"/>
        <w:jc w:val="both"/>
      </w:pPr>
      <w:r>
        <w:t xml:space="preserve">El análisis de errores se realizó utilizando la matriz de confusión obtenida por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sobre los 1.692 ciclos del conjunto de prueba, con el umbral de decisión por defecto de 0,5, antes de aplicar la calibración de probabilidades descrita más adelante.</w:t>
      </w:r>
    </w:p>
    <w:p w14:paraId="4A4E221B" w14:textId="77777777" w:rsidR="005B78D4" w:rsidRDefault="00000000">
      <w:pPr>
        <w:spacing w:after="120" w:line="288" w:lineRule="auto"/>
        <w:jc w:val="both"/>
      </w:pPr>
      <w:r>
        <w:t>El modelo clasificó correctamente 924 ciclos renovados y 393 ciclos con abandono. Por otra parte, se produjeron 156 falsos positivos y 219 falsos negativos.</w:t>
      </w:r>
    </w:p>
    <w:p w14:paraId="327F51EE" w14:textId="77777777" w:rsidR="005B78D4" w:rsidRDefault="00000000">
      <w:pPr>
        <w:spacing w:line="288" w:lineRule="auto"/>
        <w:jc w:val="center"/>
      </w:pPr>
      <w:r>
        <w:t xml:space="preserve"> </w:t>
      </w:r>
    </w:p>
    <w:p w14:paraId="5976F56B" w14:textId="77777777" w:rsidR="005B78D4" w:rsidRDefault="00000000">
      <w:pPr>
        <w:spacing w:line="288" w:lineRule="auto"/>
        <w:jc w:val="center"/>
      </w:pPr>
      <w:r>
        <w:rPr>
          <w:noProof/>
        </w:rPr>
        <w:drawing>
          <wp:inline distT="114300" distB="114300" distL="114300" distR="114300" wp14:anchorId="74E37200" wp14:editId="549959DE">
            <wp:extent cx="3937000" cy="3378200"/>
            <wp:effectExtent l="0" t="0" r="0" b="0"/>
            <wp:docPr id="5"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3"/>
                    <a:srcRect/>
                    <a:stretch>
                      <a:fillRect/>
                    </a:stretch>
                  </pic:blipFill>
                  <pic:spPr>
                    <a:xfrm>
                      <a:off x="0" y="0"/>
                      <a:ext cx="3937000" cy="3378200"/>
                    </a:xfrm>
                    <a:prstGeom prst="rect">
                      <a:avLst/>
                    </a:prstGeom>
                    <a:ln/>
                  </pic:spPr>
                </pic:pic>
              </a:graphicData>
            </a:graphic>
          </wp:inline>
        </w:drawing>
      </w:r>
    </w:p>
    <w:p w14:paraId="43B20188" w14:textId="77777777" w:rsidR="005B78D4" w:rsidRDefault="00000000">
      <w:pPr>
        <w:spacing w:line="288" w:lineRule="auto"/>
        <w:jc w:val="center"/>
        <w:rPr>
          <w:i/>
          <w:iCs/>
        </w:rPr>
      </w:pPr>
      <w:r>
        <w:rPr>
          <w:b/>
          <w:bCs/>
          <w:i/>
          <w:iCs/>
        </w:rPr>
        <w:t>Figura 4.</w:t>
      </w:r>
      <w:r>
        <w:rPr>
          <w:i/>
          <w:iCs/>
        </w:rPr>
        <w:t xml:space="preserve"> Matriz de confusión de </w:t>
      </w:r>
      <w:proofErr w:type="spellStart"/>
      <w:r>
        <w:rPr>
          <w:i/>
          <w:iCs/>
        </w:rPr>
        <w:t>Hist</w:t>
      </w:r>
      <w:proofErr w:type="spellEnd"/>
      <w:r>
        <w:rPr>
          <w:i/>
          <w:iCs/>
        </w:rPr>
        <w:t xml:space="preserve"> </w:t>
      </w:r>
      <w:proofErr w:type="spellStart"/>
      <w:r>
        <w:rPr>
          <w:i/>
          <w:iCs/>
        </w:rPr>
        <w:t>Gradient</w:t>
      </w:r>
      <w:proofErr w:type="spellEnd"/>
      <w:r>
        <w:rPr>
          <w:i/>
          <w:iCs/>
        </w:rPr>
        <w:t xml:space="preserve"> </w:t>
      </w:r>
      <w:proofErr w:type="spellStart"/>
      <w:r>
        <w:rPr>
          <w:i/>
          <w:iCs/>
        </w:rPr>
        <w:t>Boosting</w:t>
      </w:r>
      <w:proofErr w:type="spellEnd"/>
      <w:r>
        <w:rPr>
          <w:i/>
          <w:iCs/>
        </w:rPr>
        <w:t xml:space="preserve"> Optimizado sobre el conjunto de prueba</w:t>
      </w:r>
    </w:p>
    <w:p w14:paraId="1EF19B52" w14:textId="77777777" w:rsidR="005B78D4" w:rsidRDefault="00000000">
      <w:pPr>
        <w:spacing w:line="288" w:lineRule="auto"/>
        <w:jc w:val="center"/>
      </w:pPr>
      <w:r>
        <w:rPr>
          <w:i/>
          <w:iCs/>
          <w:sz w:val="20"/>
          <w:szCs w:val="20"/>
        </w:rPr>
        <w:t xml:space="preserve">Nota. Elaboración propia a partir de las predicciones de </w:t>
      </w:r>
      <w:proofErr w:type="spellStart"/>
      <w:r>
        <w:rPr>
          <w:i/>
          <w:iCs/>
          <w:sz w:val="20"/>
          <w:szCs w:val="20"/>
        </w:rPr>
        <w:t>Hist</w:t>
      </w:r>
      <w:proofErr w:type="spellEnd"/>
      <w:r>
        <w:rPr>
          <w:i/>
          <w:iCs/>
          <w:sz w:val="20"/>
          <w:szCs w:val="20"/>
        </w:rPr>
        <w:t xml:space="preserve"> </w:t>
      </w:r>
      <w:proofErr w:type="spellStart"/>
      <w:r>
        <w:rPr>
          <w:i/>
          <w:iCs/>
          <w:sz w:val="20"/>
          <w:szCs w:val="20"/>
        </w:rPr>
        <w:t>Gradient</w:t>
      </w:r>
      <w:proofErr w:type="spellEnd"/>
      <w:r>
        <w:rPr>
          <w:i/>
          <w:iCs/>
          <w:sz w:val="20"/>
          <w:szCs w:val="20"/>
        </w:rPr>
        <w:t xml:space="preserve"> </w:t>
      </w:r>
      <w:proofErr w:type="spellStart"/>
      <w:r>
        <w:rPr>
          <w:i/>
          <w:iCs/>
          <w:sz w:val="20"/>
          <w:szCs w:val="20"/>
        </w:rPr>
        <w:t>Boosting</w:t>
      </w:r>
      <w:proofErr w:type="spellEnd"/>
      <w:r>
        <w:rPr>
          <w:i/>
          <w:iCs/>
          <w:sz w:val="20"/>
          <w:szCs w:val="20"/>
        </w:rPr>
        <w:t xml:space="preserve"> optimizado.</w:t>
      </w:r>
    </w:p>
    <w:p w14:paraId="35E05542" w14:textId="77777777" w:rsidR="005B78D4" w:rsidRDefault="005B78D4">
      <w:pPr>
        <w:spacing w:after="120" w:line="288" w:lineRule="auto"/>
        <w:jc w:val="both"/>
      </w:pPr>
    </w:p>
    <w:p w14:paraId="7A338EDA" w14:textId="77777777" w:rsidR="005B78D4" w:rsidRDefault="00000000">
      <w:pPr>
        <w:spacing w:after="120" w:line="288" w:lineRule="auto"/>
        <w:jc w:val="both"/>
      </w:pPr>
      <w:r>
        <w:t xml:space="preserve">Los falsos positivos corresponden a clientes que fueron identificados como potencialmente </w:t>
      </w:r>
      <w:proofErr w:type="gramStart"/>
      <w:r>
        <w:t>abandonantes</w:t>
      </w:r>
      <w:proofErr w:type="gramEnd"/>
      <w:r>
        <w:t xml:space="preserve"> pero finalmente renovaron su membresía. Los falsos negativos corresponden a clientes que abandonaron y que no fueron identificados por el modelo.</w:t>
      </w:r>
    </w:p>
    <w:p w14:paraId="26FC4525" w14:textId="77777777" w:rsidR="005B78D4" w:rsidRDefault="00000000">
      <w:pPr>
        <w:spacing w:after="120" w:line="288" w:lineRule="auto"/>
        <w:jc w:val="both"/>
      </w:pPr>
      <w:r>
        <w:t xml:space="preserve">Desde la perspectiva del negocio, los falsos negativos representan un caso particularmente importante debido a que corresponden a clientes que pueden abandonar sin recibir una acción preventiva. Por esta razón, el </w:t>
      </w:r>
      <w:proofErr w:type="spellStart"/>
      <w:r>
        <w:t>Recall</w:t>
      </w:r>
      <w:proofErr w:type="spellEnd"/>
      <w:r>
        <w:t xml:space="preserve"> constituye una métrica relevante para el proyecto.</w:t>
      </w:r>
    </w:p>
    <w:p w14:paraId="36F57156" w14:textId="77777777" w:rsidR="005B78D4" w:rsidRDefault="00000000">
      <w:pPr>
        <w:spacing w:after="120" w:line="288" w:lineRule="auto"/>
        <w:jc w:val="both"/>
      </w:pPr>
      <w:r>
        <w:lastRenderedPageBreak/>
        <w:t xml:space="preserve">La </w:t>
      </w:r>
      <w:proofErr w:type="spellStart"/>
      <w:r>
        <w:t>Precision</w:t>
      </w:r>
      <w:proofErr w:type="spellEnd"/>
      <w:r>
        <w:t xml:space="preserve"> de 0,7158, superior al </w:t>
      </w:r>
      <w:proofErr w:type="spellStart"/>
      <w:r>
        <w:t>Recall</w:t>
      </w:r>
      <w:proofErr w:type="spellEnd"/>
      <w:r>
        <w:t xml:space="preserve"> de 0,6422, indica que el modelo presenta una orientación conservadora: cuando predice abandono, acierta con mayor frecuencia, pero deja sin identificar una proporción mayor de clientes que efectivamente abandonan. Esta diferencia respecto a la evaluación por validación cruzada, donde el </w:t>
      </w:r>
      <w:proofErr w:type="spellStart"/>
      <w:r>
        <w:t>Recall</w:t>
      </w:r>
      <w:proofErr w:type="spellEnd"/>
      <w:r>
        <w:t xml:space="preserve"> promedio fue de 0,7856, es consistente con el cambio de proporción de clases entre entrenamiento y prueba descrito en la sección de preparación de los datos, y se corrige parcialmente más adelante mediante el umbral de decisión elegido por validación cruzada.</w:t>
      </w:r>
    </w:p>
    <w:p w14:paraId="0109C25E" w14:textId="77777777" w:rsidR="005B78D4" w:rsidRDefault="00000000">
      <w:pPr>
        <w:pStyle w:val="Ttulo3"/>
      </w:pPr>
      <w:bookmarkStart w:id="61" w:name="_ty51npr4yjiy" w:colFirst="0" w:colLast="0"/>
      <w:bookmarkEnd w:id="61"/>
      <w:r>
        <w:t>7.5.5 Análisis de desempeño y posibles señales de sobreajuste</w:t>
      </w:r>
    </w:p>
    <w:p w14:paraId="6E72469E" w14:textId="77777777" w:rsidR="005B78D4" w:rsidRDefault="00000000">
      <w:pPr>
        <w:spacing w:after="120" w:line="288" w:lineRule="auto"/>
        <w:jc w:val="both"/>
      </w:pPr>
      <w:r>
        <w:t xml:space="preserve">La utilización de un </w:t>
      </w:r>
      <w:proofErr w:type="spellStart"/>
      <w:r>
        <w:t>split</w:t>
      </w:r>
      <w:proofErr w:type="spellEnd"/>
      <w:r>
        <w:t xml:space="preserve"> cronológico entre entrenamiento y prueba, que obliga a evaluar el modelo sobre ciclos resueltos después de los utilizados para entrenarlo, permitió reducir el riesgo de que el desempeño estuviera sobreestimado por una filtración de información desde ciclos futuros hacia ciclos pasados. La selección del modelo y la búsqueda de </w:t>
      </w:r>
      <w:proofErr w:type="spellStart"/>
      <w:r>
        <w:t>hiperparámetros</w:t>
      </w:r>
      <w:proofErr w:type="spellEnd"/>
      <w:r>
        <w:t xml:space="preserve">, por su parte, se realizaron mediante validación cruzada agrupada por cliente, de modo que ningún cliente aportara información a la vez para entrenar y para validar una misma combinación de </w:t>
      </w:r>
      <w:proofErr w:type="spellStart"/>
      <w:r>
        <w:t>hiperparámetros</w:t>
      </w:r>
      <w:proofErr w:type="spellEnd"/>
      <w:r>
        <w:t>.</w:t>
      </w:r>
    </w:p>
    <w:p w14:paraId="310C1DA0" w14:textId="77777777" w:rsidR="005B78D4" w:rsidRDefault="00000000">
      <w:pPr>
        <w:spacing w:after="120" w:line="288" w:lineRule="auto"/>
        <w:jc w:val="both"/>
      </w:pPr>
      <w:r>
        <w:t>Los resultados obtenidos sobre el conjunto de prueba fueron consistentes con los de la validación cruzada, con un Log Loss incluso ligeramente mejor en el conjunto de prueba, lo que no evidenció señales de sobreajuste en el modelo seleccionado; un deterioro marcado del desempeño en el conjunto de prueba respecto a la validación cruzada sí habría constituido una señal de alerta.</w:t>
      </w:r>
    </w:p>
    <w:p w14:paraId="38D95CAA" w14:textId="77777777" w:rsidR="005B78D4" w:rsidRDefault="00000000">
      <w:pPr>
        <w:pStyle w:val="Ttulo3"/>
      </w:pPr>
      <w:r>
        <w:t xml:space="preserve">7.5.6 Selección del modelo candidato final </w:t>
      </w:r>
    </w:p>
    <w:p w14:paraId="05C4C1EC" w14:textId="77777777" w:rsidR="005B78D4" w:rsidRDefault="00000000">
      <w:pPr>
        <w:spacing w:after="120" w:line="288" w:lineRule="auto"/>
        <w:jc w:val="both"/>
      </w:pPr>
      <w:r>
        <w:t xml:space="preserve">A partir de los resultados presentados en las secciones anteriores, se seleccionó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calibrado, como modelo final del proyecto. La decisión se fundamenta en que este modelo obtuvo el menor Log Loss de validación cruzada entre los tres candidatos, la métrica que el proyecto utiliza como criterio principal de selección por ser sensible tanto a la discriminación como a la calibración de las probabilidades estimadas, y en que dicho desempeño mejoró de forma consistente tras la optimización de </w:t>
      </w:r>
      <w:proofErr w:type="spellStart"/>
      <w:r>
        <w:t>hiperparámetros</w:t>
      </w:r>
      <w:proofErr w:type="spellEnd"/>
      <w:r>
        <w:t xml:space="preserve"> y la calibración de probabilidades descrita a continuación.</w:t>
      </w:r>
    </w:p>
    <w:p w14:paraId="68503E3E" w14:textId="77777777" w:rsidR="005B78D4" w:rsidRDefault="00000000">
      <w:pPr>
        <w:spacing w:after="120" w:line="288" w:lineRule="auto"/>
        <w:jc w:val="both"/>
      </w:pPr>
      <w:r>
        <w:t xml:space="preserve">Además de su desempeño predictivo,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presenta una ventaja relacionada con la estructura de los datos utilizados en el proyecto, debido a su capacidad de trabajar directamente con valores faltantes. Esto resulta relevante considerando que una parte de las variables de asistencia contiene información faltante asociada a limitaciones históricas del sistema de registro.</w:t>
      </w:r>
    </w:p>
    <w:p w14:paraId="6970C39C" w14:textId="77777777" w:rsidR="005B78D4" w:rsidRDefault="00000000">
      <w:pPr>
        <w:pStyle w:val="Ttulo3"/>
      </w:pPr>
      <w:r>
        <w:t>7.5.7 Calibración de probabilidades del modelo final</w:t>
      </w:r>
    </w:p>
    <w:p w14:paraId="260D37E0" w14:textId="77777777" w:rsidR="005B78D4" w:rsidRDefault="00000000">
      <w:pPr>
        <w:spacing w:after="120" w:line="288" w:lineRule="auto"/>
        <w:jc w:val="both"/>
      </w:pPr>
      <w:r>
        <w:t xml:space="preserve">Seleccionar el modelo y sus </w:t>
      </w:r>
      <w:proofErr w:type="spellStart"/>
      <w:r>
        <w:t>hiperparámetros</w:t>
      </w:r>
      <w:proofErr w:type="spellEnd"/>
      <w:r>
        <w:t xml:space="preserve"> mediante Log Loss y Puntaje de Brier favorece que las probabilidades resultantes estén razonablemente calibradas, pero no lo garantiza. Por esta razón, antes de guardar el modelo final se verificó y corrigió explícitamente la calibración de sus probabilidades, en una etapa adicional posterior a la optimización de </w:t>
      </w:r>
      <w:proofErr w:type="spellStart"/>
      <w:r>
        <w:t>hiperparámetros</w:t>
      </w:r>
      <w:proofErr w:type="spellEnd"/>
      <w:r>
        <w:t>.</w:t>
      </w:r>
    </w:p>
    <w:p w14:paraId="64255E0C" w14:textId="77777777" w:rsidR="005B78D4" w:rsidRDefault="00000000">
      <w:pPr>
        <w:spacing w:after="120" w:line="288" w:lineRule="auto"/>
        <w:jc w:val="both"/>
      </w:pPr>
      <w:r>
        <w:lastRenderedPageBreak/>
        <w:t>La verificación se realizó sobre probabilidades fuera de muestra del modelo ya afinado, obtenidas mediante validación cruzada agrupada por cliente sobre el conjunto de entrenamiento. Se utilizaron probabilidades fuera de muestra y no las predicciones del modelo sobre los mismos datos con los que fue entrenado, ya que un modelo es sistemáticamente más confiado sobre observaciones que ya conoce, y calibrar contra esa confianza artificial solo reproduciría el problema en lugar de corregirlo.</w:t>
      </w:r>
    </w:p>
    <w:p w14:paraId="0895CBC1" w14:textId="77777777" w:rsidR="005B78D4" w:rsidRDefault="00000000">
      <w:pPr>
        <w:spacing w:after="120" w:line="288" w:lineRule="auto"/>
        <w:jc w:val="both"/>
      </w:pPr>
      <w:r>
        <w:t>El método de calibración se eligió también por validación cruzada, comparando una regresión isotónica y un escalado sigmoide, en lugar de aplicar isotónica de forma automática. Una primera comparación mediante Puntaje de Brier favoreció a la regresión isotónica, pero al evaluar el modelo calibrado sobre el conjunto de prueba, esta calibración empeoró tanto el Puntaje de Brier como el Log Loss respecto al modelo sin calibrar. La tabla de confiabilidad mostró que, en el decil de mayor riesgo, la regresión isotónica predijo una probabilidad de 0,968 cuando la tasa de abandono realmente observada en ese decil fue de 0,797; al tratarse de un grupo con pocas observaciones fuera de muestra, la flexibilidad de la regresión isotónica le permitió ajustar un escalón muy pronunciado en ese extremo, que no generalizó al conjunto de prueba. Al repetir la comparación entre ambos métodos utilizando Log Loss en lugar de Puntaje de Brier, más sensible a una probabilidad confiada y equivocada como la de ese decil, el resultado se invirtió a favor del escalado sigmoide, que fue el método finalmente elegido.</w:t>
      </w:r>
    </w:p>
    <w:p w14:paraId="75B652F9" w14:textId="77777777" w:rsidR="005B78D4" w:rsidRDefault="00000000">
      <w:pPr>
        <w:spacing w:after="120" w:line="288" w:lineRule="auto"/>
        <w:jc w:val="both"/>
      </w:pPr>
      <w:r>
        <w:t>Con el escalado sigmoide, el Puntaje de Brier del modelo sobre el conjunto de prueba mejoró de 0,1623 a 0,1607, y el Log Loss de 0,4996 a 0,4955. El ROC-AUC y el PR-AUC no se modificaron, 0,8255 y 0,7150 respectivamente en ambas versiones, tal como corresponde a una transformación monótona de la probabilidad, que reordena sin alterar el orden relativo de los clientes.</w:t>
      </w:r>
    </w:p>
    <w:p w14:paraId="6E9A0C92" w14:textId="77777777" w:rsidR="005B78D4" w:rsidRDefault="00000000">
      <w:pPr>
        <w:spacing w:after="120" w:line="288" w:lineRule="auto"/>
        <w:jc w:val="both"/>
      </w:pPr>
      <w:r>
        <w:t>La Figura 5 presenta el diagrama de confiabilidad del modelo final sobre el conjunto de prueba, antes y después de la calibración, comparando en cada decil la probabilidad media predicha con la tasa de abandono realmente observada. Adicionalmente, el umbral de decisión utilizado para clasificar un ciclo como abandono dejó de fijarse en 0,5 y se eligió también por validación cruzada repetida, maximizando el F1-score sobre las probabilidades calibradas fuera de muestra. El modelo final guardado incorpora tanto el calibrador elegido como este umbral, de manera que la probabilidad que entrega ya está calibrada, y la clasificación de riesgo descrita en la sección de despliegue se basa en esa probabilidad corregida.</w:t>
      </w:r>
    </w:p>
    <w:p w14:paraId="26E12F75" w14:textId="77777777" w:rsidR="005B78D4" w:rsidRDefault="005B78D4">
      <w:pPr>
        <w:spacing w:line="288" w:lineRule="auto"/>
      </w:pPr>
    </w:p>
    <w:p w14:paraId="27E65D11" w14:textId="77777777" w:rsidR="005B78D4" w:rsidRDefault="00000000">
      <w:pPr>
        <w:spacing w:line="288" w:lineRule="auto"/>
        <w:jc w:val="center"/>
      </w:pPr>
      <w:r>
        <w:rPr>
          <w:noProof/>
        </w:rPr>
        <w:lastRenderedPageBreak/>
        <w:drawing>
          <wp:inline distT="114300" distB="114300" distL="114300" distR="114300" wp14:anchorId="1A197AD5" wp14:editId="5E8A0768">
            <wp:extent cx="5138928" cy="499262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138928" cy="4992624"/>
                    </a:xfrm>
                    <a:prstGeom prst="rect">
                      <a:avLst/>
                    </a:prstGeom>
                    <a:ln/>
                  </pic:spPr>
                </pic:pic>
              </a:graphicData>
            </a:graphic>
          </wp:inline>
        </w:drawing>
      </w:r>
    </w:p>
    <w:p w14:paraId="4B8D2C8B" w14:textId="77777777" w:rsidR="005B78D4" w:rsidRDefault="00000000">
      <w:pPr>
        <w:spacing w:before="200" w:after="80" w:line="288" w:lineRule="auto"/>
        <w:jc w:val="center"/>
        <w:rPr>
          <w:i/>
          <w:iCs/>
        </w:rPr>
      </w:pPr>
      <w:r>
        <w:rPr>
          <w:b/>
          <w:bCs/>
          <w:i/>
          <w:iCs/>
        </w:rPr>
        <w:t>Figura 5.</w:t>
      </w:r>
      <w:r>
        <w:rPr>
          <w:i/>
          <w:iCs/>
        </w:rPr>
        <w:t xml:space="preserve"> Diagrama de confiabilidad del modelo final, antes y después de la calibración</w:t>
      </w:r>
    </w:p>
    <w:p w14:paraId="01F2A266" w14:textId="77777777" w:rsidR="005B78D4" w:rsidRDefault="00000000">
      <w:pPr>
        <w:spacing w:before="60" w:after="240" w:line="288" w:lineRule="auto"/>
        <w:jc w:val="center"/>
      </w:pPr>
      <w:r>
        <w:rPr>
          <w:i/>
          <w:iCs/>
          <w:sz w:val="20"/>
          <w:szCs w:val="20"/>
        </w:rPr>
        <w:t>Nota. Elaboración propia a partir de las predicciones del modelo sobre el conjunto de prueba, antes y después de aplicar el escalado sigmoide.</w:t>
      </w:r>
    </w:p>
    <w:p w14:paraId="544CC49F" w14:textId="77777777" w:rsidR="005B78D4" w:rsidRDefault="00000000">
      <w:pPr>
        <w:pStyle w:val="Ttulo2"/>
      </w:pPr>
      <w:bookmarkStart w:id="62" w:name="_o6thl3gj8so9" w:colFirst="0" w:colLast="0"/>
      <w:bookmarkEnd w:id="62"/>
      <w:r>
        <w:t>7.6 Despliegue</w:t>
      </w:r>
    </w:p>
    <w:p w14:paraId="201FEFFE" w14:textId="77777777" w:rsidR="005B78D4" w:rsidRDefault="00000000">
      <w:pPr>
        <w:spacing w:after="120" w:line="288" w:lineRule="auto"/>
        <w:jc w:val="both"/>
      </w:pPr>
      <w:r>
        <w:t>De acuerdo con lo establecido en el Alcance y en los objetivos específicos del proyecto, esta fase no contempla la implementación de una aplicación, un servicio web o un panel interactivo en producción, sino la puesta en marcha de un proceso reproducible que permite aplicar el modelo seleccionado sobre clientes cuyo resultado todavía no se conoce, junto con una propuesta técnicamente fundamentada sobre la forma en que la organización podría utilizar, monitorear y actualizar dichos resultados. Las siguientes secciones describen la arquitectura de este proceso, su integración con el modelo entrenado, la construcción de las variables de entrada, la generación de las predicciones y su validación funcional, así como la propuesta de utilización, monitoreo y las limitaciones correspondientes.</w:t>
      </w:r>
    </w:p>
    <w:p w14:paraId="0446A0CB" w14:textId="77777777" w:rsidR="005B78D4" w:rsidRDefault="00000000">
      <w:pPr>
        <w:pStyle w:val="Ttulo3"/>
      </w:pPr>
      <w:bookmarkStart w:id="63" w:name="_u5ph8kjpxy39" w:colFirst="0" w:colLast="0"/>
      <w:bookmarkEnd w:id="63"/>
      <w:r>
        <w:lastRenderedPageBreak/>
        <w:t>7.6.1 Arquitectura del proceso de generación de resultados</w:t>
      </w:r>
    </w:p>
    <w:p w14:paraId="24934418" w14:textId="77777777" w:rsidR="005B78D4" w:rsidRDefault="00000000">
      <w:pPr>
        <w:spacing w:after="120" w:line="288" w:lineRule="auto"/>
        <w:jc w:val="both"/>
      </w:pPr>
      <w:r>
        <w:t>La solución implementada corresponde a un flujo de procesamiento de datos y ejecución del modelo, en lugar de una arquitectura cliente-servidor. El proceso parte de la información almacenada en la base de datos operativa del gimnasio, a partir de la cual se construye el conjunto de datos analítico, se aplican las transformaciones definidas durante la preparación de los datos y, finalmente, se utiliza el modelo entrenado para generar las probabilidades de abandono correspondientes.</w:t>
      </w:r>
    </w:p>
    <w:p w14:paraId="40A816F9" w14:textId="77777777" w:rsidR="005B78D4" w:rsidRDefault="00000000">
      <w:pPr>
        <w:spacing w:after="120" w:line="288" w:lineRule="auto"/>
        <w:jc w:val="both"/>
      </w:pPr>
      <w:r>
        <w:t>Este proceso se encuentra integrado dentro del pipeline reproducible del proyecto, de manera que puede regenerarse íntegramente cada vez que se actualicen los datos o el modelo.</w:t>
      </w:r>
    </w:p>
    <w:p w14:paraId="0B862886" w14:textId="77777777" w:rsidR="005B78D4" w:rsidRDefault="00000000">
      <w:pPr>
        <w:pStyle w:val="Ttulo3"/>
      </w:pPr>
      <w:bookmarkStart w:id="64" w:name="_ghfo54hde1qq" w:colFirst="0" w:colLast="0"/>
      <w:bookmarkEnd w:id="64"/>
      <w:r>
        <w:t>7.6.2 Integración del modelo seleccionado</w:t>
      </w:r>
    </w:p>
    <w:p w14:paraId="34CD5CE5" w14:textId="77777777" w:rsidR="005B78D4" w:rsidRDefault="00000000">
      <w:pPr>
        <w:spacing w:after="120" w:line="288" w:lineRule="auto"/>
        <w:jc w:val="both"/>
      </w:pPr>
      <w:r>
        <w:t xml:space="preserve">El modelo utilizado en esta fase corresponde al modelo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Optimizado, seleccionado y justificado en la sección 7.5.6, y calibrado según lo descrito en la sección 7.5.7. El pipeline entrenado, que incorpora el estimador, las transformaciones aplicadas durante el entrenamiento, el calibrador de probabilidades y el umbral de decisión elegido, fue almacenado como un único artefacto reutilizable, de manera que pueda emplearse posteriormente para generar nuevas predicciones ya calibradas sin necesidad de reconstruir el proceso de entrenamiento.</w:t>
      </w:r>
    </w:p>
    <w:p w14:paraId="45718A38" w14:textId="77777777" w:rsidR="005B78D4" w:rsidRDefault="00000000">
      <w:pPr>
        <w:spacing w:after="120" w:line="288" w:lineRule="auto"/>
        <w:jc w:val="both"/>
      </w:pPr>
      <w:r>
        <w:t>La utilización de este artefacto permite mantener de forma consistente las mismas transformaciones aplicadas durante el entrenamiento al momento de generar nuevas predicciones, evitando discrepancias entre ambos procesos.</w:t>
      </w:r>
    </w:p>
    <w:p w14:paraId="2FD055B2" w14:textId="77777777" w:rsidR="005B78D4" w:rsidRDefault="00000000">
      <w:pPr>
        <w:pStyle w:val="Ttulo3"/>
      </w:pPr>
      <w:bookmarkStart w:id="65" w:name="_8xfn53dfvjg4" w:colFirst="0" w:colLast="0"/>
      <w:bookmarkEnd w:id="65"/>
      <w:r>
        <w:t>7.6.3 Construcción de las variables de entrada</w:t>
      </w:r>
    </w:p>
    <w:p w14:paraId="66744EDA" w14:textId="77777777" w:rsidR="005B78D4" w:rsidRDefault="00000000">
      <w:pPr>
        <w:spacing w:after="120" w:line="288" w:lineRule="auto"/>
        <w:jc w:val="both"/>
      </w:pPr>
      <w:r>
        <w:t>Para generar una predicción es necesario construir el mismo conjunto de variables utilizado durante el entrenamiento del modelo. Estas variables se calculan empleando únicamente información disponible hasta siete días antes del vencimiento de cada membresía, de manera que no se incorpore información posterior al momento en que la predicción debería estar disponible en la práctica.</w:t>
      </w:r>
    </w:p>
    <w:p w14:paraId="1701DC16" w14:textId="77777777" w:rsidR="005B78D4" w:rsidRDefault="00000000">
      <w:pPr>
        <w:spacing w:after="120" w:line="288" w:lineRule="auto"/>
        <w:jc w:val="both"/>
      </w:pPr>
      <w:r>
        <w:t>Este procedimiento garantiza que el modelo pueda aplicarse sobre clientes cuyo resultado todavía no se conoce, reproduciendo exactamente las mismas condiciones bajo las cuales fue entrenado.</w:t>
      </w:r>
    </w:p>
    <w:p w14:paraId="3D64F822" w14:textId="77777777" w:rsidR="005B78D4" w:rsidRDefault="00000000">
      <w:pPr>
        <w:pStyle w:val="Ttulo3"/>
      </w:pPr>
      <w:bookmarkStart w:id="66" w:name="_y11ampepf2z2" w:colFirst="0" w:colLast="0"/>
      <w:bookmarkEnd w:id="66"/>
      <w:r>
        <w:t>7.6.4 Generación de la predicción y clasificación de riesgo</w:t>
      </w:r>
    </w:p>
    <w:p w14:paraId="658FF668" w14:textId="77777777" w:rsidR="005B78D4" w:rsidRDefault="00000000">
      <w:pPr>
        <w:spacing w:after="120" w:line="288" w:lineRule="auto"/>
        <w:jc w:val="both"/>
      </w:pPr>
      <w:r>
        <w:t>El proceso se aplica exclusivamente sobre los ciclos de membresía en estado censurado, es decir, aquellos cuyo resultado todavía no se conoce y que, por construcción, fueron excluidos del entrenamiento. Este subconjunto corresponde a los clientes sobre los cuales una estimación de riesgo resulta útil en la práctica: membresías activas o recientemente vencidas, cuyo desenlace aún puede ser influido por una acción de retención.</w:t>
      </w:r>
    </w:p>
    <w:p w14:paraId="5EECED9D" w14:textId="77777777" w:rsidR="005B78D4" w:rsidRDefault="00000000">
      <w:pPr>
        <w:spacing w:after="120" w:line="288" w:lineRule="auto"/>
        <w:jc w:val="both"/>
      </w:pPr>
      <w:r>
        <w:lastRenderedPageBreak/>
        <w:t>Para cada uno de estos ciclos, el modelo estima una probabilidad de abandono, la cual es posteriormente clasificada en tres niveles de riesgo. Los puntos de corte establecidos son los siguientes: riesgo bajo, para una probabilidad de abandono menor a 0.33; riesgo medio, para una probabilidad entre 0.33 y 0.66; y riesgo alto, para una probabilidad superior a 0.66. Los resultados finales se ordenan de mayor a menor probabilidad estimada, de manera que los clientes con mayor riesgo queden priorizados.</w:t>
      </w:r>
    </w:p>
    <w:p w14:paraId="42648736" w14:textId="77777777" w:rsidR="005B78D4" w:rsidRDefault="00000000">
      <w:pPr>
        <w:pStyle w:val="Ttulo3"/>
      </w:pPr>
      <w:bookmarkStart w:id="67" w:name="_vvtafobnpt8d" w:colFirst="0" w:colLast="0"/>
      <w:bookmarkEnd w:id="67"/>
      <w:r>
        <w:t>7.6.5 Generación del archivo de resultados</w:t>
      </w:r>
    </w:p>
    <w:p w14:paraId="25A40107" w14:textId="77777777" w:rsidR="005B78D4" w:rsidRDefault="00000000">
      <w:pPr>
        <w:spacing w:after="120" w:line="288" w:lineRule="auto"/>
        <w:jc w:val="both"/>
      </w:pPr>
      <w:r>
        <w:t>Las predicciones generadas se almacenan en un archivo de resultados que permite identificar el cliente y el ciclo de membresía correspondiente, su fecha de vencimiento, la probabilidad estimada de abandono y el nivel de riesgo asignado. En la ejecución más reciente del proceso se generaron estimaciones para 1.</w:t>
      </w:r>
      <w:r>
        <w:rPr>
          <w:sz w:val="20"/>
          <w:szCs w:val="20"/>
        </w:rPr>
        <w:t>763</w:t>
      </w:r>
      <w:r>
        <w:t xml:space="preserve"> ciclos de membresía abiertos, distribuidos en 749 clientes de riesgo alto, 478 de riesgo medio y 536 de riesgo bajo.</w:t>
      </w:r>
    </w:p>
    <w:p w14:paraId="1FC83E4A" w14:textId="77777777" w:rsidR="005B78D4" w:rsidRDefault="00000000">
      <w:pPr>
        <w:spacing w:after="120" w:line="288" w:lineRule="auto"/>
        <w:jc w:val="both"/>
      </w:pPr>
      <w:r>
        <w:t>Este archivo constituye el principal producto de esta fase, en la medida en que transforma las predicciones del modelo en información concreta que puede ser utilizada por el equipo responsable de la retención de clientes.</w:t>
      </w:r>
    </w:p>
    <w:p w14:paraId="600A6111" w14:textId="77777777" w:rsidR="005B78D4" w:rsidRDefault="00000000">
      <w:pPr>
        <w:pStyle w:val="Ttulo3"/>
      </w:pPr>
      <w:bookmarkStart w:id="68" w:name="_yarewusop5yf" w:colFirst="0" w:colLast="0"/>
      <w:bookmarkEnd w:id="68"/>
      <w:r>
        <w:t>7.6.6 Propuesta de utilización de los resultados</w:t>
      </w:r>
    </w:p>
    <w:p w14:paraId="093AAE42" w14:textId="77777777" w:rsidR="005B78D4" w:rsidRDefault="00000000">
      <w:pPr>
        <w:spacing w:after="120" w:line="288" w:lineRule="auto"/>
        <w:jc w:val="both"/>
      </w:pPr>
      <w:r>
        <w:t>Los resultados generados no están destinados a decidir automáticamente si se contacta o no a un cliente, sino a proporcionar una lista de priorización que apoye al equipo de retención del gimnasio. Dado que las predicciones se generan con una anticipación de siete días respecto al vencimiento de la membresía, existe una ventana temporal suficiente para realizar acciones preventivas antes de que el cliente finalice su ciclo. La estrategia propuesta consiste en contactar en primer lugar a los clientes clasificados como de riesgo alto, luego a los de riesgo medio y, finalmente, considerar los casos de riesgo bajo según la capacidad operativa disponible.</w:t>
      </w:r>
    </w:p>
    <w:p w14:paraId="2B3BCEBA" w14:textId="77777777" w:rsidR="005B78D4" w:rsidRDefault="00000000">
      <w:pPr>
        <w:spacing w:after="120" w:line="288" w:lineRule="auto"/>
        <w:jc w:val="both"/>
      </w:pPr>
      <w:r>
        <w:t>Puesto que el desarrollo de una aplicación o un servicio propio queda fuera del alcance definido para esta materia, se propone que la incorporación de estos resultados a la operación diaria se realice inicialmente mediante mecanismos de bajo costo de implementación, como la transferencia periódica del archivo de resultados hacia una hoja de cálculo compartida, un tablero de seguimiento existente o el sistema de gestión comercial que la organización ya utiliza. Esta alternativa permite validar el valor práctico del modelo antes de desarrollar una infraestructura adicional; si los resultados demuestran utilidad para las acciones de retención, posteriormente podría implementarse una integración más directa mediante un servicio propio que entregue las predicciones bajo demanda.</w:t>
      </w:r>
    </w:p>
    <w:p w14:paraId="30768A9D" w14:textId="77777777" w:rsidR="005B78D4" w:rsidRDefault="00000000">
      <w:pPr>
        <w:spacing w:after="120" w:line="288" w:lineRule="auto"/>
        <w:jc w:val="both"/>
      </w:pPr>
      <w:r>
        <w:t xml:space="preserve">Un aspecto relevante de esta propuesta es que el resultado entregado al equipo de retención no es una clasificación binaria rígida, sino una probabilidad </w:t>
      </w:r>
      <w:proofErr w:type="gramStart"/>
      <w:r>
        <w:t>continua</w:t>
      </w:r>
      <w:proofErr w:type="gramEnd"/>
      <w:r>
        <w:t xml:space="preserve"> agrupada en niveles de riesgo. Esto permite ajustar los puntos de corte según la capacidad operativa del equipo en un momento dado, priorizando una lista más acotada de clientes de muy alto riesgo cuando la capacidad de contacto es limitada, o una lista más amplia cuando se dispone de mayor capacidad.</w:t>
      </w:r>
    </w:p>
    <w:p w14:paraId="4EB08918" w14:textId="77777777" w:rsidR="005B78D4" w:rsidRDefault="00000000">
      <w:pPr>
        <w:pStyle w:val="Ttulo3"/>
      </w:pPr>
      <w:bookmarkStart w:id="69" w:name="_1krebdvpvjwy" w:colFirst="0" w:colLast="0"/>
      <w:bookmarkEnd w:id="69"/>
      <w:r>
        <w:lastRenderedPageBreak/>
        <w:t>7.6.7 Validación funcional del proceso</w:t>
      </w:r>
    </w:p>
    <w:p w14:paraId="65883250" w14:textId="77777777" w:rsidR="005B78D4" w:rsidRDefault="00000000">
      <w:pPr>
        <w:spacing w:after="120" w:line="288" w:lineRule="auto"/>
        <w:jc w:val="both"/>
      </w:pPr>
      <w:r>
        <w:t>La validación funcional de esta fase consistió en comprobar que el proceso de generación de predicciones se comporta de manera correcta y consistente, y no en volver a evaluar la capacidad predictiva del modelo. En primer lugar, se verificó que únicamente los ciclos censurados sean procesados, de manera que no se generen predicciones sobre ciclos cuyo resultado ya es conocido y que, por tanto, no requieren una estimación de riesgo. En segundo lugar, se comprobó que la cantidad total de ciclos puntuados coincide exactamente con la suma de los clientes distribuidos entre los tres niveles de riesgo, y que el archivo de resultados queda ordenado correctamente de mayor a menor probabilidad estimada.</w:t>
      </w:r>
    </w:p>
    <w:p w14:paraId="34FF03AD" w14:textId="77777777" w:rsidR="005B78D4" w:rsidRDefault="00000000">
      <w:pPr>
        <w:spacing w:after="120" w:line="288" w:lineRule="auto"/>
        <w:jc w:val="both"/>
      </w:pPr>
      <w:r>
        <w:t>Finalmente, al tratarse de un proceso reproducible, se verificó que su ejecución repetida sobre el mismo conjunto de datos y el mismo modelo produce resultados idénticos, lo que permite regenerar las predicciones de manera consistente cada vez que se actualicen los datos o el modelo entrenado.</w:t>
      </w:r>
    </w:p>
    <w:p w14:paraId="363CCACE" w14:textId="77777777" w:rsidR="005B78D4" w:rsidRDefault="00000000">
      <w:pPr>
        <w:pStyle w:val="Ttulo3"/>
      </w:pPr>
      <w:bookmarkStart w:id="70" w:name="_8aqt1gxykgo1" w:colFirst="0" w:colLast="0"/>
      <w:bookmarkEnd w:id="70"/>
      <w:r>
        <w:t xml:space="preserve">7.6.8 </w:t>
      </w:r>
      <w:proofErr w:type="spellStart"/>
      <w:r>
        <w:t>Explicabilidad</w:t>
      </w:r>
      <w:proofErr w:type="spellEnd"/>
      <w:r>
        <w:t xml:space="preserve"> del modelo</w:t>
      </w:r>
    </w:p>
    <w:p w14:paraId="553D1B33" w14:textId="77777777" w:rsidR="005B78D4" w:rsidRDefault="00000000">
      <w:pPr>
        <w:spacing w:after="120" w:line="288" w:lineRule="auto"/>
        <w:jc w:val="both"/>
      </w:pPr>
      <w:r>
        <w:t>La interpretación de los resultados se complementa mediante la importancia por permutación presentada en la sección 7.4.5, la cual permitió identificar las variables con mayor contribución al desempeño predictivo del modelo. El número de inscripciones acumuladas, la recencia de la última visita, la antigüedad del cliente y el porcentaje de utilización de la membresía se encuentran entre las variables más relevantes.</w:t>
      </w:r>
    </w:p>
    <w:p w14:paraId="24494F9E" w14:textId="77777777" w:rsidR="005B78D4" w:rsidRDefault="00000000">
      <w:pPr>
        <w:spacing w:after="120" w:line="288" w:lineRule="auto"/>
        <w:jc w:val="both"/>
      </w:pPr>
      <w:r>
        <w:t>Esta información permite complementar la probabilidad de abandono con una interpretación general del comportamiento aprendido por el modelo, aunque no debe interpretarse como una relación causal. Las variables identificadas representan patrones asociados al abandono y no necesariamente las causas directas de la decisión de un cliente de dejar el gimnasio.</w:t>
      </w:r>
    </w:p>
    <w:p w14:paraId="2B801CF1" w14:textId="77777777" w:rsidR="005B78D4" w:rsidRDefault="00000000">
      <w:pPr>
        <w:pStyle w:val="Ttulo3"/>
      </w:pPr>
      <w:bookmarkStart w:id="71" w:name="_ju2513fayvqd" w:colFirst="0" w:colLast="0"/>
      <w:bookmarkEnd w:id="71"/>
      <w:r>
        <w:t>7.6.9 Monitoreo, actualización de datos y reentrenamiento</w:t>
      </w:r>
    </w:p>
    <w:p w14:paraId="6CE31A65" w14:textId="77777777" w:rsidR="005B78D4" w:rsidRDefault="00000000">
      <w:pPr>
        <w:spacing w:after="120" w:line="288" w:lineRule="auto"/>
        <w:jc w:val="both"/>
      </w:pPr>
      <w:r>
        <w:t>Se propone realizar un seguimiento periódico del desempeño del modelo a medida que los ciclos actualmente censurados adquieran un resultado conocido, ya sea renovación o abandono, recalculando sobre estos nuevos casos las métricas de evaluación. Un deterioro sostenido de estas métricas respecto de los valores obtenidos inicialmente constituiría una señal de que el comportamiento de los clientes del gimnasio ha cambiado y de que el modelo requiere ser actualizado.</w:t>
      </w:r>
    </w:p>
    <w:p w14:paraId="5F789484" w14:textId="77777777" w:rsidR="005B78D4" w:rsidRDefault="00000000">
      <w:pPr>
        <w:spacing w:after="120" w:line="288" w:lineRule="auto"/>
        <w:jc w:val="both"/>
      </w:pPr>
      <w:r>
        <w:t xml:space="preserve">Se propone además un reentrenamiento periódico del modelo, por </w:t>
      </w:r>
      <w:proofErr w:type="gramStart"/>
      <w:r>
        <w:t>ejemplo</w:t>
      </w:r>
      <w:proofErr w:type="gramEnd"/>
      <w:r>
        <w:t xml:space="preserve"> de forma anual, ejecutando nuevamente el pipeline completo de preparación de datos, análisis exploratorio, entrenamiento y generación de predicciones. Dado que todas las corridas de entrenamiento quedan registradas y son comparables entre sí, se propone evaluar cada modelo candidato resultante de un reentrenamiento bajo las mismas condiciones que el modelo actualmente utilizado, reemplazándolo únicamente cuando el nuevo modelo iguale o supere su desempeño, en lugar de sustituirlo de manera automática en cada corrida.</w:t>
      </w:r>
    </w:p>
    <w:p w14:paraId="2FE687A9" w14:textId="77777777" w:rsidR="005B78D4" w:rsidRDefault="00000000">
      <w:pPr>
        <w:spacing w:after="120" w:line="288" w:lineRule="auto"/>
        <w:jc w:val="both"/>
      </w:pPr>
      <w:r>
        <w:lastRenderedPageBreak/>
        <w:t>Finalmente, cualquier reentrenamiento debería considerar la naturaleza temporal de la variable objetivo descrita en la sección 7.2.2: dado que la fecha de ejecución determina qué ciclos se consideran todavía censurados y cuáles ya cuentan con un resultado resuelto, se recomienda fijar explícitamente una fecha de corte para cada reentrenamiento, en lugar de utilizar siempre la fecha actual del sistema, de manera que los resultados de distintas corridas puedan compararse entre sí de forma consistente.</w:t>
      </w:r>
    </w:p>
    <w:p w14:paraId="39EF33F7" w14:textId="77777777" w:rsidR="005B78D4" w:rsidRDefault="00000000">
      <w:pPr>
        <w:pStyle w:val="Ttulo3"/>
      </w:pPr>
      <w:bookmarkStart w:id="72" w:name="_srmxv268y6o1" w:colFirst="0" w:colLast="0"/>
      <w:bookmarkEnd w:id="72"/>
      <w:r>
        <w:t>7.6.10 Limitaciones del despliegue</w:t>
      </w:r>
    </w:p>
    <w:p w14:paraId="28A94ED8" w14:textId="77777777" w:rsidR="005B78D4" w:rsidRDefault="00000000">
      <w:pPr>
        <w:spacing w:after="120" w:line="288" w:lineRule="auto"/>
        <w:jc w:val="both"/>
      </w:pPr>
      <w:r>
        <w:t>El proceso implementado presenta algunas limitaciones que deben considerarse al interpretar sus resultados. En primer lugar, el modelo depende de la calidad y disponibilidad de los registros históricos del gimnasio.</w:t>
      </w:r>
    </w:p>
    <w:p w14:paraId="02426C38" w14:textId="77777777" w:rsidR="005B78D4" w:rsidRDefault="00000000">
      <w:pPr>
        <w:spacing w:after="120" w:line="288" w:lineRule="auto"/>
        <w:jc w:val="both"/>
      </w:pPr>
      <w:r>
        <w:t>En segundo lugar, las predicciones generadas constituyen estimaciones estadísticas y no determinan de manera definitiva el comportamiento de un cliente en particular: un cliente clasificado como de riesgo alto puede finalmente renovar su membresía, mientras que un cliente clasificado como de riesgo bajo puede abandonar. Finalmente, el proceso actual entrega un archivo de resultados destinado a su posterior utilización, y no constituye todavía una plataforma interactiva integrada directamente con los procesos comerciales del gimnasio.</w:t>
      </w:r>
    </w:p>
    <w:p w14:paraId="493E5937" w14:textId="77777777" w:rsidR="005B78D4" w:rsidRDefault="00000000">
      <w:pPr>
        <w:pStyle w:val="Ttulo3"/>
      </w:pPr>
      <w:bookmarkStart w:id="73" w:name="_mi0aeoxevcty" w:colFirst="0" w:colLast="0"/>
      <w:bookmarkEnd w:id="73"/>
      <w:r>
        <w:t>7.6.11 Estado del despliegue</w:t>
      </w:r>
    </w:p>
    <w:p w14:paraId="77F167A6" w14:textId="77777777" w:rsidR="005B78D4" w:rsidRDefault="00000000">
      <w:pPr>
        <w:spacing w:after="120" w:line="288" w:lineRule="auto"/>
        <w:jc w:val="both"/>
      </w:pPr>
      <w:r>
        <w:t>A la fecha, el proceso de generación de resultados descrito en esta sección se encuentra implementado y es completamente reproducible: a partir de los datos operativos del gimnasio y del modelo entrenado, permite obtener de manera consistente un archivo de resultados con la probabilidad de abandono y el nivel de riesgo asignado a cada cliente con membresía abierta.</w:t>
      </w:r>
    </w:p>
    <w:p w14:paraId="032245E4" w14:textId="77777777" w:rsidR="005B78D4" w:rsidRDefault="00000000">
      <w:pPr>
        <w:spacing w:after="120" w:line="288" w:lineRule="auto"/>
        <w:jc w:val="both"/>
      </w:pPr>
      <w:r>
        <w:t>Lo que permanece como propuesta, y no como una implementación completada dentro del alcance de esta materia, es la integración de dichos resultados con las herramientas de gestión que utiliza el equipo de retención, así como la ejecución periódica del monitoreo y el reentrenamiento descritos en la sección 7.6.9. En conjunto, el proceso actual constituye una base técnica suficiente para que la organización pueda adoptar progresivamente el modelo como una herramienta de apoyo a la gestión de retención, cuya utilidad deberá evaluarse de manera continua a medida que se incorporen nuevos ciclos de membresía y nuevos resultados observados.</w:t>
      </w:r>
    </w:p>
    <w:p w14:paraId="54DFF599" w14:textId="77777777" w:rsidR="005B78D4" w:rsidRDefault="00000000">
      <w:pPr>
        <w:pStyle w:val="Ttulo1"/>
        <w:keepNext w:val="0"/>
        <w:keepLines w:val="0"/>
        <w:spacing w:after="80" w:line="288" w:lineRule="auto"/>
        <w:jc w:val="both"/>
      </w:pPr>
      <w:bookmarkStart w:id="74" w:name="_es92m058iz5w" w:colFirst="0" w:colLast="0"/>
      <w:bookmarkEnd w:id="74"/>
      <w:r>
        <w:t>8. CONCLUSIONES Y RECOMENDACIONES</w:t>
      </w:r>
    </w:p>
    <w:p w14:paraId="2EDDCA26" w14:textId="77777777" w:rsidR="005B78D4" w:rsidRDefault="00000000">
      <w:pPr>
        <w:pStyle w:val="Ttulo2"/>
        <w:keepNext w:val="0"/>
        <w:keepLines w:val="0"/>
        <w:spacing w:before="280" w:line="288" w:lineRule="auto"/>
        <w:jc w:val="both"/>
      </w:pPr>
      <w:bookmarkStart w:id="75" w:name="_req3mra6qvis" w:colFirst="0" w:colLast="0"/>
      <w:bookmarkEnd w:id="75"/>
      <w:r>
        <w:t>8.1 Conclusiones</w:t>
      </w:r>
    </w:p>
    <w:p w14:paraId="0DA0DCF0" w14:textId="77777777" w:rsidR="005B78D4" w:rsidRDefault="00000000">
      <w:pPr>
        <w:spacing w:after="120" w:line="288" w:lineRule="auto"/>
        <w:jc w:val="both"/>
      </w:pPr>
      <w:r>
        <w:t xml:space="preserve">El proyecto permitió aplicar la metodología CRISP-DM para desarrollar y evaluar una solución de Ciencia de Datos orientada a estimar la probabilidad de abandono de los clientes de la cadena de gimnasios </w:t>
      </w:r>
      <w:proofErr w:type="spellStart"/>
      <w:r>
        <w:t>Mutant</w:t>
      </w:r>
      <w:proofErr w:type="spellEnd"/>
      <w:r>
        <w:t xml:space="preserve">. El proceso comprendió el análisis y preparación de los datos operativos del gimnasio, la construcción y comparación de modelos de clasificación, y la propuesta de un </w:t>
      </w:r>
      <w:r>
        <w:lastRenderedPageBreak/>
        <w:t>proceso reproducible para la generación de estimaciones de riesgo sobre clientes cuyo resultado aún no se conoce.</w:t>
      </w:r>
    </w:p>
    <w:p w14:paraId="6F48A173" w14:textId="77777777" w:rsidR="005B78D4" w:rsidRDefault="00000000">
      <w:pPr>
        <w:spacing w:after="120" w:line="288" w:lineRule="auto"/>
        <w:jc w:val="both"/>
      </w:pPr>
      <w:r>
        <w:t>El Análisis Exploratorio de Datos realizado sobre 8.573 ciclos de membresía permitió identificar una tasa de abandono de 47,9 % entre los 6.810 ciclos con resultado conocido. Asimismo, se identificaron las variables con mayor asociación con el abandono, entre ellas el número de inscripciones acumuladas, el gasto total y el ritmo de actividad reciente. Durante la preparación de los datos se definió un tratamiento diferenciado de valores faltantes y atípicos según el algoritmo, y se establecieron mecanismos para evitar la fuga de información, calculando cada variable únicamente con datos disponibles hasta siete días antes del vencimiento de cada membresía.</w:t>
      </w:r>
    </w:p>
    <w:p w14:paraId="5066B6CE" w14:textId="77777777" w:rsidR="005B78D4" w:rsidRDefault="00000000">
      <w:pPr>
        <w:spacing w:after="120" w:line="288" w:lineRule="auto"/>
        <w:jc w:val="both"/>
      </w:pPr>
      <w:r>
        <w:t xml:space="preserve">Se evaluaron tres algoritmos: Regresión Logística,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y una Red Neuronal, bajo condiciones experimentales homogéneas, seleccionados mediante validación cruzada agrupada por cliente sobre el conjunto de entrenamiento, con un conjunto de prueba separado cronológicamente y reservado únicamente para el reporte final. </w:t>
      </w:r>
      <w:proofErr w:type="spellStart"/>
      <w:r>
        <w:t>Hist</w:t>
      </w:r>
      <w:proofErr w:type="spellEnd"/>
      <w:r>
        <w:t xml:space="preserve"> </w:t>
      </w:r>
      <w:proofErr w:type="spellStart"/>
      <w:r>
        <w:t>Gradient</w:t>
      </w:r>
      <w:proofErr w:type="spellEnd"/>
      <w:r>
        <w:t xml:space="preserve"> </w:t>
      </w:r>
      <w:proofErr w:type="spellStart"/>
      <w:r>
        <w:t>Boosting</w:t>
      </w:r>
      <w:proofErr w:type="spellEnd"/>
      <w:r>
        <w:t xml:space="preserve"> obtuvo el menor Log Loss de validación cruzada, con un valor de 0,5538, por un margen mínimo sobre la Red Neuronal y con mayor diferencia sobre la Regresión Logística, cuyo Log Loss de validación cruzada fue de 0,5580. Este modelo fue seleccionado como modelo ganador y, después de la optimización de </w:t>
      </w:r>
      <w:proofErr w:type="spellStart"/>
      <w:r>
        <w:t>hiperparámetros</w:t>
      </w:r>
      <w:proofErr w:type="spellEnd"/>
      <w:r>
        <w:t xml:space="preserve"> y la calibración de probabilidades, alcanzó sobre el conjunto de prueba un Log Loss de</w:t>
      </w:r>
      <w:r>
        <w:rPr>
          <w:b/>
          <w:bCs/>
        </w:rPr>
        <w:t>0,</w:t>
      </w:r>
      <w:r>
        <w:rPr>
          <w:b/>
          <w:bCs/>
          <w:sz w:val="20"/>
          <w:szCs w:val="20"/>
        </w:rPr>
        <w:t>4955</w:t>
      </w:r>
      <w:r>
        <w:t>, un Puntaje de Brier de 0,1607 y un ROC-AUC de 0,8255, tanto por su desempeño consistente en las distintas métricas de discriminación y calibración como por su capacidad de trabajar directamente con valores faltantes.</w:t>
      </w:r>
    </w:p>
    <w:p w14:paraId="0F7FEAC2" w14:textId="77777777" w:rsidR="005B78D4" w:rsidRDefault="00000000">
      <w:pPr>
        <w:spacing w:after="120" w:line="288" w:lineRule="auto"/>
        <w:jc w:val="both"/>
      </w:pPr>
      <w:r>
        <w:t>La interpretación mediante importancia por permutación mostró que el número de inscripciones acumuladas, la recencia de la última visita, la antigüedad del cliente y el porcentaje de utilización de la membresía constituyen las variables con mayor contribución a las predicciones del modelo, en coincidencia con los hallazgos del análisis exploratorio. Esto evidencia una correspondencia entre los patrones estadísticos identificados y el comportamiento aprendido por el modelo no lineal.</w:t>
      </w:r>
    </w:p>
    <w:p w14:paraId="395DD9DC" w14:textId="77777777" w:rsidR="005B78D4" w:rsidRDefault="00000000">
      <w:pPr>
        <w:spacing w:after="120" w:line="288" w:lineRule="auto"/>
        <w:jc w:val="both"/>
      </w:pPr>
      <w:r>
        <w:t>Finalmente, se diseñó y validó funcionalmente un proceso reproducible que aplica el modelo sobre los ciclos censurados, clasificando a los clientes en tres niveles de riesgo y generando un archivo de resultados priorizado. En su ejecución más reciente, el proceso generó estimaciones para 1.</w:t>
      </w:r>
      <w:r>
        <w:rPr>
          <w:sz w:val="20"/>
          <w:szCs w:val="20"/>
        </w:rPr>
        <w:t>763</w:t>
      </w:r>
      <w:r>
        <w:t xml:space="preserve"> ciclos de membresía, distribuidos en 749 clientes de riesgo alto, 478 de riesgo medio y 536 de riesgo bajo, junto con una propuesta concreta de incorporación de estos resultados a la operación del equipo de retención.</w:t>
      </w:r>
    </w:p>
    <w:p w14:paraId="607BAE67" w14:textId="77777777" w:rsidR="005B78D4" w:rsidRDefault="00000000">
      <w:pPr>
        <w:spacing w:after="120" w:line="288" w:lineRule="auto"/>
        <w:jc w:val="both"/>
      </w:pPr>
      <w:r>
        <w:t xml:space="preserve">En conclusión, se alcanzó el objetivo general del proyecto: se desarrolló y evaluó una solución de Ciencia de Datos capaz de estimar la probabilidad de abandono de los clientes de la cadena de gimnasios </w:t>
      </w:r>
      <w:proofErr w:type="spellStart"/>
      <w:r>
        <w:t>Mutant</w:t>
      </w:r>
      <w:proofErr w:type="spellEnd"/>
      <w:r>
        <w:t xml:space="preserve"> a partir de información histórica, constituyendo una herramienta funcional de apoyo a la gestión de la retención, con posibilidades de mejora mediante la incorporación de nuevos datos y ciclos de reentrenamiento futuros.</w:t>
      </w:r>
    </w:p>
    <w:p w14:paraId="03DE8B53" w14:textId="77777777" w:rsidR="005B78D4" w:rsidRDefault="00000000">
      <w:pPr>
        <w:pStyle w:val="Ttulo2"/>
        <w:keepNext w:val="0"/>
        <w:keepLines w:val="0"/>
        <w:spacing w:before="280" w:line="288" w:lineRule="auto"/>
        <w:jc w:val="both"/>
      </w:pPr>
      <w:bookmarkStart w:id="76" w:name="_8c0ozvrox9b" w:colFirst="0" w:colLast="0"/>
      <w:bookmarkEnd w:id="76"/>
      <w:r>
        <w:t>8.2 Recomendaciones</w:t>
      </w:r>
    </w:p>
    <w:p w14:paraId="0B93A3D5" w14:textId="77777777" w:rsidR="005B78D4" w:rsidRDefault="00000000">
      <w:pPr>
        <w:spacing w:after="120" w:line="288" w:lineRule="auto"/>
        <w:jc w:val="both"/>
      </w:pPr>
      <w:r>
        <w:lastRenderedPageBreak/>
        <w:t>Se recomienda que la organización adopte progresivamente el archivo de resultados generado como insumo del equipo de retención, comenzando por mecanismos de bajo costo de implementación antes de evaluar el desarrollo de una integración más directa mediante un servicio propio que entregue predicciones bajo demanda.</w:t>
      </w:r>
    </w:p>
    <w:p w14:paraId="3A00CA17" w14:textId="77777777" w:rsidR="005B78D4" w:rsidRDefault="00000000">
      <w:pPr>
        <w:spacing w:after="120" w:line="288" w:lineRule="auto"/>
        <w:jc w:val="both"/>
      </w:pPr>
      <w:r>
        <w:t>Asimismo, se sugiere realizar un monitoreo periódico del desempeño del modelo a medida que los ciclos actualmente censurados adquieran un resultado conocido, recalculando las métricas de evaluación sobre estos nuevos casos, y ejecutar reentrenamientos periódicos reemplazando el modelo vigente únicamente cuando una nueva versión iguale o supere su desempeño, en lugar de sustituirlo automáticamente en cada corrida. En estos reentrenamientos futuros se recomienda fijar explícitamente una fecha de corte, dada la naturaleza temporal de la variable objetivo.</w:t>
      </w:r>
    </w:p>
    <w:p w14:paraId="4B55B889" w14:textId="77777777" w:rsidR="005B78D4" w:rsidRDefault="00000000">
      <w:pPr>
        <w:spacing w:after="120" w:line="288" w:lineRule="auto"/>
        <w:jc w:val="both"/>
      </w:pPr>
      <w:r>
        <w:t>En cuanto a los datos, se recomienda la incorporación de nuevas fuentes de información que actualmente quedan fuera del alcance del proyecto y podrían enriquecer la capacidad predictiva del modelo.</w:t>
      </w:r>
    </w:p>
    <w:p w14:paraId="329533FD" w14:textId="77777777" w:rsidR="005B78D4" w:rsidRDefault="00000000">
      <w:pPr>
        <w:spacing w:after="120" w:line="288" w:lineRule="auto"/>
        <w:jc w:val="both"/>
      </w:pPr>
      <w:r>
        <w:t>También se sugiere avanzar hacia una integración tecnológica más directa entre el proceso de predicción y las herramientas de gestión del equipo de retención, superando la actual entrega mediante archivo de resultados, una vez que se haya validado el valor práctico del modelo en la operación diaria.</w:t>
      </w:r>
    </w:p>
    <w:p w14:paraId="20F8510C" w14:textId="77777777" w:rsidR="005B78D4" w:rsidRDefault="00000000">
      <w:pPr>
        <w:spacing w:after="120" w:line="288" w:lineRule="auto"/>
        <w:jc w:val="both"/>
      </w:pPr>
      <w:r>
        <w:t>Finalmente, el proyecto debe continuar mediante nuevas iteraciones de CRISP-DM, retornando a las fases de comprensión y preparación de los datos cuando se incorporen nuevas variables o fuentes de información, y actualizando el modelo cuando las evaluaciones periódicas demuestren mejoras reales en su capacidad predictiva.</w:t>
      </w:r>
    </w:p>
    <w:p w14:paraId="7149EE8E" w14:textId="77777777" w:rsidR="005B78D4" w:rsidRPr="00746353" w:rsidRDefault="00000000">
      <w:pPr>
        <w:pStyle w:val="Ttulo1"/>
        <w:rPr>
          <w:lang w:val="en-US"/>
        </w:rPr>
      </w:pPr>
      <w:bookmarkStart w:id="77" w:name="_7xge9x5sv3hf" w:colFirst="0" w:colLast="0"/>
      <w:bookmarkEnd w:id="77"/>
      <w:r w:rsidRPr="00746353">
        <w:rPr>
          <w:lang w:val="en-US"/>
        </w:rPr>
        <w:t>9. BIBLIOGRAFÍA</w:t>
      </w:r>
    </w:p>
    <w:p w14:paraId="3C51BC71" w14:textId="77777777" w:rsidR="005B78D4" w:rsidRPr="00746353" w:rsidRDefault="00000000">
      <w:pPr>
        <w:spacing w:after="160" w:line="288" w:lineRule="auto"/>
        <w:ind w:left="1440" w:hanging="720"/>
        <w:jc w:val="both"/>
        <w:rPr>
          <w:lang w:val="en-US"/>
        </w:rPr>
      </w:pPr>
      <w:r w:rsidRPr="00746353">
        <w:rPr>
          <w:lang w:val="en-US"/>
        </w:rPr>
        <w:t xml:space="preserve">Chapman, P., Clinton, J., Kerber, R., </w:t>
      </w:r>
      <w:proofErr w:type="spellStart"/>
      <w:r w:rsidRPr="00746353">
        <w:rPr>
          <w:lang w:val="en-US"/>
        </w:rPr>
        <w:t>Khabaza</w:t>
      </w:r>
      <w:proofErr w:type="spellEnd"/>
      <w:r w:rsidRPr="00746353">
        <w:rPr>
          <w:lang w:val="en-US"/>
        </w:rPr>
        <w:t>, T., Reinartz, T., Shearer, C., &amp; Wirth, R. (2000). CRISP-DM 1.0: Step by step data mining guide. SPSS Inc.</w:t>
      </w:r>
    </w:p>
    <w:p w14:paraId="26B70276" w14:textId="77777777" w:rsidR="005B78D4" w:rsidRDefault="00000000">
      <w:pPr>
        <w:spacing w:after="160" w:line="288" w:lineRule="auto"/>
        <w:ind w:left="1440" w:hanging="720"/>
        <w:jc w:val="both"/>
      </w:pPr>
      <w:r w:rsidRPr="00746353">
        <w:rPr>
          <w:lang w:val="en-US"/>
        </w:rPr>
        <w:t xml:space="preserve">Chollet, F., et al. (2015). </w:t>
      </w:r>
      <w:proofErr w:type="spellStart"/>
      <w:r w:rsidRPr="00746353">
        <w:rPr>
          <w:i/>
          <w:iCs/>
          <w:lang w:val="en-US"/>
        </w:rPr>
        <w:t>Keras</w:t>
      </w:r>
      <w:proofErr w:type="spellEnd"/>
      <w:r w:rsidRPr="00746353">
        <w:rPr>
          <w:lang w:val="en-US"/>
        </w:rPr>
        <w:t>.</w:t>
      </w:r>
      <w:hyperlink r:id="rId15">
        <w:r w:rsidRPr="00746353">
          <w:rPr>
            <w:lang w:val="en-US"/>
          </w:rPr>
          <w:t xml:space="preserve"> </w:t>
        </w:r>
      </w:hyperlink>
      <w:hyperlink r:id="rId16">
        <w:r>
          <w:rPr>
            <w:color w:val="1155CC"/>
            <w:u w:val="single"/>
          </w:rPr>
          <w:t>https://keras.io</w:t>
        </w:r>
      </w:hyperlink>
      <w:r>
        <w:t xml:space="preserve"> </w:t>
      </w:r>
    </w:p>
    <w:p w14:paraId="55E62050" w14:textId="77777777" w:rsidR="005B78D4" w:rsidRPr="00746353" w:rsidRDefault="00000000">
      <w:pPr>
        <w:spacing w:after="160" w:line="288" w:lineRule="auto"/>
        <w:ind w:left="1440" w:hanging="720"/>
        <w:jc w:val="both"/>
        <w:rPr>
          <w:lang w:val="en-US"/>
        </w:rPr>
      </w:pPr>
      <w:r w:rsidRPr="00746353">
        <w:rPr>
          <w:lang w:val="en-US"/>
        </w:rPr>
        <w:t xml:space="preserve">Fawcett, T. (2006). An introduction to ROC analysis. Pattern Recognition Letters, 27(8), 861 </w:t>
      </w:r>
      <w:proofErr w:type="gramStart"/>
      <w:r w:rsidRPr="00746353">
        <w:rPr>
          <w:lang w:val="en-US"/>
        </w:rPr>
        <w:t>a</w:t>
      </w:r>
      <w:proofErr w:type="gramEnd"/>
      <w:r w:rsidRPr="00746353">
        <w:rPr>
          <w:lang w:val="en-US"/>
        </w:rPr>
        <w:t xml:space="preserve"> 874.</w:t>
      </w:r>
    </w:p>
    <w:p w14:paraId="787286C8" w14:textId="77777777" w:rsidR="005B78D4" w:rsidRPr="00746353" w:rsidRDefault="00000000">
      <w:pPr>
        <w:spacing w:after="160" w:line="288" w:lineRule="auto"/>
        <w:ind w:left="1440" w:hanging="720"/>
        <w:jc w:val="both"/>
        <w:rPr>
          <w:lang w:val="en-US"/>
        </w:rPr>
      </w:pPr>
      <w:r w:rsidRPr="00746353">
        <w:rPr>
          <w:lang w:val="en-US"/>
        </w:rPr>
        <w:t>Friedman, J. H. (2001). Greedy function approximation: A gradient boosting machine. Annals of Statistics, 29(5), 1189 a 1232.</w:t>
      </w:r>
    </w:p>
    <w:p w14:paraId="5CA9B22C" w14:textId="77777777" w:rsidR="005B78D4" w:rsidRPr="00746353" w:rsidRDefault="00000000">
      <w:pPr>
        <w:spacing w:after="160" w:line="288" w:lineRule="auto"/>
        <w:ind w:left="1440" w:hanging="720"/>
        <w:jc w:val="both"/>
        <w:rPr>
          <w:lang w:val="en-US"/>
        </w:rPr>
      </w:pPr>
      <w:r w:rsidRPr="00746353">
        <w:rPr>
          <w:lang w:val="en-US"/>
        </w:rPr>
        <w:t>Goodfellow, I., Bengio, Y., &amp; Courville, A. (2016). Deep learning. MIT Press.</w:t>
      </w:r>
    </w:p>
    <w:p w14:paraId="75252436" w14:textId="77777777" w:rsidR="005B78D4" w:rsidRPr="00746353" w:rsidRDefault="00000000">
      <w:pPr>
        <w:spacing w:after="160" w:line="288" w:lineRule="auto"/>
        <w:ind w:left="1440" w:hanging="720"/>
        <w:jc w:val="both"/>
        <w:rPr>
          <w:lang w:val="en-US"/>
        </w:rPr>
      </w:pPr>
      <w:r w:rsidRPr="00746353">
        <w:rPr>
          <w:lang w:val="en-US"/>
        </w:rPr>
        <w:t xml:space="preserve">Hosmer, D. W., </w:t>
      </w:r>
      <w:proofErr w:type="spellStart"/>
      <w:r w:rsidRPr="00746353">
        <w:rPr>
          <w:lang w:val="en-US"/>
        </w:rPr>
        <w:t>Lemeshow</w:t>
      </w:r>
      <w:proofErr w:type="spellEnd"/>
      <w:r w:rsidRPr="00746353">
        <w:rPr>
          <w:lang w:val="en-US"/>
        </w:rPr>
        <w:t>, S., &amp; Sturdivant, R. X. (2013). Applied logistic regression (3rd ed.). Wiley.</w:t>
      </w:r>
    </w:p>
    <w:p w14:paraId="2CEB30D7" w14:textId="77777777" w:rsidR="005B78D4" w:rsidRPr="00746353" w:rsidRDefault="00000000">
      <w:pPr>
        <w:spacing w:after="160" w:line="288" w:lineRule="auto"/>
        <w:ind w:left="1440" w:hanging="720"/>
        <w:jc w:val="both"/>
        <w:rPr>
          <w:lang w:val="en-US"/>
        </w:rPr>
      </w:pPr>
      <w:r w:rsidRPr="00746353">
        <w:rPr>
          <w:lang w:val="en-US"/>
        </w:rPr>
        <w:lastRenderedPageBreak/>
        <w:t xml:space="preserve">Ke, G., Meng, Q., Finley, T., Wang, T., Chen, W., Ma, W., Ye, Q., &amp; Liu, T. Y. (2017). </w:t>
      </w:r>
      <w:proofErr w:type="spellStart"/>
      <w:r w:rsidRPr="00746353">
        <w:rPr>
          <w:lang w:val="en-US"/>
        </w:rPr>
        <w:t>LightGBM</w:t>
      </w:r>
      <w:proofErr w:type="spellEnd"/>
      <w:r w:rsidRPr="00746353">
        <w:rPr>
          <w:lang w:val="en-US"/>
        </w:rPr>
        <w:t>: A highly efficient gradient boosting decision tree. Advances in Neural Information Processing Systems, 30, 3146 a 3154.</w:t>
      </w:r>
    </w:p>
    <w:p w14:paraId="55BD8072" w14:textId="77777777" w:rsidR="005B78D4" w:rsidRPr="00746353" w:rsidRDefault="00000000">
      <w:pPr>
        <w:spacing w:after="160" w:line="288" w:lineRule="auto"/>
        <w:ind w:left="1440" w:hanging="720"/>
        <w:jc w:val="both"/>
        <w:rPr>
          <w:lang w:val="en-US"/>
        </w:rPr>
      </w:pPr>
      <w:r w:rsidRPr="00746353">
        <w:rPr>
          <w:lang w:val="en-US"/>
        </w:rPr>
        <w:t>Mitchell, T. M. (1997). Machine learning. McGraw-Hill.</w:t>
      </w:r>
    </w:p>
    <w:p w14:paraId="61F5752C" w14:textId="77777777" w:rsidR="005B78D4" w:rsidRPr="00746353" w:rsidRDefault="00000000">
      <w:pPr>
        <w:spacing w:after="160" w:line="288" w:lineRule="auto"/>
        <w:ind w:left="1440" w:hanging="720"/>
        <w:jc w:val="both"/>
        <w:rPr>
          <w:lang w:val="en-US"/>
        </w:rPr>
      </w:pPr>
      <w:proofErr w:type="spellStart"/>
      <w:r w:rsidRPr="00746353">
        <w:rPr>
          <w:lang w:val="en-US"/>
        </w:rPr>
        <w:t>Neslin</w:t>
      </w:r>
      <w:proofErr w:type="spellEnd"/>
      <w:r w:rsidRPr="00746353">
        <w:rPr>
          <w:lang w:val="en-US"/>
        </w:rPr>
        <w:t>, S. A., Gupta, S., Kamakura, W., Lu, J., &amp; Mason, C. H. (2006). Defection detection: Measuring and understanding the predictive accuracy of customer churn models. Journal of Marketing Research, 43(2), 204 a 211.</w:t>
      </w:r>
    </w:p>
    <w:p w14:paraId="209CF812" w14:textId="77777777" w:rsidR="005B78D4" w:rsidRPr="00746353" w:rsidRDefault="00000000">
      <w:pPr>
        <w:spacing w:after="160" w:line="288" w:lineRule="auto"/>
        <w:ind w:left="1440" w:hanging="720"/>
        <w:jc w:val="both"/>
        <w:rPr>
          <w:lang w:val="en-US"/>
        </w:rPr>
      </w:pPr>
      <w:r w:rsidRPr="00746353">
        <w:rPr>
          <w:lang w:val="en-US"/>
        </w:rPr>
        <w:t>Provost, F., &amp; Fawcett, T. (2013). Data science for business. O'Reilly Media.</w:t>
      </w:r>
    </w:p>
    <w:p w14:paraId="40E59146" w14:textId="77777777" w:rsidR="005B78D4" w:rsidRDefault="00000000">
      <w:pPr>
        <w:spacing w:after="160" w:line="288" w:lineRule="auto"/>
        <w:ind w:left="1440" w:hanging="720"/>
        <w:jc w:val="both"/>
      </w:pPr>
      <w:r w:rsidRPr="00746353">
        <w:rPr>
          <w:lang w:val="en-US"/>
        </w:rPr>
        <w:t xml:space="preserve">Saito, T., &amp; </w:t>
      </w:r>
      <w:proofErr w:type="spellStart"/>
      <w:r w:rsidRPr="00746353">
        <w:rPr>
          <w:lang w:val="en-US"/>
        </w:rPr>
        <w:t>Rehmsmeier</w:t>
      </w:r>
      <w:proofErr w:type="spellEnd"/>
      <w:r w:rsidRPr="00746353">
        <w:rPr>
          <w:lang w:val="en-US"/>
        </w:rPr>
        <w:t xml:space="preserve">, M. (2015). The precision-recall plot is more informative than the ROC plot when evaluating binary classifiers on imbalanced datasets. </w:t>
      </w:r>
      <w:r>
        <w:rPr>
          <w:i/>
          <w:iCs/>
        </w:rPr>
        <w:t>PLOS ONE</w:t>
      </w:r>
      <w:r>
        <w:t xml:space="preserve">, 10(3), e0118432. </w:t>
      </w:r>
    </w:p>
    <w:p w14:paraId="4202EFE3" w14:textId="77777777" w:rsidR="005B78D4" w:rsidRDefault="00000000">
      <w:pPr>
        <w:pStyle w:val="Ttulo1"/>
      </w:pPr>
      <w:bookmarkStart w:id="78" w:name="_a0mkz9ktfxm7" w:colFirst="0" w:colLast="0"/>
      <w:bookmarkEnd w:id="78"/>
      <w:r>
        <w:t>ANEXO</w:t>
      </w:r>
    </w:p>
    <w:p w14:paraId="05B9BFEB" w14:textId="77777777" w:rsidR="005B78D4" w:rsidRDefault="00000000">
      <w:pPr>
        <w:pStyle w:val="Ttulo2"/>
        <w:jc w:val="center"/>
      </w:pPr>
      <w:bookmarkStart w:id="79" w:name="_jathwtnjap4q" w:colFirst="0" w:colLast="0"/>
      <w:bookmarkEnd w:id="79"/>
      <w:r>
        <w:t>ANEXO A: Evidencias del Análisis Exploratorio de Datos</w:t>
      </w:r>
    </w:p>
    <w:p w14:paraId="420455CA" w14:textId="77777777" w:rsidR="005B78D4" w:rsidRDefault="00000000">
      <w:pPr>
        <w:spacing w:before="200" w:after="80" w:line="288" w:lineRule="auto"/>
        <w:jc w:val="center"/>
        <w:rPr>
          <w:i/>
          <w:iCs/>
        </w:rPr>
      </w:pPr>
      <w:r>
        <w:rPr>
          <w:b/>
          <w:bCs/>
          <w:i/>
          <w:iCs/>
        </w:rPr>
        <w:t>Tabla A1.</w:t>
      </w:r>
      <w:r>
        <w:rPr>
          <w:i/>
          <w:iCs/>
        </w:rPr>
        <w:t xml:space="preserve"> Diccionario de datos del conjunto analizado</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2175"/>
        <w:gridCol w:w="4365"/>
      </w:tblGrid>
      <w:tr w:rsidR="005B78D4" w14:paraId="7F6358F8" w14:textId="77777777">
        <w:trPr>
          <w:trHeight w:val="525"/>
        </w:trPr>
        <w:tc>
          <w:tcPr>
            <w:tcW w:w="282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3B5C01CC" w14:textId="77777777" w:rsidR="005B78D4" w:rsidRDefault="00000000">
            <w:pPr>
              <w:spacing w:before="40" w:after="40" w:line="288" w:lineRule="auto"/>
              <w:jc w:val="both"/>
              <w:rPr>
                <w:b/>
                <w:bCs/>
                <w:sz w:val="20"/>
                <w:szCs w:val="20"/>
              </w:rPr>
            </w:pPr>
            <w:r>
              <w:rPr>
                <w:b/>
                <w:bCs/>
                <w:sz w:val="20"/>
                <w:szCs w:val="20"/>
              </w:rPr>
              <w:t>Variable</w:t>
            </w:r>
          </w:p>
        </w:tc>
        <w:tc>
          <w:tcPr>
            <w:tcW w:w="217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53BDB9AA" w14:textId="77777777" w:rsidR="005B78D4" w:rsidRDefault="00000000">
            <w:pPr>
              <w:spacing w:before="40" w:after="40" w:line="288" w:lineRule="auto"/>
              <w:jc w:val="both"/>
              <w:rPr>
                <w:b/>
                <w:bCs/>
                <w:sz w:val="20"/>
                <w:szCs w:val="20"/>
              </w:rPr>
            </w:pPr>
            <w:r>
              <w:rPr>
                <w:b/>
                <w:bCs/>
                <w:sz w:val="20"/>
                <w:szCs w:val="20"/>
              </w:rPr>
              <w:t>Tipo</w:t>
            </w:r>
          </w:p>
        </w:tc>
        <w:tc>
          <w:tcPr>
            <w:tcW w:w="436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30887E55" w14:textId="77777777" w:rsidR="005B78D4" w:rsidRDefault="00000000">
            <w:pPr>
              <w:spacing w:before="40" w:after="40" w:line="288" w:lineRule="auto"/>
              <w:jc w:val="both"/>
              <w:rPr>
                <w:b/>
                <w:bCs/>
                <w:sz w:val="20"/>
                <w:szCs w:val="20"/>
              </w:rPr>
            </w:pPr>
            <w:r>
              <w:rPr>
                <w:b/>
                <w:bCs/>
                <w:sz w:val="20"/>
                <w:szCs w:val="20"/>
              </w:rPr>
              <w:t>Descripción</w:t>
            </w:r>
          </w:p>
        </w:tc>
      </w:tr>
      <w:tr w:rsidR="005B78D4" w14:paraId="0256F89F" w14:textId="77777777">
        <w:trPr>
          <w:trHeight w:val="87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15916FC" w14:textId="77777777" w:rsidR="005B78D4" w:rsidRDefault="00000000">
            <w:pPr>
              <w:spacing w:before="40" w:after="40" w:line="288" w:lineRule="auto"/>
              <w:jc w:val="both"/>
              <w:rPr>
                <w:sz w:val="20"/>
                <w:szCs w:val="20"/>
              </w:rPr>
            </w:pPr>
            <w:proofErr w:type="spellStart"/>
            <w:r>
              <w:rPr>
                <w:sz w:val="20"/>
                <w:szCs w:val="20"/>
              </w:rPr>
              <w:t>estado_ciclo</w:t>
            </w:r>
            <w:proofErr w:type="spellEnd"/>
            <w:r>
              <w:rPr>
                <w:sz w:val="20"/>
                <w:szCs w:val="20"/>
              </w:rPr>
              <w:t xml:space="preserve"> / </w:t>
            </w:r>
            <w:proofErr w:type="spellStart"/>
            <w:r>
              <w:rPr>
                <w:sz w:val="20"/>
                <w:szCs w:val="20"/>
              </w:rPr>
              <w:t>churn_label</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71D382CF" w14:textId="77777777" w:rsidR="005B78D4" w:rsidRDefault="00000000">
            <w:pPr>
              <w:spacing w:before="40" w:after="40" w:line="288" w:lineRule="auto"/>
              <w:jc w:val="both"/>
              <w:rPr>
                <w:sz w:val="20"/>
                <w:szCs w:val="20"/>
              </w:rPr>
            </w:pPr>
            <w:r>
              <w:rPr>
                <w:sz w:val="20"/>
                <w:szCs w:val="20"/>
              </w:rPr>
              <w:t>Categórica / binaria (objetivo)</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5A4E210E" w14:textId="77777777" w:rsidR="005B78D4" w:rsidRDefault="00000000">
            <w:pPr>
              <w:spacing w:before="40" w:after="40" w:line="288" w:lineRule="auto"/>
              <w:jc w:val="both"/>
              <w:rPr>
                <w:sz w:val="20"/>
                <w:szCs w:val="20"/>
              </w:rPr>
            </w:pPr>
            <w:r>
              <w:rPr>
                <w:sz w:val="20"/>
                <w:szCs w:val="20"/>
              </w:rPr>
              <w:t xml:space="preserve">Resultado del ciclo: renovado, </w:t>
            </w:r>
            <w:proofErr w:type="spellStart"/>
            <w:r>
              <w:rPr>
                <w:sz w:val="20"/>
                <w:szCs w:val="20"/>
              </w:rPr>
              <w:t>churned</w:t>
            </w:r>
            <w:proofErr w:type="spellEnd"/>
            <w:r>
              <w:rPr>
                <w:sz w:val="20"/>
                <w:szCs w:val="20"/>
              </w:rPr>
              <w:t xml:space="preserve"> o censurado (sin resolver aún).</w:t>
            </w:r>
          </w:p>
        </w:tc>
      </w:tr>
      <w:tr w:rsidR="005B78D4" w14:paraId="344A995D"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D8C99C4" w14:textId="77777777" w:rsidR="005B78D4" w:rsidRDefault="00000000">
            <w:pPr>
              <w:spacing w:before="40" w:after="40" w:line="288" w:lineRule="auto"/>
              <w:jc w:val="both"/>
              <w:rPr>
                <w:sz w:val="20"/>
                <w:szCs w:val="20"/>
              </w:rPr>
            </w:pPr>
            <w:proofErr w:type="spellStart"/>
            <w:r>
              <w:rPr>
                <w:sz w:val="20"/>
                <w:szCs w:val="20"/>
              </w:rPr>
              <w:t>tenure_dias</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75F3E246"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283C81C1" w14:textId="77777777" w:rsidR="005B78D4" w:rsidRDefault="00000000">
            <w:pPr>
              <w:spacing w:before="40" w:after="40" w:line="288" w:lineRule="auto"/>
              <w:jc w:val="both"/>
              <w:rPr>
                <w:sz w:val="20"/>
                <w:szCs w:val="20"/>
              </w:rPr>
            </w:pPr>
            <w:r>
              <w:rPr>
                <w:sz w:val="20"/>
                <w:szCs w:val="20"/>
              </w:rPr>
              <w:t>Antigüedad del cliente hasta siete días antes del vencimiento del ciclo, en días.</w:t>
            </w:r>
          </w:p>
        </w:tc>
      </w:tr>
      <w:tr w:rsidR="005B78D4" w14:paraId="40E7D4AB"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CEA4CDE" w14:textId="77777777" w:rsidR="005B78D4" w:rsidRDefault="00000000">
            <w:pPr>
              <w:spacing w:before="40" w:after="40" w:line="288" w:lineRule="auto"/>
              <w:jc w:val="both"/>
              <w:rPr>
                <w:sz w:val="20"/>
                <w:szCs w:val="20"/>
              </w:rPr>
            </w:pPr>
            <w:proofErr w:type="spellStart"/>
            <w:r>
              <w:rPr>
                <w:sz w:val="20"/>
                <w:szCs w:val="20"/>
              </w:rPr>
              <w:t>n_inscripciones_total</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3393B073" w14:textId="77777777" w:rsidR="005B78D4" w:rsidRDefault="00000000">
            <w:pPr>
              <w:spacing w:before="40" w:after="40" w:line="288" w:lineRule="auto"/>
              <w:jc w:val="both"/>
              <w:rPr>
                <w:sz w:val="20"/>
                <w:szCs w:val="20"/>
              </w:rPr>
            </w:pPr>
            <w:r>
              <w:rPr>
                <w:sz w:val="20"/>
                <w:szCs w:val="20"/>
              </w:rPr>
              <w:t>Numérica discreta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43E4F069" w14:textId="77777777" w:rsidR="005B78D4" w:rsidRDefault="00000000">
            <w:pPr>
              <w:spacing w:before="40" w:after="40" w:line="288" w:lineRule="auto"/>
              <w:jc w:val="both"/>
              <w:rPr>
                <w:sz w:val="20"/>
                <w:szCs w:val="20"/>
              </w:rPr>
            </w:pPr>
            <w:r>
              <w:rPr>
                <w:sz w:val="20"/>
                <w:szCs w:val="20"/>
              </w:rPr>
              <w:t>Cantidad de membresías acumuladas hasta ese ciclo.</w:t>
            </w:r>
          </w:p>
        </w:tc>
      </w:tr>
      <w:tr w:rsidR="005B78D4" w14:paraId="4EDA39C1"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18D68CE0" w14:textId="77777777" w:rsidR="005B78D4" w:rsidRDefault="00000000">
            <w:pPr>
              <w:spacing w:before="40" w:after="40" w:line="288" w:lineRule="auto"/>
              <w:jc w:val="both"/>
              <w:rPr>
                <w:sz w:val="20"/>
                <w:szCs w:val="20"/>
              </w:rPr>
            </w:pPr>
            <w:proofErr w:type="spellStart"/>
            <w:r>
              <w:rPr>
                <w:sz w:val="20"/>
                <w:szCs w:val="20"/>
              </w:rPr>
              <w:t>porcentaje_uso_membresia</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79E71E4D" w14:textId="77777777" w:rsidR="005B78D4" w:rsidRDefault="00000000">
            <w:pPr>
              <w:spacing w:before="40" w:after="40" w:line="288" w:lineRule="auto"/>
              <w:jc w:val="both"/>
              <w:rPr>
                <w:sz w:val="20"/>
                <w:szCs w:val="20"/>
              </w:rPr>
            </w:pPr>
            <w:r>
              <w:rPr>
                <w:sz w:val="20"/>
                <w:szCs w:val="20"/>
              </w:rPr>
              <w:t>Numérica continua (0 a 1)</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32826144" w14:textId="77777777" w:rsidR="005B78D4" w:rsidRDefault="00000000">
            <w:pPr>
              <w:spacing w:before="40" w:after="40" w:line="288" w:lineRule="auto"/>
              <w:jc w:val="both"/>
              <w:rPr>
                <w:sz w:val="20"/>
                <w:szCs w:val="20"/>
              </w:rPr>
            </w:pPr>
            <w:r>
              <w:rPr>
                <w:sz w:val="20"/>
                <w:szCs w:val="20"/>
              </w:rPr>
              <w:t>Proporción de ingresos pagados que el cliente efectivamente utilizó hasta siete días antes del vencimiento de la membresía.</w:t>
            </w:r>
          </w:p>
        </w:tc>
      </w:tr>
      <w:tr w:rsidR="005B78D4" w14:paraId="4E96D848"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4E688F7" w14:textId="77777777" w:rsidR="005B78D4" w:rsidRDefault="00000000">
            <w:pPr>
              <w:spacing w:before="40" w:after="40" w:line="288" w:lineRule="auto"/>
              <w:jc w:val="both"/>
              <w:rPr>
                <w:sz w:val="20"/>
                <w:szCs w:val="20"/>
              </w:rPr>
            </w:pPr>
            <w:proofErr w:type="spellStart"/>
            <w:r>
              <w:rPr>
                <w:sz w:val="20"/>
                <w:szCs w:val="20"/>
              </w:rPr>
              <w:t>recencia_dias</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3B213C21"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050C9403" w14:textId="77777777" w:rsidR="005B78D4" w:rsidRDefault="00000000">
            <w:pPr>
              <w:spacing w:before="40" w:after="40" w:line="288" w:lineRule="auto"/>
              <w:jc w:val="both"/>
              <w:rPr>
                <w:sz w:val="20"/>
                <w:szCs w:val="20"/>
              </w:rPr>
            </w:pPr>
            <w:r>
              <w:rPr>
                <w:sz w:val="20"/>
                <w:szCs w:val="20"/>
              </w:rPr>
              <w:t xml:space="preserve">Días desde el último </w:t>
            </w:r>
            <w:proofErr w:type="spellStart"/>
            <w:r>
              <w:rPr>
                <w:sz w:val="20"/>
                <w:szCs w:val="20"/>
              </w:rPr>
              <w:t>check</w:t>
            </w:r>
            <w:proofErr w:type="spellEnd"/>
            <w:r>
              <w:rPr>
                <w:sz w:val="20"/>
                <w:szCs w:val="20"/>
              </w:rPr>
              <w:t>-in hasta siete días antes del vencimiento del ciclo.</w:t>
            </w:r>
          </w:p>
        </w:tc>
      </w:tr>
      <w:tr w:rsidR="005B78D4" w14:paraId="633CE00A"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BF42DE8" w14:textId="77777777" w:rsidR="005B78D4" w:rsidRDefault="00000000">
            <w:pPr>
              <w:spacing w:before="40" w:after="40" w:line="288" w:lineRule="auto"/>
              <w:jc w:val="both"/>
              <w:rPr>
                <w:sz w:val="20"/>
                <w:szCs w:val="20"/>
              </w:rPr>
            </w:pPr>
            <w:proofErr w:type="spellStart"/>
            <w:r>
              <w:rPr>
                <w:sz w:val="20"/>
                <w:szCs w:val="20"/>
              </w:rPr>
              <w:lastRenderedPageBreak/>
              <w:t>frecuencia_visitas_semanal</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3191D867"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4327A6F5" w14:textId="77777777" w:rsidR="005B78D4" w:rsidRDefault="00000000">
            <w:pPr>
              <w:spacing w:before="40" w:after="40" w:line="288" w:lineRule="auto"/>
              <w:jc w:val="both"/>
              <w:rPr>
                <w:sz w:val="20"/>
                <w:szCs w:val="20"/>
              </w:rPr>
            </w:pPr>
            <w:r>
              <w:rPr>
                <w:sz w:val="20"/>
                <w:szCs w:val="20"/>
              </w:rPr>
              <w:t xml:space="preserve">Promedio de </w:t>
            </w:r>
            <w:proofErr w:type="spellStart"/>
            <w:r>
              <w:rPr>
                <w:sz w:val="20"/>
                <w:szCs w:val="20"/>
              </w:rPr>
              <w:t>check-ins</w:t>
            </w:r>
            <w:proofErr w:type="spellEnd"/>
            <w:r>
              <w:rPr>
                <w:sz w:val="20"/>
                <w:szCs w:val="20"/>
              </w:rPr>
              <w:t xml:space="preserve"> por semana durante el período de actividad.</w:t>
            </w:r>
          </w:p>
        </w:tc>
      </w:tr>
      <w:tr w:rsidR="005B78D4" w14:paraId="13BC9AF3" w14:textId="77777777">
        <w:trPr>
          <w:trHeight w:val="855"/>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16BD413" w14:textId="77777777" w:rsidR="005B78D4" w:rsidRDefault="00000000">
            <w:pPr>
              <w:spacing w:before="40" w:after="40" w:line="288" w:lineRule="auto"/>
              <w:jc w:val="both"/>
              <w:rPr>
                <w:sz w:val="20"/>
                <w:szCs w:val="20"/>
              </w:rPr>
            </w:pPr>
            <w:proofErr w:type="spellStart"/>
            <w:r>
              <w:rPr>
                <w:sz w:val="20"/>
                <w:szCs w:val="20"/>
              </w:rPr>
              <w:t>ratio_actividad_reciente</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10B39AB9"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55435910" w14:textId="77777777" w:rsidR="005B78D4" w:rsidRDefault="00000000">
            <w:pPr>
              <w:spacing w:before="40" w:after="40" w:line="288" w:lineRule="auto"/>
              <w:jc w:val="both"/>
              <w:rPr>
                <w:sz w:val="20"/>
                <w:szCs w:val="20"/>
              </w:rPr>
            </w:pPr>
            <w:r>
              <w:rPr>
                <w:sz w:val="20"/>
                <w:szCs w:val="20"/>
              </w:rPr>
              <w:t>Actividad de los últimos 30 días respecto al ritmo histórico propio del cliente.</w:t>
            </w:r>
          </w:p>
        </w:tc>
      </w:tr>
      <w:tr w:rsidR="005B78D4" w14:paraId="5A3F8708" w14:textId="77777777">
        <w:trPr>
          <w:trHeight w:val="885"/>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591117A" w14:textId="77777777" w:rsidR="005B78D4" w:rsidRDefault="00000000">
            <w:pPr>
              <w:spacing w:before="40" w:after="40" w:line="288" w:lineRule="auto"/>
              <w:jc w:val="both"/>
              <w:rPr>
                <w:sz w:val="20"/>
                <w:szCs w:val="20"/>
              </w:rPr>
            </w:pPr>
            <w:proofErr w:type="spellStart"/>
            <w:r>
              <w:rPr>
                <w:sz w:val="20"/>
                <w:szCs w:val="20"/>
              </w:rPr>
              <w:t>cv_gap_visitas</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69584DCF"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7BADEBE4" w14:textId="77777777" w:rsidR="005B78D4" w:rsidRDefault="00000000">
            <w:pPr>
              <w:spacing w:before="40" w:after="40" w:line="288" w:lineRule="auto"/>
              <w:jc w:val="both"/>
              <w:rPr>
                <w:sz w:val="20"/>
                <w:szCs w:val="20"/>
              </w:rPr>
            </w:pPr>
            <w:r>
              <w:rPr>
                <w:sz w:val="20"/>
                <w:szCs w:val="20"/>
              </w:rPr>
              <w:t>Coeficiente de variación de los días entre visitas consecutivas (regularidad).</w:t>
            </w:r>
          </w:p>
        </w:tc>
      </w:tr>
      <w:tr w:rsidR="005B78D4" w14:paraId="5DE7E0AC" w14:textId="77777777">
        <w:trPr>
          <w:trHeight w:val="54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22C2BD3" w14:textId="77777777" w:rsidR="005B78D4" w:rsidRDefault="00000000">
            <w:pPr>
              <w:spacing w:before="40" w:after="40" w:line="288" w:lineRule="auto"/>
              <w:jc w:val="both"/>
              <w:rPr>
                <w:sz w:val="20"/>
                <w:szCs w:val="20"/>
              </w:rPr>
            </w:pPr>
            <w:proofErr w:type="spellStart"/>
            <w:r>
              <w:rPr>
                <w:sz w:val="20"/>
                <w:szCs w:val="20"/>
              </w:rPr>
              <w:t>hora_promedio_checkin</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039A2967"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4C330F89" w14:textId="77777777" w:rsidR="005B78D4" w:rsidRDefault="00000000">
            <w:pPr>
              <w:spacing w:before="40" w:after="40" w:line="288" w:lineRule="auto"/>
              <w:jc w:val="both"/>
              <w:rPr>
                <w:sz w:val="20"/>
                <w:szCs w:val="20"/>
              </w:rPr>
            </w:pPr>
            <w:r>
              <w:rPr>
                <w:sz w:val="20"/>
                <w:szCs w:val="20"/>
              </w:rPr>
              <w:t>Hora promedio de asistencia al gimnasio.</w:t>
            </w:r>
          </w:p>
        </w:tc>
      </w:tr>
      <w:tr w:rsidR="005B78D4" w14:paraId="3DCB1877"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3A30186" w14:textId="77777777" w:rsidR="005B78D4" w:rsidRDefault="00000000">
            <w:pPr>
              <w:spacing w:before="40" w:after="40" w:line="288" w:lineRule="auto"/>
              <w:jc w:val="both"/>
              <w:rPr>
                <w:sz w:val="20"/>
                <w:szCs w:val="20"/>
              </w:rPr>
            </w:pPr>
            <w:proofErr w:type="spellStart"/>
            <w:r>
              <w:rPr>
                <w:sz w:val="20"/>
                <w:szCs w:val="20"/>
              </w:rPr>
              <w:t>pct_visitas_fin_de_semana</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3F7E3FC1" w14:textId="77777777" w:rsidR="005B78D4" w:rsidRDefault="00000000">
            <w:pPr>
              <w:spacing w:before="40" w:after="40" w:line="288" w:lineRule="auto"/>
              <w:jc w:val="both"/>
              <w:rPr>
                <w:sz w:val="20"/>
                <w:szCs w:val="20"/>
              </w:rPr>
            </w:pPr>
            <w:r>
              <w:rPr>
                <w:sz w:val="20"/>
                <w:szCs w:val="20"/>
              </w:rPr>
              <w:t>Numérica continua (0 a 1)</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6960B34A" w14:textId="77777777" w:rsidR="005B78D4" w:rsidRDefault="00000000">
            <w:pPr>
              <w:spacing w:before="40" w:after="40" w:line="288" w:lineRule="auto"/>
              <w:jc w:val="both"/>
              <w:rPr>
                <w:sz w:val="20"/>
                <w:szCs w:val="20"/>
              </w:rPr>
            </w:pPr>
            <w:r>
              <w:rPr>
                <w:sz w:val="20"/>
                <w:szCs w:val="20"/>
              </w:rPr>
              <w:t xml:space="preserve">Proporción de </w:t>
            </w:r>
            <w:proofErr w:type="spellStart"/>
            <w:r>
              <w:rPr>
                <w:sz w:val="20"/>
                <w:szCs w:val="20"/>
              </w:rPr>
              <w:t>check-ins</w:t>
            </w:r>
            <w:proofErr w:type="spellEnd"/>
            <w:r>
              <w:rPr>
                <w:sz w:val="20"/>
                <w:szCs w:val="20"/>
              </w:rPr>
              <w:t xml:space="preserve"> realizados en sábado o domingo.</w:t>
            </w:r>
          </w:p>
        </w:tc>
      </w:tr>
      <w:tr w:rsidR="005B78D4" w14:paraId="38E39FFC" w14:textId="77777777">
        <w:trPr>
          <w:trHeight w:val="990"/>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3766D5D" w14:textId="77777777" w:rsidR="005B78D4" w:rsidRDefault="00000000">
            <w:pPr>
              <w:spacing w:before="40" w:after="40" w:line="288" w:lineRule="auto"/>
              <w:jc w:val="both"/>
              <w:rPr>
                <w:sz w:val="20"/>
                <w:szCs w:val="20"/>
              </w:rPr>
            </w:pPr>
            <w:proofErr w:type="spellStart"/>
            <w:r>
              <w:rPr>
                <w:sz w:val="20"/>
                <w:szCs w:val="20"/>
              </w:rPr>
              <w:t>monto_total_gastado</w:t>
            </w:r>
            <w:proofErr w:type="spellEnd"/>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614E6459"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176C82D3" w14:textId="77777777" w:rsidR="005B78D4" w:rsidRDefault="00000000">
            <w:pPr>
              <w:spacing w:before="40" w:after="40" w:line="288" w:lineRule="auto"/>
              <w:jc w:val="both"/>
              <w:rPr>
                <w:sz w:val="20"/>
                <w:szCs w:val="20"/>
              </w:rPr>
            </w:pPr>
            <w:r>
              <w:rPr>
                <w:sz w:val="20"/>
                <w:szCs w:val="20"/>
              </w:rPr>
              <w:t>Gasto acumulado del cliente en servicios, en bolivianos.</w:t>
            </w:r>
          </w:p>
        </w:tc>
      </w:tr>
      <w:tr w:rsidR="005B78D4" w14:paraId="2899ED6D" w14:textId="77777777">
        <w:trPr>
          <w:trHeight w:val="825"/>
        </w:trPr>
        <w:tc>
          <w:tcPr>
            <w:tcW w:w="282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F7D5D64" w14:textId="77777777" w:rsidR="005B78D4" w:rsidRDefault="00000000">
            <w:pPr>
              <w:spacing w:before="40" w:after="40" w:line="288" w:lineRule="auto"/>
              <w:jc w:val="both"/>
              <w:rPr>
                <w:sz w:val="20"/>
                <w:szCs w:val="20"/>
              </w:rPr>
            </w:pPr>
            <w:r>
              <w:rPr>
                <w:sz w:val="20"/>
                <w:szCs w:val="20"/>
              </w:rPr>
              <w:t>monto_gastado_ultimos_90d</w:t>
            </w:r>
          </w:p>
        </w:tc>
        <w:tc>
          <w:tcPr>
            <w:tcW w:w="2175" w:type="dxa"/>
            <w:tcBorders>
              <w:top w:val="nil"/>
              <w:left w:val="nil"/>
              <w:bottom w:val="single" w:sz="6" w:space="0" w:color="999999"/>
              <w:right w:val="single" w:sz="6" w:space="0" w:color="999999"/>
            </w:tcBorders>
            <w:tcMar>
              <w:top w:w="100" w:type="dxa"/>
              <w:left w:w="100" w:type="dxa"/>
              <w:bottom w:w="100" w:type="dxa"/>
              <w:right w:w="100" w:type="dxa"/>
            </w:tcMar>
          </w:tcPr>
          <w:p w14:paraId="57748CCF" w14:textId="77777777" w:rsidR="005B78D4" w:rsidRDefault="00000000">
            <w:pPr>
              <w:spacing w:before="40" w:after="40" w:line="288" w:lineRule="auto"/>
              <w:jc w:val="both"/>
              <w:rPr>
                <w:sz w:val="20"/>
                <w:szCs w:val="20"/>
              </w:rPr>
            </w:pPr>
            <w:r>
              <w:rPr>
                <w:sz w:val="20"/>
                <w:szCs w:val="20"/>
              </w:rPr>
              <w:t>Numérica continua</w:t>
            </w:r>
          </w:p>
        </w:tc>
        <w:tc>
          <w:tcPr>
            <w:tcW w:w="4365" w:type="dxa"/>
            <w:tcBorders>
              <w:top w:val="nil"/>
              <w:left w:val="nil"/>
              <w:bottom w:val="single" w:sz="6" w:space="0" w:color="999999"/>
              <w:right w:val="single" w:sz="6" w:space="0" w:color="999999"/>
            </w:tcBorders>
            <w:tcMar>
              <w:top w:w="100" w:type="dxa"/>
              <w:left w:w="100" w:type="dxa"/>
              <w:bottom w:w="100" w:type="dxa"/>
              <w:right w:w="100" w:type="dxa"/>
            </w:tcMar>
          </w:tcPr>
          <w:p w14:paraId="2D4AC5FB" w14:textId="77777777" w:rsidR="005B78D4" w:rsidRDefault="00000000">
            <w:pPr>
              <w:spacing w:before="40" w:after="40" w:line="288" w:lineRule="auto"/>
              <w:jc w:val="both"/>
              <w:rPr>
                <w:sz w:val="20"/>
                <w:szCs w:val="20"/>
              </w:rPr>
            </w:pPr>
            <w:r>
              <w:rPr>
                <w:sz w:val="20"/>
                <w:szCs w:val="20"/>
              </w:rPr>
              <w:t>Gasto del cliente en los 90 días previos a siete días antes del vencimiento del ciclo.</w:t>
            </w:r>
          </w:p>
        </w:tc>
      </w:tr>
    </w:tbl>
    <w:p w14:paraId="34362DC3" w14:textId="77777777" w:rsidR="005B78D4" w:rsidRDefault="005B78D4">
      <w:pPr>
        <w:spacing w:line="288" w:lineRule="auto"/>
        <w:jc w:val="both"/>
      </w:pPr>
    </w:p>
    <w:p w14:paraId="1D867067" w14:textId="77777777" w:rsidR="005B78D4" w:rsidRDefault="00000000">
      <w:pPr>
        <w:spacing w:before="60" w:after="240" w:line="288" w:lineRule="auto"/>
        <w:jc w:val="center"/>
        <w:rPr>
          <w:i/>
          <w:iCs/>
          <w:sz w:val="20"/>
          <w:szCs w:val="20"/>
        </w:rPr>
      </w:pPr>
      <w:r>
        <w:rPr>
          <w:i/>
          <w:iCs/>
          <w:sz w:val="20"/>
          <w:szCs w:val="20"/>
        </w:rPr>
        <w:t>Nota. Elaboración propia a partir de la estructura de datos del proyecto.</w:t>
      </w:r>
    </w:p>
    <w:p w14:paraId="4992DBBC" w14:textId="77777777" w:rsidR="005B78D4" w:rsidRDefault="00000000">
      <w:pPr>
        <w:spacing w:before="200" w:after="80"/>
        <w:jc w:val="center"/>
        <w:rPr>
          <w:i/>
          <w:iCs/>
        </w:rPr>
      </w:pPr>
      <w:r>
        <w:rPr>
          <w:b/>
          <w:bCs/>
          <w:i/>
          <w:iCs/>
        </w:rPr>
        <w:t>Tabla A2.</w:t>
      </w:r>
      <w:r>
        <w:rPr>
          <w:i/>
          <w:iCs/>
        </w:rPr>
        <w:t xml:space="preserve"> Estadísticos descriptivos de las variables predictoras</w:t>
      </w:r>
    </w:p>
    <w:tbl>
      <w:tblPr>
        <w:tblStyle w:val="a7"/>
        <w:tblW w:w="86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140"/>
        <w:gridCol w:w="1080"/>
        <w:gridCol w:w="945"/>
        <w:gridCol w:w="1125"/>
        <w:gridCol w:w="1350"/>
      </w:tblGrid>
      <w:tr w:rsidR="005B78D4" w14:paraId="6AC9DA1D" w14:textId="77777777">
        <w:trPr>
          <w:trHeight w:val="750"/>
          <w:jc w:val="center"/>
        </w:trPr>
        <w:tc>
          <w:tcPr>
            <w:tcW w:w="300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22049D9B" w14:textId="77777777" w:rsidR="005B78D4" w:rsidRDefault="00000000">
            <w:pPr>
              <w:spacing w:before="40" w:after="40"/>
              <w:rPr>
                <w:b/>
                <w:bCs/>
                <w:sz w:val="20"/>
                <w:szCs w:val="20"/>
              </w:rPr>
            </w:pPr>
            <w:r>
              <w:rPr>
                <w:b/>
                <w:bCs/>
                <w:sz w:val="20"/>
                <w:szCs w:val="20"/>
              </w:rPr>
              <w:t>Variable</w:t>
            </w:r>
          </w:p>
        </w:tc>
        <w:tc>
          <w:tcPr>
            <w:tcW w:w="114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61F02C6" w14:textId="77777777" w:rsidR="005B78D4" w:rsidRDefault="00000000">
            <w:pPr>
              <w:spacing w:before="40" w:after="40"/>
              <w:jc w:val="center"/>
              <w:rPr>
                <w:b/>
                <w:bCs/>
                <w:sz w:val="20"/>
                <w:szCs w:val="20"/>
              </w:rPr>
            </w:pPr>
            <w:r>
              <w:rPr>
                <w:b/>
                <w:bCs/>
                <w:sz w:val="20"/>
                <w:szCs w:val="20"/>
              </w:rPr>
              <w:t>Media</w:t>
            </w:r>
          </w:p>
        </w:tc>
        <w:tc>
          <w:tcPr>
            <w:tcW w:w="108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0EBA3A01" w14:textId="77777777" w:rsidR="005B78D4" w:rsidRDefault="00000000">
            <w:pPr>
              <w:spacing w:before="40" w:after="40"/>
              <w:jc w:val="center"/>
              <w:rPr>
                <w:b/>
                <w:bCs/>
                <w:sz w:val="20"/>
                <w:szCs w:val="20"/>
              </w:rPr>
            </w:pPr>
            <w:r>
              <w:rPr>
                <w:b/>
                <w:bCs/>
                <w:sz w:val="20"/>
                <w:szCs w:val="20"/>
              </w:rPr>
              <w:t>Desv. estándar</w:t>
            </w:r>
          </w:p>
        </w:tc>
        <w:tc>
          <w:tcPr>
            <w:tcW w:w="94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194FE433" w14:textId="77777777" w:rsidR="005B78D4" w:rsidRDefault="00000000">
            <w:pPr>
              <w:spacing w:before="40" w:after="40"/>
              <w:jc w:val="center"/>
              <w:rPr>
                <w:b/>
                <w:bCs/>
                <w:sz w:val="20"/>
                <w:szCs w:val="20"/>
              </w:rPr>
            </w:pPr>
            <w:r>
              <w:rPr>
                <w:b/>
                <w:bCs/>
                <w:sz w:val="20"/>
                <w:szCs w:val="20"/>
              </w:rPr>
              <w:t>Mínimo</w:t>
            </w:r>
          </w:p>
        </w:tc>
        <w:tc>
          <w:tcPr>
            <w:tcW w:w="112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8F235F8" w14:textId="77777777" w:rsidR="005B78D4" w:rsidRDefault="00000000">
            <w:pPr>
              <w:spacing w:before="40" w:after="40"/>
              <w:jc w:val="center"/>
              <w:rPr>
                <w:b/>
                <w:bCs/>
                <w:sz w:val="20"/>
                <w:szCs w:val="20"/>
              </w:rPr>
            </w:pPr>
            <w:r>
              <w:rPr>
                <w:b/>
                <w:bCs/>
                <w:sz w:val="20"/>
                <w:szCs w:val="20"/>
              </w:rPr>
              <w:t>Mediana</w:t>
            </w:r>
          </w:p>
        </w:tc>
        <w:tc>
          <w:tcPr>
            <w:tcW w:w="135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F0D42D5" w14:textId="77777777" w:rsidR="005B78D4" w:rsidRDefault="00000000">
            <w:pPr>
              <w:spacing w:before="40" w:after="40"/>
              <w:jc w:val="center"/>
              <w:rPr>
                <w:b/>
                <w:bCs/>
                <w:sz w:val="20"/>
                <w:szCs w:val="20"/>
              </w:rPr>
            </w:pPr>
            <w:r>
              <w:rPr>
                <w:b/>
                <w:bCs/>
                <w:sz w:val="20"/>
                <w:szCs w:val="20"/>
              </w:rPr>
              <w:t>Máximo</w:t>
            </w:r>
          </w:p>
        </w:tc>
      </w:tr>
      <w:tr w:rsidR="005B78D4" w14:paraId="740A679B"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CC18ABC" w14:textId="77777777" w:rsidR="005B78D4" w:rsidRDefault="00000000">
            <w:pPr>
              <w:spacing w:before="40" w:after="40"/>
              <w:rPr>
                <w:sz w:val="20"/>
                <w:szCs w:val="20"/>
              </w:rPr>
            </w:pPr>
            <w:proofErr w:type="spellStart"/>
            <w:r>
              <w:rPr>
                <w:sz w:val="20"/>
                <w:szCs w:val="20"/>
              </w:rPr>
              <w:t>tenure_dias</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07F44669" w14:textId="77777777" w:rsidR="005B78D4" w:rsidRDefault="00000000">
            <w:pPr>
              <w:spacing w:before="40" w:after="40"/>
              <w:jc w:val="center"/>
              <w:rPr>
                <w:sz w:val="20"/>
                <w:szCs w:val="20"/>
              </w:rPr>
            </w:pPr>
            <w:r>
              <w:rPr>
                <w:sz w:val="20"/>
                <w:szCs w:val="20"/>
              </w:rPr>
              <w:t>80,78</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413DE424" w14:textId="77777777" w:rsidR="005B78D4" w:rsidRDefault="00000000">
            <w:pPr>
              <w:spacing w:before="40" w:after="40"/>
              <w:jc w:val="center"/>
              <w:rPr>
                <w:sz w:val="20"/>
                <w:szCs w:val="20"/>
              </w:rPr>
            </w:pPr>
            <w:r>
              <w:rPr>
                <w:sz w:val="20"/>
                <w:szCs w:val="20"/>
              </w:rPr>
              <w:t>77,13</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7E66032E"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2A94EE34" w14:textId="77777777" w:rsidR="005B78D4" w:rsidRDefault="00000000">
            <w:pPr>
              <w:spacing w:before="40" w:after="40"/>
              <w:jc w:val="center"/>
              <w:rPr>
                <w:sz w:val="20"/>
                <w:szCs w:val="20"/>
              </w:rPr>
            </w:pPr>
            <w:r>
              <w:rPr>
                <w:sz w:val="20"/>
                <w:szCs w:val="20"/>
              </w:rPr>
              <w:t>31,00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2E830959" w14:textId="77777777" w:rsidR="005B78D4" w:rsidRDefault="00000000">
            <w:pPr>
              <w:spacing w:before="40" w:after="40"/>
              <w:jc w:val="center"/>
              <w:rPr>
                <w:sz w:val="20"/>
                <w:szCs w:val="20"/>
              </w:rPr>
            </w:pPr>
            <w:r>
              <w:rPr>
                <w:sz w:val="20"/>
                <w:szCs w:val="20"/>
              </w:rPr>
              <w:t>696,00</w:t>
            </w:r>
          </w:p>
        </w:tc>
      </w:tr>
      <w:tr w:rsidR="005B78D4" w14:paraId="71455DD6"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E35A210" w14:textId="77777777" w:rsidR="005B78D4" w:rsidRDefault="00000000">
            <w:pPr>
              <w:spacing w:before="40" w:after="40"/>
              <w:rPr>
                <w:sz w:val="20"/>
                <w:szCs w:val="20"/>
              </w:rPr>
            </w:pPr>
            <w:proofErr w:type="spellStart"/>
            <w:r>
              <w:rPr>
                <w:sz w:val="20"/>
                <w:szCs w:val="20"/>
              </w:rPr>
              <w:t>porcentaje_uso_membresia</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7A972A48" w14:textId="77777777" w:rsidR="005B78D4" w:rsidRDefault="00000000">
            <w:pPr>
              <w:spacing w:before="40" w:after="40"/>
              <w:jc w:val="center"/>
              <w:rPr>
                <w:sz w:val="20"/>
                <w:szCs w:val="20"/>
              </w:rPr>
            </w:pPr>
            <w:r>
              <w:rPr>
                <w:sz w:val="20"/>
                <w:szCs w:val="20"/>
              </w:rPr>
              <w:t>0,25</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143E10A2" w14:textId="77777777" w:rsidR="005B78D4" w:rsidRDefault="00000000">
            <w:pPr>
              <w:spacing w:before="40" w:after="40"/>
              <w:jc w:val="center"/>
              <w:rPr>
                <w:sz w:val="20"/>
                <w:szCs w:val="20"/>
              </w:rPr>
            </w:pPr>
            <w:r>
              <w:rPr>
                <w:sz w:val="20"/>
                <w:szCs w:val="20"/>
              </w:rPr>
              <w:t>0,19</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2C10CFB9"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1BFDC0E1" w14:textId="77777777" w:rsidR="005B78D4" w:rsidRDefault="00000000">
            <w:pPr>
              <w:spacing w:before="40" w:after="40"/>
              <w:jc w:val="center"/>
              <w:rPr>
                <w:sz w:val="20"/>
                <w:szCs w:val="20"/>
              </w:rPr>
            </w:pPr>
            <w:r>
              <w:rPr>
                <w:sz w:val="20"/>
                <w:szCs w:val="20"/>
              </w:rPr>
              <w:t>0,23</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70DD34F4" w14:textId="77777777" w:rsidR="005B78D4" w:rsidRDefault="00000000">
            <w:pPr>
              <w:spacing w:before="40" w:after="40"/>
              <w:jc w:val="center"/>
              <w:rPr>
                <w:sz w:val="20"/>
                <w:szCs w:val="20"/>
              </w:rPr>
            </w:pPr>
            <w:r>
              <w:rPr>
                <w:sz w:val="20"/>
                <w:szCs w:val="20"/>
              </w:rPr>
              <w:t>0,93</w:t>
            </w:r>
          </w:p>
        </w:tc>
      </w:tr>
      <w:tr w:rsidR="005B78D4" w14:paraId="5C4B4EA3"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D2DDBD9" w14:textId="77777777" w:rsidR="005B78D4" w:rsidRDefault="00000000">
            <w:pPr>
              <w:spacing w:before="40" w:after="40"/>
              <w:rPr>
                <w:sz w:val="20"/>
                <w:szCs w:val="20"/>
              </w:rPr>
            </w:pPr>
            <w:proofErr w:type="spellStart"/>
            <w:r>
              <w:rPr>
                <w:sz w:val="20"/>
                <w:szCs w:val="20"/>
              </w:rPr>
              <w:t>recencia_dias</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3357C61C" w14:textId="77777777" w:rsidR="005B78D4" w:rsidRDefault="00000000">
            <w:pPr>
              <w:spacing w:before="40" w:after="40"/>
              <w:jc w:val="center"/>
              <w:rPr>
                <w:sz w:val="20"/>
                <w:szCs w:val="20"/>
              </w:rPr>
            </w:pPr>
            <w:r>
              <w:rPr>
                <w:sz w:val="20"/>
                <w:szCs w:val="20"/>
              </w:rPr>
              <w:t>11,63</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4957F571" w14:textId="77777777" w:rsidR="005B78D4" w:rsidRDefault="00000000">
            <w:pPr>
              <w:spacing w:before="40" w:after="40"/>
              <w:jc w:val="center"/>
              <w:rPr>
                <w:sz w:val="20"/>
                <w:szCs w:val="20"/>
              </w:rPr>
            </w:pPr>
            <w:r>
              <w:rPr>
                <w:sz w:val="20"/>
                <w:szCs w:val="20"/>
              </w:rPr>
              <w:t>31,60</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4E6FBEA6"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2FF1D4E6" w14:textId="77777777" w:rsidR="005B78D4" w:rsidRDefault="00000000">
            <w:pPr>
              <w:spacing w:before="40" w:after="40"/>
              <w:jc w:val="center"/>
              <w:rPr>
                <w:sz w:val="20"/>
                <w:szCs w:val="20"/>
              </w:rPr>
            </w:pPr>
            <w:r>
              <w:rPr>
                <w:sz w:val="20"/>
                <w:szCs w:val="20"/>
              </w:rPr>
              <w:t>4,00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6B81594A" w14:textId="77777777" w:rsidR="005B78D4" w:rsidRDefault="00000000">
            <w:pPr>
              <w:spacing w:before="40" w:after="40"/>
              <w:jc w:val="center"/>
              <w:rPr>
                <w:sz w:val="20"/>
                <w:szCs w:val="20"/>
              </w:rPr>
            </w:pPr>
            <w:r>
              <w:rPr>
                <w:sz w:val="20"/>
                <w:szCs w:val="20"/>
              </w:rPr>
              <w:t>489,00</w:t>
            </w:r>
          </w:p>
        </w:tc>
      </w:tr>
      <w:tr w:rsidR="005B78D4" w14:paraId="7E93DEBD"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5014ACA3" w14:textId="77777777" w:rsidR="005B78D4" w:rsidRDefault="00000000">
            <w:pPr>
              <w:spacing w:before="40" w:after="40"/>
              <w:rPr>
                <w:sz w:val="20"/>
                <w:szCs w:val="20"/>
              </w:rPr>
            </w:pPr>
            <w:proofErr w:type="spellStart"/>
            <w:r>
              <w:rPr>
                <w:sz w:val="20"/>
                <w:szCs w:val="20"/>
              </w:rPr>
              <w:t>frecuencia_visitas_semanal</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442FD8DC" w14:textId="77777777" w:rsidR="005B78D4" w:rsidRDefault="00000000">
            <w:pPr>
              <w:spacing w:before="40" w:after="40"/>
              <w:jc w:val="center"/>
              <w:rPr>
                <w:sz w:val="20"/>
                <w:szCs w:val="20"/>
              </w:rPr>
            </w:pPr>
            <w:r>
              <w:rPr>
                <w:sz w:val="20"/>
                <w:szCs w:val="20"/>
              </w:rPr>
              <w:t>2,77</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7A9F3C1F" w14:textId="77777777" w:rsidR="005B78D4" w:rsidRDefault="00000000">
            <w:pPr>
              <w:spacing w:before="40" w:after="40"/>
              <w:jc w:val="center"/>
              <w:rPr>
                <w:sz w:val="20"/>
                <w:szCs w:val="20"/>
              </w:rPr>
            </w:pPr>
            <w:r>
              <w:rPr>
                <w:sz w:val="20"/>
                <w:szCs w:val="20"/>
              </w:rPr>
              <w:t>1,21</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49D2670C" w14:textId="77777777" w:rsidR="005B78D4" w:rsidRDefault="00000000">
            <w:pPr>
              <w:spacing w:before="40" w:after="40"/>
              <w:jc w:val="center"/>
              <w:rPr>
                <w:sz w:val="20"/>
                <w:szCs w:val="20"/>
              </w:rPr>
            </w:pPr>
            <w:r>
              <w:rPr>
                <w:sz w:val="20"/>
                <w:szCs w:val="20"/>
              </w:rPr>
              <w:t>0,09</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27C825E1" w14:textId="77777777" w:rsidR="005B78D4" w:rsidRDefault="00000000">
            <w:pPr>
              <w:spacing w:before="40" w:after="40"/>
              <w:jc w:val="center"/>
              <w:rPr>
                <w:sz w:val="20"/>
                <w:szCs w:val="20"/>
              </w:rPr>
            </w:pPr>
            <w:r>
              <w:rPr>
                <w:sz w:val="20"/>
                <w:szCs w:val="20"/>
              </w:rPr>
              <w:t>2,74</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4461FF81" w14:textId="77777777" w:rsidR="005B78D4" w:rsidRDefault="00000000">
            <w:pPr>
              <w:spacing w:before="40" w:after="40"/>
              <w:jc w:val="center"/>
              <w:rPr>
                <w:sz w:val="20"/>
                <w:szCs w:val="20"/>
              </w:rPr>
            </w:pPr>
            <w:r>
              <w:rPr>
                <w:sz w:val="20"/>
                <w:szCs w:val="20"/>
              </w:rPr>
              <w:t>8,00</w:t>
            </w:r>
          </w:p>
        </w:tc>
      </w:tr>
      <w:tr w:rsidR="005B78D4" w14:paraId="0C6E75CB"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9D4E190" w14:textId="77777777" w:rsidR="005B78D4" w:rsidRDefault="00000000">
            <w:pPr>
              <w:spacing w:before="40" w:after="40"/>
              <w:rPr>
                <w:sz w:val="20"/>
                <w:szCs w:val="20"/>
              </w:rPr>
            </w:pPr>
            <w:proofErr w:type="spellStart"/>
            <w:r>
              <w:rPr>
                <w:sz w:val="20"/>
                <w:szCs w:val="20"/>
              </w:rPr>
              <w:lastRenderedPageBreak/>
              <w:t>hora_promedio_checkin</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46DE102D" w14:textId="77777777" w:rsidR="005B78D4" w:rsidRDefault="00000000">
            <w:pPr>
              <w:spacing w:before="40" w:after="40"/>
              <w:jc w:val="center"/>
              <w:rPr>
                <w:sz w:val="20"/>
                <w:szCs w:val="20"/>
              </w:rPr>
            </w:pPr>
            <w:r>
              <w:rPr>
                <w:sz w:val="20"/>
                <w:szCs w:val="20"/>
              </w:rPr>
              <w:t>14,96</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501F7765" w14:textId="77777777" w:rsidR="005B78D4" w:rsidRDefault="00000000">
            <w:pPr>
              <w:spacing w:before="40" w:after="40"/>
              <w:jc w:val="center"/>
              <w:rPr>
                <w:sz w:val="20"/>
                <w:szCs w:val="20"/>
              </w:rPr>
            </w:pPr>
            <w:r>
              <w:rPr>
                <w:sz w:val="20"/>
                <w:szCs w:val="20"/>
              </w:rPr>
              <w:t>3,24</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623450DB" w14:textId="77777777" w:rsidR="005B78D4" w:rsidRDefault="00000000">
            <w:pPr>
              <w:spacing w:before="40" w:after="40"/>
              <w:jc w:val="center"/>
              <w:rPr>
                <w:sz w:val="20"/>
                <w:szCs w:val="20"/>
              </w:rPr>
            </w:pPr>
            <w:r>
              <w:rPr>
                <w:sz w:val="20"/>
                <w:szCs w:val="20"/>
              </w:rPr>
              <w:t>6,61</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0C0EC25F" w14:textId="77777777" w:rsidR="005B78D4" w:rsidRDefault="00000000">
            <w:pPr>
              <w:spacing w:before="40" w:after="40"/>
              <w:jc w:val="center"/>
              <w:rPr>
                <w:sz w:val="20"/>
                <w:szCs w:val="20"/>
              </w:rPr>
            </w:pPr>
            <w:r>
              <w:rPr>
                <w:sz w:val="20"/>
                <w:szCs w:val="20"/>
              </w:rPr>
              <w:t>15,29</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2D435DB3" w14:textId="77777777" w:rsidR="005B78D4" w:rsidRDefault="00000000">
            <w:pPr>
              <w:spacing w:before="40" w:after="40"/>
              <w:jc w:val="center"/>
              <w:rPr>
                <w:sz w:val="20"/>
                <w:szCs w:val="20"/>
              </w:rPr>
            </w:pPr>
            <w:r>
              <w:rPr>
                <w:sz w:val="20"/>
                <w:szCs w:val="20"/>
              </w:rPr>
              <w:t>21,37</w:t>
            </w:r>
          </w:p>
        </w:tc>
      </w:tr>
      <w:tr w:rsidR="005B78D4" w14:paraId="18E267CA"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4A9B774" w14:textId="77777777" w:rsidR="005B78D4" w:rsidRDefault="00000000">
            <w:pPr>
              <w:spacing w:before="40" w:after="40"/>
              <w:rPr>
                <w:sz w:val="20"/>
                <w:szCs w:val="20"/>
              </w:rPr>
            </w:pPr>
            <w:proofErr w:type="spellStart"/>
            <w:r>
              <w:rPr>
                <w:sz w:val="20"/>
                <w:szCs w:val="20"/>
              </w:rPr>
              <w:t>pct_visitas_fin_de_semana</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7DEF9449" w14:textId="77777777" w:rsidR="005B78D4" w:rsidRDefault="00000000">
            <w:pPr>
              <w:spacing w:before="40" w:after="40"/>
              <w:jc w:val="center"/>
              <w:rPr>
                <w:sz w:val="20"/>
                <w:szCs w:val="20"/>
              </w:rPr>
            </w:pPr>
            <w:r>
              <w:rPr>
                <w:sz w:val="20"/>
                <w:szCs w:val="20"/>
              </w:rPr>
              <w:t>0,05</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6B18A8BB" w14:textId="77777777" w:rsidR="005B78D4" w:rsidRDefault="00000000">
            <w:pPr>
              <w:spacing w:before="40" w:after="40"/>
              <w:jc w:val="center"/>
              <w:rPr>
                <w:sz w:val="20"/>
                <w:szCs w:val="20"/>
              </w:rPr>
            </w:pPr>
            <w:r>
              <w:rPr>
                <w:sz w:val="20"/>
                <w:szCs w:val="20"/>
              </w:rPr>
              <w:t>0,09</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2C0E03A6"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30AEB892" w14:textId="77777777" w:rsidR="005B78D4" w:rsidRDefault="00000000">
            <w:pPr>
              <w:spacing w:before="40" w:after="40"/>
              <w:jc w:val="center"/>
              <w:rPr>
                <w:sz w:val="20"/>
                <w:szCs w:val="20"/>
              </w:rPr>
            </w:pPr>
            <w:r>
              <w:rPr>
                <w:sz w:val="20"/>
                <w:szCs w:val="20"/>
              </w:rPr>
              <w:t>0,00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39EB7488" w14:textId="77777777" w:rsidR="005B78D4" w:rsidRDefault="00000000">
            <w:pPr>
              <w:spacing w:before="40" w:after="40"/>
              <w:jc w:val="center"/>
              <w:rPr>
                <w:sz w:val="20"/>
                <w:szCs w:val="20"/>
              </w:rPr>
            </w:pPr>
            <w:r>
              <w:rPr>
                <w:sz w:val="20"/>
                <w:szCs w:val="20"/>
              </w:rPr>
              <w:t>1,00</w:t>
            </w:r>
          </w:p>
        </w:tc>
      </w:tr>
      <w:tr w:rsidR="005B78D4" w14:paraId="63616FCE"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0B476D1" w14:textId="77777777" w:rsidR="005B78D4" w:rsidRDefault="00000000">
            <w:pPr>
              <w:spacing w:before="40" w:after="40"/>
              <w:rPr>
                <w:sz w:val="20"/>
                <w:szCs w:val="20"/>
              </w:rPr>
            </w:pPr>
            <w:proofErr w:type="spellStart"/>
            <w:r>
              <w:rPr>
                <w:sz w:val="20"/>
                <w:szCs w:val="20"/>
              </w:rPr>
              <w:t>monto_total_gastado</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663EFFDF" w14:textId="77777777" w:rsidR="005B78D4" w:rsidRDefault="00000000">
            <w:pPr>
              <w:spacing w:before="40" w:after="40"/>
              <w:jc w:val="center"/>
              <w:rPr>
                <w:sz w:val="20"/>
                <w:szCs w:val="20"/>
              </w:rPr>
            </w:pPr>
            <w:r>
              <w:rPr>
                <w:sz w:val="20"/>
                <w:szCs w:val="20"/>
              </w:rPr>
              <w:t>308,75</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19EB06F3" w14:textId="77777777" w:rsidR="005B78D4" w:rsidRDefault="00000000">
            <w:pPr>
              <w:spacing w:before="40" w:after="40"/>
              <w:jc w:val="center"/>
              <w:rPr>
                <w:sz w:val="20"/>
                <w:szCs w:val="20"/>
              </w:rPr>
            </w:pPr>
            <w:r>
              <w:rPr>
                <w:sz w:val="20"/>
                <w:szCs w:val="20"/>
              </w:rPr>
              <w:t>258,36</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68765232"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1E3C31AA" w14:textId="77777777" w:rsidR="005B78D4" w:rsidRDefault="00000000">
            <w:pPr>
              <w:spacing w:before="40" w:after="40"/>
              <w:jc w:val="center"/>
              <w:rPr>
                <w:sz w:val="20"/>
                <w:szCs w:val="20"/>
              </w:rPr>
            </w:pPr>
            <w:r>
              <w:rPr>
                <w:sz w:val="20"/>
                <w:szCs w:val="20"/>
              </w:rPr>
              <w:t>200,00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064A1703" w14:textId="77777777" w:rsidR="005B78D4" w:rsidRDefault="00000000">
            <w:pPr>
              <w:spacing w:before="40" w:after="40"/>
              <w:jc w:val="center"/>
              <w:rPr>
                <w:sz w:val="20"/>
                <w:szCs w:val="20"/>
              </w:rPr>
            </w:pPr>
            <w:r>
              <w:rPr>
                <w:sz w:val="20"/>
                <w:szCs w:val="20"/>
              </w:rPr>
              <w:t>1.919,00</w:t>
            </w:r>
          </w:p>
        </w:tc>
      </w:tr>
      <w:tr w:rsidR="005B78D4" w14:paraId="78782A2C"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2C0B2800" w14:textId="77777777" w:rsidR="005B78D4" w:rsidRDefault="00000000">
            <w:pPr>
              <w:spacing w:before="40" w:after="40"/>
              <w:rPr>
                <w:sz w:val="20"/>
                <w:szCs w:val="20"/>
              </w:rPr>
            </w:pPr>
            <w:proofErr w:type="spellStart"/>
            <w:r>
              <w:rPr>
                <w:sz w:val="20"/>
                <w:szCs w:val="20"/>
              </w:rPr>
              <w:t>n_inscripciones_total</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430A4CA2" w14:textId="77777777" w:rsidR="005B78D4" w:rsidRDefault="00000000">
            <w:pPr>
              <w:spacing w:before="40" w:after="40"/>
              <w:jc w:val="center"/>
              <w:rPr>
                <w:sz w:val="20"/>
                <w:szCs w:val="20"/>
              </w:rPr>
            </w:pPr>
            <w:r>
              <w:rPr>
                <w:sz w:val="20"/>
                <w:szCs w:val="20"/>
              </w:rPr>
              <w:t>2,18</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7D2ACB60" w14:textId="77777777" w:rsidR="005B78D4" w:rsidRDefault="00000000">
            <w:pPr>
              <w:spacing w:before="40" w:after="40"/>
              <w:jc w:val="center"/>
              <w:rPr>
                <w:sz w:val="20"/>
                <w:szCs w:val="20"/>
              </w:rPr>
            </w:pPr>
            <w:r>
              <w:rPr>
                <w:sz w:val="20"/>
                <w:szCs w:val="20"/>
              </w:rPr>
              <w:t>1,60</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6DC90A9F" w14:textId="77777777" w:rsidR="005B78D4" w:rsidRDefault="00000000">
            <w:pPr>
              <w:spacing w:before="40" w:after="40"/>
              <w:jc w:val="center"/>
              <w:rPr>
                <w:sz w:val="20"/>
                <w:szCs w:val="20"/>
              </w:rPr>
            </w:pPr>
            <w:r>
              <w:rPr>
                <w:sz w:val="20"/>
                <w:szCs w:val="20"/>
              </w:rPr>
              <w:t>1,00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54A97391" w14:textId="77777777" w:rsidR="005B78D4" w:rsidRDefault="00000000">
            <w:pPr>
              <w:spacing w:before="40" w:after="40"/>
              <w:jc w:val="center"/>
              <w:rPr>
                <w:sz w:val="20"/>
                <w:szCs w:val="20"/>
              </w:rPr>
            </w:pPr>
            <w:r>
              <w:rPr>
                <w:sz w:val="20"/>
                <w:szCs w:val="20"/>
              </w:rPr>
              <w:t>2,00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03C35A9F" w14:textId="77777777" w:rsidR="005B78D4" w:rsidRDefault="00000000">
            <w:pPr>
              <w:spacing w:before="40" w:after="40"/>
              <w:jc w:val="center"/>
              <w:rPr>
                <w:sz w:val="20"/>
                <w:szCs w:val="20"/>
              </w:rPr>
            </w:pPr>
            <w:r>
              <w:rPr>
                <w:sz w:val="20"/>
                <w:szCs w:val="20"/>
              </w:rPr>
              <w:t>11,00</w:t>
            </w:r>
          </w:p>
        </w:tc>
      </w:tr>
      <w:tr w:rsidR="005B78D4" w14:paraId="120E2FC7"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4F6E4D4" w14:textId="77777777" w:rsidR="005B78D4" w:rsidRDefault="00000000">
            <w:pPr>
              <w:spacing w:before="40" w:after="40"/>
              <w:rPr>
                <w:sz w:val="20"/>
                <w:szCs w:val="20"/>
              </w:rPr>
            </w:pPr>
            <w:proofErr w:type="spellStart"/>
            <w:r>
              <w:rPr>
                <w:sz w:val="20"/>
                <w:szCs w:val="20"/>
              </w:rPr>
              <w:t>ratio_actividad_reciente</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7EB562D1" w14:textId="77777777" w:rsidR="005B78D4" w:rsidRDefault="00000000">
            <w:pPr>
              <w:spacing w:before="40" w:after="40"/>
              <w:jc w:val="center"/>
              <w:rPr>
                <w:sz w:val="20"/>
                <w:szCs w:val="20"/>
              </w:rPr>
            </w:pPr>
            <w:r>
              <w:rPr>
                <w:sz w:val="20"/>
                <w:szCs w:val="20"/>
              </w:rPr>
              <w:t>0,75</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0F9CE8E9" w14:textId="77777777" w:rsidR="005B78D4" w:rsidRDefault="00000000">
            <w:pPr>
              <w:spacing w:before="40" w:after="40"/>
              <w:jc w:val="center"/>
              <w:rPr>
                <w:sz w:val="20"/>
                <w:szCs w:val="20"/>
              </w:rPr>
            </w:pPr>
            <w:r>
              <w:rPr>
                <w:sz w:val="20"/>
                <w:szCs w:val="20"/>
              </w:rPr>
              <w:t>0,48</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119FE539"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3E29867C" w14:textId="77777777" w:rsidR="005B78D4" w:rsidRDefault="00000000">
            <w:pPr>
              <w:spacing w:before="40" w:after="40"/>
              <w:jc w:val="center"/>
              <w:rPr>
                <w:sz w:val="20"/>
                <w:szCs w:val="20"/>
              </w:rPr>
            </w:pPr>
            <w:r>
              <w:rPr>
                <w:sz w:val="20"/>
                <w:szCs w:val="20"/>
              </w:rPr>
              <w:t>0,77</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5A192786" w14:textId="77777777" w:rsidR="005B78D4" w:rsidRDefault="00000000">
            <w:pPr>
              <w:spacing w:before="40" w:after="40"/>
              <w:jc w:val="center"/>
              <w:rPr>
                <w:sz w:val="20"/>
                <w:szCs w:val="20"/>
              </w:rPr>
            </w:pPr>
            <w:r>
              <w:rPr>
                <w:sz w:val="20"/>
                <w:szCs w:val="20"/>
              </w:rPr>
              <w:t>5,71</w:t>
            </w:r>
          </w:p>
        </w:tc>
      </w:tr>
      <w:tr w:rsidR="005B78D4" w14:paraId="56F43EAE"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54B8E94" w14:textId="77777777" w:rsidR="005B78D4" w:rsidRDefault="00000000">
            <w:pPr>
              <w:spacing w:before="40" w:after="40"/>
              <w:rPr>
                <w:sz w:val="20"/>
                <w:szCs w:val="20"/>
              </w:rPr>
            </w:pPr>
            <w:proofErr w:type="spellStart"/>
            <w:r>
              <w:rPr>
                <w:sz w:val="20"/>
                <w:szCs w:val="20"/>
              </w:rPr>
              <w:t>cv_gap_visitas</w:t>
            </w:r>
            <w:proofErr w:type="spellEnd"/>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7EA9A0D3" w14:textId="77777777" w:rsidR="005B78D4" w:rsidRDefault="00000000">
            <w:pPr>
              <w:spacing w:before="40" w:after="40"/>
              <w:jc w:val="center"/>
              <w:rPr>
                <w:sz w:val="20"/>
                <w:szCs w:val="20"/>
              </w:rPr>
            </w:pPr>
            <w:r>
              <w:rPr>
                <w:sz w:val="20"/>
                <w:szCs w:val="20"/>
              </w:rPr>
              <w:t>1,22</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4C8BAF6B" w14:textId="77777777" w:rsidR="005B78D4" w:rsidRDefault="00000000">
            <w:pPr>
              <w:spacing w:before="40" w:after="40"/>
              <w:jc w:val="center"/>
              <w:rPr>
                <w:sz w:val="20"/>
                <w:szCs w:val="20"/>
              </w:rPr>
            </w:pPr>
            <w:r>
              <w:rPr>
                <w:sz w:val="20"/>
                <w:szCs w:val="20"/>
              </w:rPr>
              <w:t>0,54</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25D583F3"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0B33C038" w14:textId="77777777" w:rsidR="005B78D4" w:rsidRDefault="00000000">
            <w:pPr>
              <w:spacing w:before="40" w:after="40"/>
              <w:jc w:val="center"/>
              <w:rPr>
                <w:sz w:val="20"/>
                <w:szCs w:val="20"/>
              </w:rPr>
            </w:pPr>
            <w:r>
              <w:rPr>
                <w:sz w:val="20"/>
                <w:szCs w:val="20"/>
              </w:rPr>
              <w:t>1,10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5B61EDFF" w14:textId="77777777" w:rsidR="005B78D4" w:rsidRDefault="00000000">
            <w:pPr>
              <w:spacing w:before="40" w:after="40"/>
              <w:jc w:val="center"/>
              <w:rPr>
                <w:sz w:val="20"/>
                <w:szCs w:val="20"/>
              </w:rPr>
            </w:pPr>
            <w:r>
              <w:rPr>
                <w:sz w:val="20"/>
                <w:szCs w:val="20"/>
              </w:rPr>
              <w:t>5,22</w:t>
            </w:r>
          </w:p>
        </w:tc>
      </w:tr>
      <w:tr w:rsidR="005B78D4" w14:paraId="161863A8" w14:textId="77777777">
        <w:trPr>
          <w:trHeight w:val="525"/>
          <w:jc w:val="center"/>
        </w:trPr>
        <w:tc>
          <w:tcPr>
            <w:tcW w:w="300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73157A64" w14:textId="77777777" w:rsidR="005B78D4" w:rsidRDefault="00000000">
            <w:pPr>
              <w:spacing w:before="40" w:after="40"/>
              <w:rPr>
                <w:sz w:val="20"/>
                <w:szCs w:val="20"/>
              </w:rPr>
            </w:pPr>
            <w:r>
              <w:rPr>
                <w:sz w:val="20"/>
                <w:szCs w:val="20"/>
              </w:rPr>
              <w:t>monto_gastado_ultimos_90d</w:t>
            </w:r>
          </w:p>
        </w:tc>
        <w:tc>
          <w:tcPr>
            <w:tcW w:w="1140" w:type="dxa"/>
            <w:tcBorders>
              <w:top w:val="nil"/>
              <w:left w:val="nil"/>
              <w:bottom w:val="single" w:sz="6" w:space="0" w:color="999999"/>
              <w:right w:val="single" w:sz="6" w:space="0" w:color="999999"/>
            </w:tcBorders>
            <w:tcMar>
              <w:top w:w="100" w:type="dxa"/>
              <w:left w:w="100" w:type="dxa"/>
              <w:bottom w:w="100" w:type="dxa"/>
              <w:right w:w="100" w:type="dxa"/>
            </w:tcMar>
          </w:tcPr>
          <w:p w14:paraId="1A053EB9" w14:textId="77777777" w:rsidR="005B78D4" w:rsidRDefault="00000000">
            <w:pPr>
              <w:spacing w:before="40" w:after="40"/>
              <w:jc w:val="center"/>
              <w:rPr>
                <w:sz w:val="20"/>
                <w:szCs w:val="20"/>
              </w:rPr>
            </w:pPr>
            <w:r>
              <w:rPr>
                <w:sz w:val="20"/>
                <w:szCs w:val="20"/>
              </w:rPr>
              <w:t>198,40</w:t>
            </w:r>
          </w:p>
        </w:tc>
        <w:tc>
          <w:tcPr>
            <w:tcW w:w="1080" w:type="dxa"/>
            <w:tcBorders>
              <w:top w:val="nil"/>
              <w:left w:val="nil"/>
              <w:bottom w:val="single" w:sz="6" w:space="0" w:color="999999"/>
              <w:right w:val="single" w:sz="6" w:space="0" w:color="999999"/>
            </w:tcBorders>
            <w:tcMar>
              <w:top w:w="100" w:type="dxa"/>
              <w:left w:w="100" w:type="dxa"/>
              <w:bottom w:w="100" w:type="dxa"/>
              <w:right w:w="100" w:type="dxa"/>
            </w:tcMar>
          </w:tcPr>
          <w:p w14:paraId="5644045D" w14:textId="77777777" w:rsidR="005B78D4" w:rsidRDefault="00000000">
            <w:pPr>
              <w:spacing w:before="40" w:after="40"/>
              <w:jc w:val="center"/>
              <w:rPr>
                <w:sz w:val="20"/>
                <w:szCs w:val="20"/>
              </w:rPr>
            </w:pPr>
            <w:r>
              <w:rPr>
                <w:sz w:val="20"/>
                <w:szCs w:val="20"/>
              </w:rPr>
              <w:t>97,58</w:t>
            </w:r>
          </w:p>
        </w:tc>
        <w:tc>
          <w:tcPr>
            <w:tcW w:w="945" w:type="dxa"/>
            <w:tcBorders>
              <w:top w:val="nil"/>
              <w:left w:val="nil"/>
              <w:bottom w:val="single" w:sz="6" w:space="0" w:color="999999"/>
              <w:right w:val="single" w:sz="6" w:space="0" w:color="999999"/>
            </w:tcBorders>
            <w:tcMar>
              <w:top w:w="100" w:type="dxa"/>
              <w:left w:w="100" w:type="dxa"/>
              <w:bottom w:w="100" w:type="dxa"/>
              <w:right w:w="100" w:type="dxa"/>
            </w:tcMar>
          </w:tcPr>
          <w:p w14:paraId="0A6856BB" w14:textId="77777777" w:rsidR="005B78D4" w:rsidRDefault="00000000">
            <w:pPr>
              <w:spacing w:before="40" w:after="40"/>
              <w:jc w:val="center"/>
              <w:rPr>
                <w:sz w:val="20"/>
                <w:szCs w:val="20"/>
              </w:rPr>
            </w:pPr>
            <w:r>
              <w:rPr>
                <w:sz w:val="20"/>
                <w:szCs w:val="20"/>
              </w:rPr>
              <w:t>0,00</w:t>
            </w:r>
          </w:p>
        </w:tc>
        <w:tc>
          <w:tcPr>
            <w:tcW w:w="1125" w:type="dxa"/>
            <w:tcBorders>
              <w:top w:val="nil"/>
              <w:left w:val="nil"/>
              <w:bottom w:val="single" w:sz="6" w:space="0" w:color="999999"/>
              <w:right w:val="single" w:sz="6" w:space="0" w:color="999999"/>
            </w:tcBorders>
            <w:tcMar>
              <w:top w:w="100" w:type="dxa"/>
              <w:left w:w="100" w:type="dxa"/>
              <w:bottom w:w="100" w:type="dxa"/>
              <w:right w:w="100" w:type="dxa"/>
            </w:tcMar>
          </w:tcPr>
          <w:p w14:paraId="5FD3E979" w14:textId="77777777" w:rsidR="005B78D4" w:rsidRDefault="00000000">
            <w:pPr>
              <w:spacing w:before="40" w:after="40"/>
              <w:jc w:val="center"/>
              <w:rPr>
                <w:sz w:val="20"/>
                <w:szCs w:val="20"/>
              </w:rPr>
            </w:pPr>
            <w:r>
              <w:rPr>
                <w:sz w:val="20"/>
                <w:szCs w:val="20"/>
              </w:rPr>
              <w:t>180,00</w:t>
            </w:r>
          </w:p>
        </w:tc>
        <w:tc>
          <w:tcPr>
            <w:tcW w:w="1350" w:type="dxa"/>
            <w:tcBorders>
              <w:top w:val="nil"/>
              <w:left w:val="nil"/>
              <w:bottom w:val="single" w:sz="6" w:space="0" w:color="999999"/>
              <w:right w:val="single" w:sz="6" w:space="0" w:color="999999"/>
            </w:tcBorders>
            <w:tcMar>
              <w:top w:w="100" w:type="dxa"/>
              <w:left w:w="100" w:type="dxa"/>
              <w:bottom w:w="100" w:type="dxa"/>
              <w:right w:w="100" w:type="dxa"/>
            </w:tcMar>
          </w:tcPr>
          <w:p w14:paraId="5FB0A0DF" w14:textId="77777777" w:rsidR="005B78D4" w:rsidRDefault="00000000">
            <w:pPr>
              <w:spacing w:before="40" w:after="40"/>
              <w:jc w:val="center"/>
              <w:rPr>
                <w:sz w:val="20"/>
                <w:szCs w:val="20"/>
              </w:rPr>
            </w:pPr>
            <w:r>
              <w:rPr>
                <w:sz w:val="20"/>
                <w:szCs w:val="20"/>
              </w:rPr>
              <w:t>1.380,00</w:t>
            </w:r>
          </w:p>
        </w:tc>
      </w:tr>
    </w:tbl>
    <w:p w14:paraId="40B3D2F0" w14:textId="77777777" w:rsidR="005B78D4" w:rsidRDefault="00000000">
      <w:r>
        <w:t xml:space="preserve"> </w:t>
      </w:r>
    </w:p>
    <w:p w14:paraId="4DB00FC9" w14:textId="77777777" w:rsidR="005B78D4" w:rsidRDefault="00000000">
      <w:pPr>
        <w:spacing w:before="60" w:after="240"/>
        <w:jc w:val="center"/>
        <w:rPr>
          <w:i/>
          <w:iCs/>
          <w:sz w:val="20"/>
          <w:szCs w:val="20"/>
        </w:rPr>
      </w:pPr>
      <w:r>
        <w:rPr>
          <w:i/>
          <w:iCs/>
          <w:sz w:val="20"/>
          <w:szCs w:val="20"/>
        </w:rPr>
        <w:t>Nota. Elaboración propia a partir de churn_ciclos.csv. Estadísticos calculados sobre los 8.573 ciclos de membresía.</w:t>
      </w:r>
    </w:p>
    <w:p w14:paraId="765A809C" w14:textId="77777777" w:rsidR="005B78D4" w:rsidRDefault="00000000">
      <w:pPr>
        <w:spacing w:before="120" w:after="120"/>
        <w:jc w:val="center"/>
        <w:rPr>
          <w:i/>
          <w:iCs/>
          <w:sz w:val="20"/>
          <w:szCs w:val="20"/>
        </w:rPr>
      </w:pPr>
      <w:r>
        <w:rPr>
          <w:i/>
          <w:iCs/>
          <w:noProof/>
          <w:sz w:val="20"/>
          <w:szCs w:val="20"/>
        </w:rPr>
        <w:drawing>
          <wp:inline distT="114300" distB="114300" distL="114300" distR="114300" wp14:anchorId="704B0C4D" wp14:editId="0A23D8EB">
            <wp:extent cx="5486400" cy="2044700"/>
            <wp:effectExtent l="0" t="0" r="0" b="0"/>
            <wp:docPr id="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7"/>
                    <a:srcRect/>
                    <a:stretch>
                      <a:fillRect/>
                    </a:stretch>
                  </pic:blipFill>
                  <pic:spPr>
                    <a:xfrm>
                      <a:off x="0" y="0"/>
                      <a:ext cx="5486400" cy="2044700"/>
                    </a:xfrm>
                    <a:prstGeom prst="rect">
                      <a:avLst/>
                    </a:prstGeom>
                    <a:ln/>
                  </pic:spPr>
                </pic:pic>
              </a:graphicData>
            </a:graphic>
          </wp:inline>
        </w:drawing>
      </w:r>
    </w:p>
    <w:p w14:paraId="0904E4C6" w14:textId="77777777" w:rsidR="005B78D4" w:rsidRDefault="00000000">
      <w:pPr>
        <w:spacing w:before="200" w:after="80"/>
        <w:jc w:val="center"/>
        <w:rPr>
          <w:i/>
          <w:iCs/>
        </w:rPr>
      </w:pPr>
      <w:r>
        <w:rPr>
          <w:b/>
          <w:bCs/>
          <w:i/>
          <w:iCs/>
        </w:rPr>
        <w:t>Figura A1.</w:t>
      </w:r>
      <w:r>
        <w:rPr>
          <w:i/>
          <w:iCs/>
        </w:rPr>
        <w:t xml:space="preserve"> Porcentaje de valores faltantes por variable predictora</w:t>
      </w:r>
    </w:p>
    <w:p w14:paraId="1BC93C66" w14:textId="77777777" w:rsidR="005B78D4" w:rsidRDefault="00000000">
      <w:pPr>
        <w:spacing w:before="60" w:after="240"/>
        <w:jc w:val="center"/>
        <w:rPr>
          <w:i/>
          <w:iCs/>
          <w:sz w:val="20"/>
          <w:szCs w:val="20"/>
        </w:rPr>
      </w:pPr>
      <w:r>
        <w:rPr>
          <w:i/>
          <w:iCs/>
          <w:sz w:val="20"/>
          <w:szCs w:val="20"/>
        </w:rPr>
        <w:t>Nota. Elaboración propia a partir de churn_ciclos.csv. La línea vertical indica el umbral de 40 % definido para excluir una variable del análisis; ninguna variable lo alcanza.</w:t>
      </w:r>
    </w:p>
    <w:p w14:paraId="121EDEF0" w14:textId="77777777" w:rsidR="005B78D4" w:rsidRDefault="00000000">
      <w:pPr>
        <w:spacing w:before="120" w:after="120" w:line="288" w:lineRule="auto"/>
        <w:jc w:val="center"/>
      </w:pPr>
      <w:r>
        <w:rPr>
          <w:noProof/>
        </w:rPr>
        <w:lastRenderedPageBreak/>
        <w:drawing>
          <wp:inline distT="114300" distB="114300" distL="114300" distR="114300" wp14:anchorId="1C455510" wp14:editId="2ADD084D">
            <wp:extent cx="4900613" cy="3505299"/>
            <wp:effectExtent l="0" t="0" r="0" b="0"/>
            <wp:docPr id="7"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18"/>
                    <a:srcRect/>
                    <a:stretch>
                      <a:fillRect/>
                    </a:stretch>
                  </pic:blipFill>
                  <pic:spPr>
                    <a:xfrm>
                      <a:off x="0" y="0"/>
                      <a:ext cx="4900613" cy="3505299"/>
                    </a:xfrm>
                    <a:prstGeom prst="rect">
                      <a:avLst/>
                    </a:prstGeom>
                    <a:ln/>
                  </pic:spPr>
                </pic:pic>
              </a:graphicData>
            </a:graphic>
          </wp:inline>
        </w:drawing>
      </w:r>
    </w:p>
    <w:p w14:paraId="455B5469" w14:textId="77777777" w:rsidR="005B78D4" w:rsidRDefault="00000000">
      <w:pPr>
        <w:spacing w:before="200" w:after="80" w:line="288" w:lineRule="auto"/>
        <w:jc w:val="center"/>
        <w:rPr>
          <w:i/>
          <w:iCs/>
        </w:rPr>
      </w:pPr>
      <w:r>
        <w:rPr>
          <w:b/>
          <w:bCs/>
          <w:i/>
          <w:iCs/>
        </w:rPr>
        <w:t>Figura A2.</w:t>
      </w:r>
      <w:r>
        <w:rPr>
          <w:i/>
          <w:iCs/>
        </w:rPr>
        <w:t xml:space="preserve"> Distribución de resultados por ciclo de membresía</w:t>
      </w:r>
    </w:p>
    <w:p w14:paraId="5BC214F6" w14:textId="77777777" w:rsidR="005B78D4" w:rsidRDefault="00000000">
      <w:pPr>
        <w:spacing w:before="60" w:after="240" w:line="288" w:lineRule="auto"/>
        <w:jc w:val="center"/>
        <w:rPr>
          <w:i/>
          <w:iCs/>
          <w:sz w:val="20"/>
          <w:szCs w:val="20"/>
        </w:rPr>
      </w:pPr>
      <w:r>
        <w:rPr>
          <w:i/>
          <w:iCs/>
          <w:sz w:val="20"/>
          <w:szCs w:val="20"/>
        </w:rPr>
        <w:t>Nota. Elaboración propia a partir de churn_ciclos.csv.</w:t>
      </w:r>
    </w:p>
    <w:p w14:paraId="3FAB12E2" w14:textId="77777777" w:rsidR="005B78D4" w:rsidRDefault="00000000">
      <w:pPr>
        <w:spacing w:before="120" w:after="120" w:line="288" w:lineRule="auto"/>
        <w:jc w:val="center"/>
      </w:pPr>
      <w:r>
        <w:rPr>
          <w:noProof/>
        </w:rPr>
        <w:lastRenderedPageBreak/>
        <w:drawing>
          <wp:inline distT="114300" distB="114300" distL="114300" distR="114300" wp14:anchorId="7C94425E" wp14:editId="5EC30C87">
            <wp:extent cx="5262563" cy="5515166"/>
            <wp:effectExtent l="0" t="0" r="0" b="0"/>
            <wp:docPr id="8"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0"/>
                    <a:srcRect/>
                    <a:stretch>
                      <a:fillRect/>
                    </a:stretch>
                  </pic:blipFill>
                  <pic:spPr>
                    <a:xfrm>
                      <a:off x="0" y="0"/>
                      <a:ext cx="5262563" cy="5515166"/>
                    </a:xfrm>
                    <a:prstGeom prst="rect">
                      <a:avLst/>
                    </a:prstGeom>
                    <a:ln/>
                  </pic:spPr>
                </pic:pic>
              </a:graphicData>
            </a:graphic>
          </wp:inline>
        </w:drawing>
      </w:r>
    </w:p>
    <w:p w14:paraId="21004910" w14:textId="77777777" w:rsidR="005B78D4" w:rsidRDefault="00000000">
      <w:pPr>
        <w:spacing w:before="200" w:after="80" w:line="288" w:lineRule="auto"/>
        <w:jc w:val="center"/>
        <w:rPr>
          <w:i/>
          <w:iCs/>
        </w:rPr>
      </w:pPr>
      <w:r>
        <w:rPr>
          <w:b/>
          <w:bCs/>
          <w:i/>
          <w:iCs/>
        </w:rPr>
        <w:t>Figura A3.</w:t>
      </w:r>
      <w:r>
        <w:rPr>
          <w:i/>
          <w:iCs/>
        </w:rPr>
        <w:t xml:space="preserve"> Distribución de las variables predictoras según el resultado del ciclo</w:t>
      </w:r>
    </w:p>
    <w:p w14:paraId="22FF9FF0" w14:textId="77777777" w:rsidR="005B78D4" w:rsidRDefault="00000000">
      <w:pPr>
        <w:spacing w:before="60" w:after="240" w:line="288" w:lineRule="auto"/>
        <w:jc w:val="center"/>
        <w:rPr>
          <w:i/>
          <w:iCs/>
          <w:sz w:val="20"/>
          <w:szCs w:val="20"/>
        </w:rPr>
      </w:pPr>
      <w:r>
        <w:rPr>
          <w:i/>
          <w:iCs/>
          <w:sz w:val="20"/>
          <w:szCs w:val="20"/>
        </w:rPr>
        <w:t>Nota. Elaboración propia a partir de churn_ciclos.csv. En verde, ciclos renovados; en rojo, ciclos con abandono.</w:t>
      </w:r>
    </w:p>
    <w:p w14:paraId="43A78BB6" w14:textId="77777777" w:rsidR="005B78D4" w:rsidRDefault="00000000">
      <w:pPr>
        <w:spacing w:before="120" w:after="120" w:line="288" w:lineRule="auto"/>
        <w:jc w:val="center"/>
      </w:pPr>
      <w:r>
        <w:rPr>
          <w:noProof/>
        </w:rPr>
        <w:lastRenderedPageBreak/>
        <w:drawing>
          <wp:inline distT="114300" distB="114300" distL="114300" distR="114300" wp14:anchorId="7BC484F6" wp14:editId="3D2DBD1D">
            <wp:extent cx="5029200" cy="45593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1"/>
                    <a:srcRect/>
                    <a:stretch>
                      <a:fillRect/>
                    </a:stretch>
                  </pic:blipFill>
                  <pic:spPr>
                    <a:xfrm>
                      <a:off x="0" y="0"/>
                      <a:ext cx="5029200" cy="4559300"/>
                    </a:xfrm>
                    <a:prstGeom prst="rect">
                      <a:avLst/>
                    </a:prstGeom>
                    <a:ln/>
                  </pic:spPr>
                </pic:pic>
              </a:graphicData>
            </a:graphic>
          </wp:inline>
        </w:drawing>
      </w:r>
    </w:p>
    <w:p w14:paraId="0DA79093" w14:textId="77777777" w:rsidR="005B78D4" w:rsidRDefault="00000000">
      <w:pPr>
        <w:spacing w:before="200" w:after="80" w:line="288" w:lineRule="auto"/>
        <w:jc w:val="center"/>
        <w:rPr>
          <w:i/>
          <w:iCs/>
        </w:rPr>
      </w:pPr>
      <w:r>
        <w:rPr>
          <w:b/>
          <w:bCs/>
          <w:i/>
          <w:iCs/>
        </w:rPr>
        <w:t>Figura A4.</w:t>
      </w:r>
      <w:r>
        <w:rPr>
          <w:i/>
          <w:iCs/>
        </w:rPr>
        <w:t xml:space="preserve"> Matriz de correlación entre variables predictoras</w:t>
      </w:r>
    </w:p>
    <w:p w14:paraId="70620781" w14:textId="77777777" w:rsidR="005B78D4" w:rsidRDefault="00000000">
      <w:pPr>
        <w:spacing w:before="60" w:after="240" w:line="288" w:lineRule="auto"/>
        <w:jc w:val="center"/>
        <w:rPr>
          <w:i/>
          <w:iCs/>
          <w:sz w:val="20"/>
          <w:szCs w:val="20"/>
        </w:rPr>
      </w:pPr>
      <w:r>
        <w:rPr>
          <w:i/>
          <w:iCs/>
          <w:sz w:val="20"/>
          <w:szCs w:val="20"/>
        </w:rPr>
        <w:t>Nota. Elaboración propia a partir de churn_ciclos.csv.</w:t>
      </w:r>
    </w:p>
    <w:p w14:paraId="7BC6D13A" w14:textId="77777777" w:rsidR="005B78D4" w:rsidRDefault="00000000">
      <w:pPr>
        <w:pStyle w:val="Ttulo2"/>
        <w:jc w:val="center"/>
      </w:pPr>
      <w:bookmarkStart w:id="80" w:name="_kaghj8kxhmic" w:colFirst="0" w:colLast="0"/>
      <w:bookmarkEnd w:id="80"/>
      <w:r>
        <w:t>ANEXO B: Resultados comparativos de los modelos</w:t>
      </w:r>
    </w:p>
    <w:p w14:paraId="15559788" w14:textId="77777777" w:rsidR="005B78D4" w:rsidRDefault="00000000">
      <w:r>
        <w:t xml:space="preserve">Comparación </w:t>
      </w:r>
      <w:proofErr w:type="spellStart"/>
      <w:r>
        <w:t>Hist</w:t>
      </w:r>
      <w:proofErr w:type="spellEnd"/>
      <w:r>
        <w:t xml:space="preserve"> </w:t>
      </w:r>
      <w:proofErr w:type="spellStart"/>
      <w:r>
        <w:t>Gradient</w:t>
      </w:r>
      <w:proofErr w:type="spellEnd"/>
      <w:r>
        <w:t xml:space="preserve"> </w:t>
      </w:r>
      <w:proofErr w:type="spellStart"/>
      <w:r>
        <w:t>Boost</w:t>
      </w:r>
      <w:proofErr w:type="spellEnd"/>
      <w:r>
        <w:t xml:space="preserve"> - Red Neuronal - Regresión Logística, validación cruzada sobre el conjunto de entrenamiento</w:t>
      </w:r>
    </w:p>
    <w:p w14:paraId="0FA300D2" w14:textId="77777777" w:rsidR="005B78D4" w:rsidRDefault="005B78D4">
      <w:pPr>
        <w:spacing w:line="288" w:lineRule="auto"/>
        <w:jc w:val="both"/>
      </w:pP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1185"/>
        <w:gridCol w:w="1290"/>
        <w:gridCol w:w="1035"/>
        <w:gridCol w:w="960"/>
        <w:gridCol w:w="1155"/>
        <w:gridCol w:w="1155"/>
      </w:tblGrid>
      <w:tr w:rsidR="005B78D4" w14:paraId="4BE572D9" w14:textId="77777777">
        <w:trPr>
          <w:trHeight w:val="750"/>
        </w:trPr>
        <w:tc>
          <w:tcPr>
            <w:tcW w:w="2130" w:type="dxa"/>
            <w:tcBorders>
              <w:top w:val="single" w:sz="6" w:space="0" w:color="999999"/>
              <w:left w:val="single" w:sz="6" w:space="0" w:color="999999"/>
              <w:bottom w:val="single" w:sz="6" w:space="0" w:color="999999"/>
              <w:right w:val="single" w:sz="6" w:space="0" w:color="999999"/>
            </w:tcBorders>
            <w:shd w:val="clear" w:color="auto" w:fill="D9D9D9"/>
            <w:tcMar>
              <w:top w:w="100" w:type="dxa"/>
              <w:left w:w="100" w:type="dxa"/>
              <w:bottom w:w="100" w:type="dxa"/>
              <w:right w:w="100" w:type="dxa"/>
            </w:tcMar>
          </w:tcPr>
          <w:p w14:paraId="7B63258B" w14:textId="77777777" w:rsidR="005B78D4" w:rsidRDefault="00000000">
            <w:pPr>
              <w:spacing w:before="40" w:after="40" w:line="288" w:lineRule="auto"/>
              <w:jc w:val="center"/>
              <w:rPr>
                <w:b/>
                <w:bCs/>
                <w:sz w:val="20"/>
                <w:szCs w:val="20"/>
              </w:rPr>
            </w:pPr>
            <w:r>
              <w:rPr>
                <w:b/>
                <w:bCs/>
                <w:sz w:val="20"/>
                <w:szCs w:val="20"/>
              </w:rPr>
              <w:t>Modelo</w:t>
            </w:r>
          </w:p>
        </w:tc>
        <w:tc>
          <w:tcPr>
            <w:tcW w:w="118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5A43A9C" w14:textId="77777777" w:rsidR="005B78D4" w:rsidRDefault="00000000">
            <w:pPr>
              <w:spacing w:before="40" w:after="40" w:line="288" w:lineRule="auto"/>
              <w:jc w:val="center"/>
              <w:rPr>
                <w:b/>
                <w:bCs/>
                <w:sz w:val="20"/>
                <w:szCs w:val="20"/>
              </w:rPr>
            </w:pPr>
            <w:r>
              <w:rPr>
                <w:b/>
                <w:bCs/>
                <w:sz w:val="20"/>
                <w:szCs w:val="20"/>
              </w:rPr>
              <w:t>Log Loss</w:t>
            </w:r>
          </w:p>
        </w:tc>
        <w:tc>
          <w:tcPr>
            <w:tcW w:w="129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286948EB" w14:textId="77777777" w:rsidR="005B78D4" w:rsidRDefault="00000000">
            <w:pPr>
              <w:spacing w:before="40" w:after="40" w:line="288" w:lineRule="auto"/>
              <w:jc w:val="center"/>
              <w:rPr>
                <w:b/>
                <w:bCs/>
                <w:sz w:val="20"/>
                <w:szCs w:val="20"/>
              </w:rPr>
            </w:pPr>
            <w:proofErr w:type="spellStart"/>
            <w:r>
              <w:rPr>
                <w:b/>
                <w:bCs/>
                <w:sz w:val="20"/>
                <w:szCs w:val="20"/>
              </w:rPr>
              <w:t>Precision</w:t>
            </w:r>
            <w:proofErr w:type="spellEnd"/>
          </w:p>
        </w:tc>
        <w:tc>
          <w:tcPr>
            <w:tcW w:w="103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6A1F1578" w14:textId="77777777" w:rsidR="005B78D4" w:rsidRDefault="00000000">
            <w:pPr>
              <w:spacing w:before="40" w:after="40" w:line="288" w:lineRule="auto"/>
              <w:jc w:val="center"/>
              <w:rPr>
                <w:b/>
                <w:bCs/>
                <w:sz w:val="20"/>
                <w:szCs w:val="20"/>
              </w:rPr>
            </w:pPr>
            <w:proofErr w:type="spellStart"/>
            <w:r>
              <w:rPr>
                <w:b/>
                <w:bCs/>
                <w:sz w:val="20"/>
                <w:szCs w:val="20"/>
              </w:rPr>
              <w:t>Recall</w:t>
            </w:r>
            <w:proofErr w:type="spellEnd"/>
          </w:p>
        </w:tc>
        <w:tc>
          <w:tcPr>
            <w:tcW w:w="960"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45877BFA" w14:textId="77777777" w:rsidR="005B78D4" w:rsidRDefault="00000000">
            <w:pPr>
              <w:spacing w:before="40" w:after="40" w:line="288" w:lineRule="auto"/>
              <w:jc w:val="center"/>
              <w:rPr>
                <w:b/>
                <w:bCs/>
                <w:sz w:val="20"/>
                <w:szCs w:val="20"/>
              </w:rPr>
            </w:pPr>
            <w:r>
              <w:rPr>
                <w:b/>
                <w:bCs/>
                <w:sz w:val="20"/>
                <w:szCs w:val="20"/>
              </w:rPr>
              <w:t>F1</w:t>
            </w:r>
          </w:p>
        </w:tc>
        <w:tc>
          <w:tcPr>
            <w:tcW w:w="115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79AC086C" w14:textId="77777777" w:rsidR="005B78D4" w:rsidRDefault="00000000">
            <w:pPr>
              <w:spacing w:before="40" w:after="40" w:line="288" w:lineRule="auto"/>
              <w:jc w:val="center"/>
              <w:rPr>
                <w:b/>
                <w:bCs/>
                <w:sz w:val="20"/>
                <w:szCs w:val="20"/>
              </w:rPr>
            </w:pPr>
            <w:r>
              <w:rPr>
                <w:b/>
                <w:bCs/>
                <w:sz w:val="20"/>
                <w:szCs w:val="20"/>
              </w:rPr>
              <w:t>ROC-AUC</w:t>
            </w:r>
          </w:p>
        </w:tc>
        <w:tc>
          <w:tcPr>
            <w:tcW w:w="1155" w:type="dxa"/>
            <w:tcBorders>
              <w:top w:val="single" w:sz="6" w:space="0" w:color="999999"/>
              <w:left w:val="nil"/>
              <w:bottom w:val="single" w:sz="6" w:space="0" w:color="999999"/>
              <w:right w:val="single" w:sz="6" w:space="0" w:color="999999"/>
            </w:tcBorders>
            <w:shd w:val="clear" w:color="auto" w:fill="D9D9D9"/>
            <w:tcMar>
              <w:top w:w="100" w:type="dxa"/>
              <w:left w:w="100" w:type="dxa"/>
              <w:bottom w:w="100" w:type="dxa"/>
              <w:right w:w="100" w:type="dxa"/>
            </w:tcMar>
          </w:tcPr>
          <w:p w14:paraId="57CC18EF" w14:textId="77777777" w:rsidR="005B78D4" w:rsidRDefault="00000000">
            <w:pPr>
              <w:spacing w:before="40" w:after="40" w:line="288" w:lineRule="auto"/>
              <w:jc w:val="center"/>
              <w:rPr>
                <w:b/>
                <w:bCs/>
                <w:sz w:val="20"/>
                <w:szCs w:val="20"/>
              </w:rPr>
            </w:pPr>
            <w:r>
              <w:rPr>
                <w:b/>
                <w:bCs/>
                <w:sz w:val="20"/>
                <w:szCs w:val="20"/>
              </w:rPr>
              <w:t>PR-AUC</w:t>
            </w:r>
          </w:p>
        </w:tc>
      </w:tr>
      <w:tr w:rsidR="005B78D4" w14:paraId="260925AC" w14:textId="77777777">
        <w:trPr>
          <w:trHeight w:val="750"/>
        </w:trPr>
        <w:tc>
          <w:tcPr>
            <w:tcW w:w="213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3C73C97F" w14:textId="77777777" w:rsidR="005B78D4" w:rsidRDefault="00000000">
            <w:pPr>
              <w:spacing w:before="40" w:after="40" w:line="288" w:lineRule="auto"/>
              <w:jc w:val="center"/>
              <w:rPr>
                <w:sz w:val="20"/>
                <w:szCs w:val="20"/>
              </w:rPr>
            </w:pPr>
            <w:proofErr w:type="spellStart"/>
            <w:r>
              <w:rPr>
                <w:sz w:val="20"/>
                <w:szCs w:val="20"/>
              </w:rPr>
              <w:t>Hist</w:t>
            </w:r>
            <w:proofErr w:type="spellEnd"/>
            <w:r>
              <w:rPr>
                <w:sz w:val="20"/>
                <w:szCs w:val="20"/>
              </w:rPr>
              <w:t xml:space="preserve"> </w:t>
            </w:r>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1185" w:type="dxa"/>
            <w:tcBorders>
              <w:top w:val="nil"/>
              <w:left w:val="nil"/>
              <w:bottom w:val="single" w:sz="6" w:space="0" w:color="999999"/>
              <w:right w:val="single" w:sz="6" w:space="0" w:color="999999"/>
            </w:tcBorders>
            <w:tcMar>
              <w:top w:w="100" w:type="dxa"/>
              <w:left w:w="100" w:type="dxa"/>
              <w:bottom w:w="100" w:type="dxa"/>
              <w:right w:w="100" w:type="dxa"/>
            </w:tcMar>
          </w:tcPr>
          <w:p w14:paraId="4105DEBC" w14:textId="77777777" w:rsidR="005B78D4" w:rsidRDefault="00000000">
            <w:pPr>
              <w:spacing w:before="40" w:after="40" w:line="288" w:lineRule="auto"/>
              <w:jc w:val="center"/>
              <w:rPr>
                <w:sz w:val="20"/>
                <w:szCs w:val="20"/>
              </w:rPr>
            </w:pPr>
            <w:r>
              <w:rPr>
                <w:sz w:val="20"/>
                <w:szCs w:val="20"/>
              </w:rPr>
              <w:t>0,5538</w:t>
            </w:r>
          </w:p>
        </w:tc>
        <w:tc>
          <w:tcPr>
            <w:tcW w:w="1290" w:type="dxa"/>
            <w:tcBorders>
              <w:top w:val="nil"/>
              <w:left w:val="nil"/>
              <w:bottom w:val="single" w:sz="6" w:space="0" w:color="999999"/>
              <w:right w:val="single" w:sz="6" w:space="0" w:color="999999"/>
            </w:tcBorders>
            <w:tcMar>
              <w:top w:w="100" w:type="dxa"/>
              <w:left w:w="100" w:type="dxa"/>
              <w:bottom w:w="100" w:type="dxa"/>
              <w:right w:w="100" w:type="dxa"/>
            </w:tcMar>
          </w:tcPr>
          <w:p w14:paraId="193EA4B8" w14:textId="77777777" w:rsidR="005B78D4" w:rsidRDefault="00000000">
            <w:pPr>
              <w:spacing w:before="40" w:after="40" w:line="288" w:lineRule="auto"/>
              <w:jc w:val="center"/>
              <w:rPr>
                <w:sz w:val="20"/>
                <w:szCs w:val="20"/>
              </w:rPr>
            </w:pPr>
            <w:r>
              <w:rPr>
                <w:sz w:val="20"/>
                <w:szCs w:val="20"/>
              </w:rPr>
              <w:t>0,7022</w:t>
            </w:r>
          </w:p>
        </w:tc>
        <w:tc>
          <w:tcPr>
            <w:tcW w:w="1035" w:type="dxa"/>
            <w:tcBorders>
              <w:top w:val="nil"/>
              <w:left w:val="nil"/>
              <w:bottom w:val="single" w:sz="6" w:space="0" w:color="999999"/>
              <w:right w:val="single" w:sz="6" w:space="0" w:color="999999"/>
            </w:tcBorders>
            <w:tcMar>
              <w:top w:w="100" w:type="dxa"/>
              <w:left w:w="100" w:type="dxa"/>
              <w:bottom w:w="100" w:type="dxa"/>
              <w:right w:w="100" w:type="dxa"/>
            </w:tcMar>
          </w:tcPr>
          <w:p w14:paraId="1341F931" w14:textId="77777777" w:rsidR="005B78D4" w:rsidRDefault="00000000">
            <w:pPr>
              <w:spacing w:before="40" w:after="40" w:line="288" w:lineRule="auto"/>
              <w:jc w:val="center"/>
              <w:rPr>
                <w:sz w:val="20"/>
                <w:szCs w:val="20"/>
              </w:rPr>
            </w:pPr>
            <w:r>
              <w:rPr>
                <w:sz w:val="20"/>
                <w:szCs w:val="20"/>
              </w:rPr>
              <w:t>0,7811</w:t>
            </w:r>
          </w:p>
        </w:tc>
        <w:tc>
          <w:tcPr>
            <w:tcW w:w="960" w:type="dxa"/>
            <w:tcBorders>
              <w:top w:val="nil"/>
              <w:left w:val="nil"/>
              <w:bottom w:val="single" w:sz="6" w:space="0" w:color="999999"/>
              <w:right w:val="single" w:sz="6" w:space="0" w:color="999999"/>
            </w:tcBorders>
            <w:tcMar>
              <w:top w:w="100" w:type="dxa"/>
              <w:left w:w="100" w:type="dxa"/>
              <w:bottom w:w="100" w:type="dxa"/>
              <w:right w:w="100" w:type="dxa"/>
            </w:tcMar>
          </w:tcPr>
          <w:p w14:paraId="6501982D" w14:textId="77777777" w:rsidR="005B78D4" w:rsidRDefault="00000000">
            <w:pPr>
              <w:spacing w:before="40" w:after="40" w:line="288" w:lineRule="auto"/>
              <w:jc w:val="center"/>
              <w:rPr>
                <w:sz w:val="20"/>
                <w:szCs w:val="20"/>
              </w:rPr>
            </w:pPr>
            <w:r>
              <w:rPr>
                <w:sz w:val="20"/>
                <w:szCs w:val="20"/>
              </w:rPr>
              <w:t>0,7391</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0937EC37" w14:textId="77777777" w:rsidR="005B78D4" w:rsidRDefault="00000000">
            <w:pPr>
              <w:spacing w:before="40" w:after="40" w:line="288" w:lineRule="auto"/>
              <w:jc w:val="center"/>
              <w:rPr>
                <w:sz w:val="20"/>
                <w:szCs w:val="20"/>
              </w:rPr>
            </w:pPr>
            <w:r>
              <w:rPr>
                <w:sz w:val="20"/>
                <w:szCs w:val="20"/>
              </w:rPr>
              <w:t>0,7919</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416DA2BE" w14:textId="77777777" w:rsidR="005B78D4" w:rsidRDefault="00000000">
            <w:pPr>
              <w:spacing w:before="40" w:after="40" w:line="288" w:lineRule="auto"/>
              <w:jc w:val="center"/>
              <w:rPr>
                <w:sz w:val="20"/>
                <w:szCs w:val="20"/>
              </w:rPr>
            </w:pPr>
            <w:r>
              <w:rPr>
                <w:sz w:val="20"/>
                <w:szCs w:val="20"/>
              </w:rPr>
              <w:t>0,7898</w:t>
            </w:r>
          </w:p>
        </w:tc>
      </w:tr>
      <w:tr w:rsidR="005B78D4" w14:paraId="50A946D2" w14:textId="77777777">
        <w:trPr>
          <w:trHeight w:val="540"/>
        </w:trPr>
        <w:tc>
          <w:tcPr>
            <w:tcW w:w="213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47F6F85F" w14:textId="77777777" w:rsidR="005B78D4" w:rsidRDefault="00000000">
            <w:pPr>
              <w:spacing w:before="40" w:after="40" w:line="288" w:lineRule="auto"/>
              <w:jc w:val="center"/>
              <w:rPr>
                <w:sz w:val="20"/>
                <w:szCs w:val="20"/>
              </w:rPr>
            </w:pPr>
            <w:r>
              <w:rPr>
                <w:sz w:val="20"/>
                <w:szCs w:val="20"/>
              </w:rPr>
              <w:t>Red neuronal</w:t>
            </w:r>
          </w:p>
        </w:tc>
        <w:tc>
          <w:tcPr>
            <w:tcW w:w="1185" w:type="dxa"/>
            <w:tcBorders>
              <w:top w:val="nil"/>
              <w:left w:val="nil"/>
              <w:bottom w:val="single" w:sz="6" w:space="0" w:color="999999"/>
              <w:right w:val="single" w:sz="6" w:space="0" w:color="999999"/>
            </w:tcBorders>
            <w:tcMar>
              <w:top w:w="100" w:type="dxa"/>
              <w:left w:w="100" w:type="dxa"/>
              <w:bottom w:w="100" w:type="dxa"/>
              <w:right w:w="100" w:type="dxa"/>
            </w:tcMar>
          </w:tcPr>
          <w:p w14:paraId="68A339E3" w14:textId="77777777" w:rsidR="005B78D4" w:rsidRDefault="00000000">
            <w:pPr>
              <w:spacing w:before="40" w:after="40" w:line="288" w:lineRule="auto"/>
              <w:jc w:val="center"/>
              <w:rPr>
                <w:sz w:val="20"/>
                <w:szCs w:val="20"/>
              </w:rPr>
            </w:pPr>
            <w:r>
              <w:rPr>
                <w:sz w:val="20"/>
                <w:szCs w:val="20"/>
              </w:rPr>
              <w:t>0,5538</w:t>
            </w:r>
          </w:p>
        </w:tc>
        <w:tc>
          <w:tcPr>
            <w:tcW w:w="1290" w:type="dxa"/>
            <w:tcBorders>
              <w:top w:val="nil"/>
              <w:left w:val="nil"/>
              <w:bottom w:val="single" w:sz="6" w:space="0" w:color="999999"/>
              <w:right w:val="single" w:sz="6" w:space="0" w:color="999999"/>
            </w:tcBorders>
            <w:tcMar>
              <w:top w:w="100" w:type="dxa"/>
              <w:left w:w="100" w:type="dxa"/>
              <w:bottom w:w="100" w:type="dxa"/>
              <w:right w:w="100" w:type="dxa"/>
            </w:tcMar>
          </w:tcPr>
          <w:p w14:paraId="58F0B073" w14:textId="77777777" w:rsidR="005B78D4" w:rsidRDefault="00000000">
            <w:pPr>
              <w:spacing w:before="40" w:after="40" w:line="288" w:lineRule="auto"/>
              <w:jc w:val="center"/>
              <w:rPr>
                <w:sz w:val="20"/>
                <w:szCs w:val="20"/>
              </w:rPr>
            </w:pPr>
            <w:r>
              <w:rPr>
                <w:sz w:val="20"/>
                <w:szCs w:val="20"/>
              </w:rPr>
              <w:t>0,7172</w:t>
            </w:r>
          </w:p>
        </w:tc>
        <w:tc>
          <w:tcPr>
            <w:tcW w:w="1035" w:type="dxa"/>
            <w:tcBorders>
              <w:top w:val="nil"/>
              <w:left w:val="nil"/>
              <w:bottom w:val="single" w:sz="6" w:space="0" w:color="999999"/>
              <w:right w:val="single" w:sz="6" w:space="0" w:color="999999"/>
            </w:tcBorders>
            <w:tcMar>
              <w:top w:w="100" w:type="dxa"/>
              <w:left w:w="100" w:type="dxa"/>
              <w:bottom w:w="100" w:type="dxa"/>
              <w:right w:w="100" w:type="dxa"/>
            </w:tcMar>
          </w:tcPr>
          <w:p w14:paraId="24AE16B4" w14:textId="77777777" w:rsidR="005B78D4" w:rsidRDefault="00000000">
            <w:pPr>
              <w:spacing w:before="40" w:after="40" w:line="288" w:lineRule="auto"/>
              <w:jc w:val="center"/>
              <w:rPr>
                <w:sz w:val="20"/>
                <w:szCs w:val="20"/>
              </w:rPr>
            </w:pPr>
            <w:r>
              <w:rPr>
                <w:sz w:val="20"/>
                <w:szCs w:val="20"/>
              </w:rPr>
              <w:t>0,7407</w:t>
            </w:r>
          </w:p>
        </w:tc>
        <w:tc>
          <w:tcPr>
            <w:tcW w:w="960" w:type="dxa"/>
            <w:tcBorders>
              <w:top w:val="nil"/>
              <w:left w:val="nil"/>
              <w:bottom w:val="single" w:sz="6" w:space="0" w:color="999999"/>
              <w:right w:val="single" w:sz="6" w:space="0" w:color="999999"/>
            </w:tcBorders>
            <w:tcMar>
              <w:top w:w="100" w:type="dxa"/>
              <w:left w:w="100" w:type="dxa"/>
              <w:bottom w:w="100" w:type="dxa"/>
              <w:right w:w="100" w:type="dxa"/>
            </w:tcMar>
          </w:tcPr>
          <w:p w14:paraId="45A9B295" w14:textId="77777777" w:rsidR="005B78D4" w:rsidRDefault="00000000">
            <w:pPr>
              <w:spacing w:before="40" w:after="40" w:line="288" w:lineRule="auto"/>
              <w:jc w:val="center"/>
              <w:rPr>
                <w:sz w:val="20"/>
                <w:szCs w:val="20"/>
              </w:rPr>
            </w:pPr>
            <w:r>
              <w:rPr>
                <w:sz w:val="20"/>
                <w:szCs w:val="20"/>
              </w:rPr>
              <w:t>0,7285</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1A34EB01" w14:textId="77777777" w:rsidR="005B78D4" w:rsidRDefault="00000000">
            <w:pPr>
              <w:spacing w:before="40" w:after="40" w:line="288" w:lineRule="auto"/>
              <w:jc w:val="center"/>
              <w:rPr>
                <w:sz w:val="20"/>
                <w:szCs w:val="20"/>
              </w:rPr>
            </w:pPr>
            <w:r>
              <w:rPr>
                <w:sz w:val="20"/>
                <w:szCs w:val="20"/>
              </w:rPr>
              <w:t>0,7901</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7B2835EA" w14:textId="77777777" w:rsidR="005B78D4" w:rsidRDefault="00000000">
            <w:pPr>
              <w:spacing w:before="40" w:after="40" w:line="288" w:lineRule="auto"/>
              <w:jc w:val="center"/>
              <w:rPr>
                <w:sz w:val="20"/>
                <w:szCs w:val="20"/>
              </w:rPr>
            </w:pPr>
            <w:r>
              <w:rPr>
                <w:sz w:val="20"/>
                <w:szCs w:val="20"/>
              </w:rPr>
              <w:t>0,7885</w:t>
            </w:r>
          </w:p>
        </w:tc>
      </w:tr>
      <w:tr w:rsidR="005B78D4" w14:paraId="78925B0A" w14:textId="77777777">
        <w:trPr>
          <w:trHeight w:val="540"/>
        </w:trPr>
        <w:tc>
          <w:tcPr>
            <w:tcW w:w="2130" w:type="dxa"/>
            <w:tcBorders>
              <w:top w:val="nil"/>
              <w:left w:val="single" w:sz="6" w:space="0" w:color="999999"/>
              <w:bottom w:val="single" w:sz="6" w:space="0" w:color="999999"/>
              <w:right w:val="single" w:sz="6" w:space="0" w:color="999999"/>
            </w:tcBorders>
            <w:tcMar>
              <w:top w:w="100" w:type="dxa"/>
              <w:left w:w="100" w:type="dxa"/>
              <w:bottom w:w="100" w:type="dxa"/>
              <w:right w:w="100" w:type="dxa"/>
            </w:tcMar>
          </w:tcPr>
          <w:p w14:paraId="090EC706" w14:textId="77777777" w:rsidR="005B78D4" w:rsidRDefault="00000000">
            <w:pPr>
              <w:spacing w:before="40" w:after="40" w:line="288" w:lineRule="auto"/>
              <w:jc w:val="center"/>
              <w:rPr>
                <w:sz w:val="20"/>
                <w:szCs w:val="20"/>
              </w:rPr>
            </w:pPr>
            <w:r>
              <w:rPr>
                <w:sz w:val="20"/>
                <w:szCs w:val="20"/>
              </w:rPr>
              <w:lastRenderedPageBreak/>
              <w:t>Regresión logística</w:t>
            </w:r>
          </w:p>
        </w:tc>
        <w:tc>
          <w:tcPr>
            <w:tcW w:w="1185" w:type="dxa"/>
            <w:tcBorders>
              <w:top w:val="nil"/>
              <w:left w:val="nil"/>
              <w:bottom w:val="single" w:sz="6" w:space="0" w:color="999999"/>
              <w:right w:val="single" w:sz="6" w:space="0" w:color="999999"/>
            </w:tcBorders>
            <w:tcMar>
              <w:top w:w="100" w:type="dxa"/>
              <w:left w:w="100" w:type="dxa"/>
              <w:bottom w:w="100" w:type="dxa"/>
              <w:right w:w="100" w:type="dxa"/>
            </w:tcMar>
          </w:tcPr>
          <w:p w14:paraId="16F5F7C4" w14:textId="77777777" w:rsidR="005B78D4" w:rsidRDefault="00000000">
            <w:pPr>
              <w:spacing w:before="40" w:after="40" w:line="288" w:lineRule="auto"/>
              <w:jc w:val="center"/>
              <w:rPr>
                <w:sz w:val="20"/>
                <w:szCs w:val="20"/>
              </w:rPr>
            </w:pPr>
            <w:r>
              <w:rPr>
                <w:sz w:val="20"/>
                <w:szCs w:val="20"/>
              </w:rPr>
              <w:t>0,5580</w:t>
            </w:r>
          </w:p>
        </w:tc>
        <w:tc>
          <w:tcPr>
            <w:tcW w:w="1290" w:type="dxa"/>
            <w:tcBorders>
              <w:top w:val="nil"/>
              <w:left w:val="nil"/>
              <w:bottom w:val="single" w:sz="6" w:space="0" w:color="999999"/>
              <w:right w:val="single" w:sz="6" w:space="0" w:color="999999"/>
            </w:tcBorders>
            <w:tcMar>
              <w:top w:w="100" w:type="dxa"/>
              <w:left w:w="100" w:type="dxa"/>
              <w:bottom w:w="100" w:type="dxa"/>
              <w:right w:w="100" w:type="dxa"/>
            </w:tcMar>
          </w:tcPr>
          <w:p w14:paraId="752ED1B9" w14:textId="77777777" w:rsidR="005B78D4" w:rsidRDefault="00000000">
            <w:pPr>
              <w:spacing w:before="40" w:after="40" w:line="288" w:lineRule="auto"/>
              <w:jc w:val="center"/>
              <w:rPr>
                <w:sz w:val="20"/>
                <w:szCs w:val="20"/>
              </w:rPr>
            </w:pPr>
            <w:r>
              <w:rPr>
                <w:sz w:val="20"/>
                <w:szCs w:val="20"/>
              </w:rPr>
              <w:t>0,7067</w:t>
            </w:r>
          </w:p>
        </w:tc>
        <w:tc>
          <w:tcPr>
            <w:tcW w:w="1035" w:type="dxa"/>
            <w:tcBorders>
              <w:top w:val="nil"/>
              <w:left w:val="nil"/>
              <w:bottom w:val="single" w:sz="6" w:space="0" w:color="999999"/>
              <w:right w:val="single" w:sz="6" w:space="0" w:color="999999"/>
            </w:tcBorders>
            <w:tcMar>
              <w:top w:w="100" w:type="dxa"/>
              <w:left w:w="100" w:type="dxa"/>
              <w:bottom w:w="100" w:type="dxa"/>
              <w:right w:w="100" w:type="dxa"/>
            </w:tcMar>
          </w:tcPr>
          <w:p w14:paraId="203096E7" w14:textId="77777777" w:rsidR="005B78D4" w:rsidRDefault="00000000">
            <w:pPr>
              <w:spacing w:before="40" w:after="40" w:line="288" w:lineRule="auto"/>
              <w:jc w:val="center"/>
              <w:rPr>
                <w:sz w:val="20"/>
                <w:szCs w:val="20"/>
              </w:rPr>
            </w:pPr>
            <w:r>
              <w:rPr>
                <w:sz w:val="20"/>
                <w:szCs w:val="20"/>
              </w:rPr>
              <w:t>0,7645</w:t>
            </w:r>
          </w:p>
        </w:tc>
        <w:tc>
          <w:tcPr>
            <w:tcW w:w="960" w:type="dxa"/>
            <w:tcBorders>
              <w:top w:val="nil"/>
              <w:left w:val="nil"/>
              <w:bottom w:val="single" w:sz="6" w:space="0" w:color="999999"/>
              <w:right w:val="single" w:sz="6" w:space="0" w:color="999999"/>
            </w:tcBorders>
            <w:tcMar>
              <w:top w:w="100" w:type="dxa"/>
              <w:left w:w="100" w:type="dxa"/>
              <w:bottom w:w="100" w:type="dxa"/>
              <w:right w:w="100" w:type="dxa"/>
            </w:tcMar>
          </w:tcPr>
          <w:p w14:paraId="0319D697" w14:textId="77777777" w:rsidR="005B78D4" w:rsidRDefault="00000000">
            <w:pPr>
              <w:spacing w:before="40" w:after="40" w:line="288" w:lineRule="auto"/>
              <w:jc w:val="center"/>
              <w:rPr>
                <w:sz w:val="20"/>
                <w:szCs w:val="20"/>
              </w:rPr>
            </w:pPr>
            <w:r>
              <w:rPr>
                <w:sz w:val="20"/>
                <w:szCs w:val="20"/>
              </w:rPr>
              <w:t>0,7343</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114A1AF3" w14:textId="77777777" w:rsidR="005B78D4" w:rsidRDefault="00000000">
            <w:pPr>
              <w:spacing w:before="40" w:after="40" w:line="288" w:lineRule="auto"/>
              <w:jc w:val="center"/>
              <w:rPr>
                <w:sz w:val="20"/>
                <w:szCs w:val="20"/>
              </w:rPr>
            </w:pPr>
            <w:r>
              <w:rPr>
                <w:sz w:val="20"/>
                <w:szCs w:val="20"/>
              </w:rPr>
              <w:t>0,7866</w:t>
            </w:r>
          </w:p>
        </w:tc>
        <w:tc>
          <w:tcPr>
            <w:tcW w:w="1155" w:type="dxa"/>
            <w:tcBorders>
              <w:top w:val="nil"/>
              <w:left w:val="nil"/>
              <w:bottom w:val="single" w:sz="6" w:space="0" w:color="999999"/>
              <w:right w:val="single" w:sz="6" w:space="0" w:color="999999"/>
            </w:tcBorders>
            <w:tcMar>
              <w:top w:w="100" w:type="dxa"/>
              <w:left w:w="100" w:type="dxa"/>
              <w:bottom w:w="100" w:type="dxa"/>
              <w:right w:w="100" w:type="dxa"/>
            </w:tcMar>
          </w:tcPr>
          <w:p w14:paraId="62F8A9AE" w14:textId="77777777" w:rsidR="005B78D4" w:rsidRDefault="00000000">
            <w:pPr>
              <w:spacing w:before="40" w:after="40" w:line="288" w:lineRule="auto"/>
              <w:jc w:val="center"/>
              <w:rPr>
                <w:sz w:val="20"/>
                <w:szCs w:val="20"/>
              </w:rPr>
            </w:pPr>
            <w:r>
              <w:rPr>
                <w:sz w:val="20"/>
                <w:szCs w:val="20"/>
              </w:rPr>
              <w:t>0,7853</w:t>
            </w:r>
          </w:p>
        </w:tc>
      </w:tr>
    </w:tbl>
    <w:p w14:paraId="21BB7EE1" w14:textId="77777777" w:rsidR="005B78D4" w:rsidRDefault="005B78D4">
      <w:pPr>
        <w:spacing w:line="288" w:lineRule="auto"/>
      </w:pPr>
    </w:p>
    <w:p w14:paraId="30FF351D" w14:textId="77777777" w:rsidR="005B78D4" w:rsidRDefault="00000000">
      <w:pPr>
        <w:spacing w:line="288" w:lineRule="auto"/>
      </w:pPr>
      <w:r>
        <w:rPr>
          <w:noProof/>
        </w:rPr>
        <w:drawing>
          <wp:inline distT="114300" distB="114300" distL="114300" distR="114300" wp14:anchorId="1EBCE32B" wp14:editId="4F63B619">
            <wp:extent cx="5943600" cy="5295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5295900"/>
                    </a:xfrm>
                    <a:prstGeom prst="rect">
                      <a:avLst/>
                    </a:prstGeom>
                    <a:ln/>
                  </pic:spPr>
                </pic:pic>
              </a:graphicData>
            </a:graphic>
          </wp:inline>
        </w:drawing>
      </w:r>
    </w:p>
    <w:p w14:paraId="49A555ED" w14:textId="77777777" w:rsidR="005B78D4" w:rsidRDefault="00000000">
      <w:pPr>
        <w:spacing w:before="200" w:after="80" w:line="288" w:lineRule="auto"/>
        <w:jc w:val="center"/>
        <w:rPr>
          <w:i/>
          <w:iCs/>
        </w:rPr>
      </w:pPr>
      <w:r>
        <w:rPr>
          <w:b/>
          <w:bCs/>
          <w:i/>
          <w:iCs/>
        </w:rPr>
        <w:t>Figura B1.</w:t>
      </w:r>
      <w:r>
        <w:rPr>
          <w:i/>
          <w:iCs/>
        </w:rPr>
        <w:t xml:space="preserve"> Curvas ROC por modelo del set de prueba</w:t>
      </w:r>
    </w:p>
    <w:p w14:paraId="66DE4E5F" w14:textId="77777777" w:rsidR="005B78D4" w:rsidRDefault="00000000">
      <w:pPr>
        <w:spacing w:before="60" w:after="240" w:line="288" w:lineRule="auto"/>
        <w:jc w:val="center"/>
      </w:pPr>
      <w:r>
        <w:rPr>
          <w:i/>
          <w:iCs/>
          <w:sz w:val="20"/>
          <w:szCs w:val="20"/>
        </w:rPr>
        <w:t>Nota. Elaboración propia a partir de los resultados de los modelos.</w:t>
      </w:r>
    </w:p>
    <w:p w14:paraId="79717437" w14:textId="77777777" w:rsidR="005B78D4" w:rsidRDefault="005B78D4">
      <w:pPr>
        <w:spacing w:line="288" w:lineRule="auto"/>
      </w:pPr>
    </w:p>
    <w:sectPr w:rsidR="005B78D4">
      <w:headerReference w:type="default" r:id="rId20"/>
      <w:footerReference w:type="default" r:id="rId21"/>
      <w:pgSz w:w="12240" w:h="15840"/>
      <w:pgMar w:top="141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F441" w14:textId="77777777" w:rsidR="00D4024E" w:rsidRDefault="00D4024E">
      <w:pPr>
        <w:spacing w:line="240" w:lineRule="auto"/>
      </w:pPr>
      <w:r>
        <w:separator/>
      </w:r>
    </w:p>
  </w:endnote>
  <w:endnote w:type="continuationSeparator" w:id="0">
    <w:p w14:paraId="29F7C0E0" w14:textId="77777777" w:rsidR="00D4024E" w:rsidRDefault="00D402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B603D70-E7FC-4DB3-87DF-3102365A0A17}"/>
    <w:embedItalic r:id="rId2" w:fontKey="{E013897A-76E6-451A-8927-8DEFD1942A66}"/>
  </w:font>
  <w:font w:name="Calibri">
    <w:panose1 w:val="020F0502020204030204"/>
    <w:charset w:val="00"/>
    <w:family w:val="swiss"/>
    <w:pitch w:val="variable"/>
    <w:sig w:usb0="E4002EFF" w:usb1="C200247B" w:usb2="00000009" w:usb3="00000000" w:csb0="000001FF" w:csb1="00000000"/>
    <w:embedRegular r:id="rId3" w:fontKey="{F16CE1BE-4084-4CE2-B311-0ABDB8639C84}"/>
  </w:font>
  <w:font w:name="Cambria">
    <w:panose1 w:val="02040503050406030204"/>
    <w:charset w:val="00"/>
    <w:family w:val="roman"/>
    <w:pitch w:val="variable"/>
    <w:sig w:usb0="E00006FF" w:usb1="420024FF" w:usb2="02000000" w:usb3="00000000" w:csb0="0000019F" w:csb1="00000000"/>
    <w:embedRegular r:id="rId4" w:fontKey="{60DCF41C-07A6-45CA-845A-FF85DE2E20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FAED" w14:textId="77777777" w:rsidR="005B78D4" w:rsidRDefault="005B78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FB4F" w14:textId="77777777" w:rsidR="00D4024E" w:rsidRDefault="00D4024E">
      <w:pPr>
        <w:spacing w:line="240" w:lineRule="auto"/>
      </w:pPr>
      <w:r>
        <w:separator/>
      </w:r>
    </w:p>
  </w:footnote>
  <w:footnote w:type="continuationSeparator" w:id="0">
    <w:p w14:paraId="47AC395D" w14:textId="77777777" w:rsidR="00D4024E" w:rsidRDefault="00D402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F781" w14:textId="77777777" w:rsidR="005B78D4" w:rsidRDefault="005B78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D34"/>
    <w:multiLevelType w:val="multilevel"/>
    <w:tmpl w:val="BF8AC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83BEA"/>
    <w:multiLevelType w:val="multilevel"/>
    <w:tmpl w:val="78C6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620838"/>
    <w:multiLevelType w:val="multilevel"/>
    <w:tmpl w:val="9FF88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615865">
    <w:abstractNumId w:val="2"/>
  </w:num>
  <w:num w:numId="2" w16cid:durableId="1881428671">
    <w:abstractNumId w:val="1"/>
  </w:num>
  <w:num w:numId="3" w16cid:durableId="214480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D4"/>
    <w:rsid w:val="004E39DC"/>
    <w:rsid w:val="005B78D4"/>
    <w:rsid w:val="00746353"/>
    <w:rsid w:val="00D4024E"/>
    <w:rsid w:val="00DE2A1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27A1"/>
  <w15:docId w15:val="{3D177C55-E2D1-4E16-8399-8256B4AD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image" Target="media/image10.gi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image" Target="media/image9.gif"/><Relationship Id="rId2" Type="http://schemas.openxmlformats.org/officeDocument/2006/relationships/styles" Target="styles.xml"/><Relationship Id="rId16" Type="http://schemas.openxmlformats.org/officeDocument/2006/relationships/hyperlink" Target="https://keras.io"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hyperlink" Target="https://keras.io" TargetMode="External"/><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14931</Words>
  <Characters>82122</Characters>
  <Application>Microsoft Office Word</Application>
  <DocSecurity>0</DocSecurity>
  <Lines>684</Lines>
  <Paragraphs>193</Paragraphs>
  <ScaleCrop>false</ScaleCrop>
  <Company/>
  <LinksUpToDate>false</LinksUpToDate>
  <CharactersWithSpaces>96860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gary mamani</cp:lastModifiedBy>
  <cp:revision>3</cp:revision>
  <dcterms:created xsi:type="dcterms:W3CDTF">2026-09-22T14:01:00Z</dcterms:created>
  <dcterms:modified xsi:type="dcterms:W3CDTF">2026-09-22T19:31:00Z</dcterms:modified>
</cp:coreProperties>
</file>