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600"/>
      </w:pPr>
      <w:r>
        <w:rPr>
          <w:rFonts w:ascii="Times" w:hAnsi="Times" w:cs="Times"/>
          <w:sz w:val="32"/>
          <w:sz-cs w:val="32"/>
          <w:b/>
          <w:i/>
        </w:rPr>
        <w:t xml:space="preserve">Instituto Tecnológico de Costa Rica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  <w:i/>
        </w:rPr>
        <w:t xml:space="preserve">Campus Tecnológico Local San Carlos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  <w:i/>
        </w:rPr>
        <w:t xml:space="preserve">Unidad de Computación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  <w:i/>
        </w:rPr>
        <w:t xml:space="preserve">Ingeniería en Computación</w:t>
      </w:r>
    </w:p>
    <w:p>
      <w:pPr>
        <w:jc w:val="center"/>
        <w:spacing w:before="800"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before="600" w:after="200"/>
      </w:pPr>
      <w:r>
        <w:rPr>
          <w:rFonts w:ascii="Times" w:hAnsi="Times" w:cs="Times"/>
          <w:sz w:val="36"/>
          <w:sz-cs w:val="36"/>
          <w:b/>
          <w:i/>
        </w:rPr>
        <w:t xml:space="preserve">Pokedrez: Ajedrez Modificado con Temática Pokémon</w:t>
      </w:r>
    </w:p>
    <w:p>
      <w:pPr>
        <w:jc w:val="center"/>
        <w:spacing w:after="600"/>
      </w:pPr>
      <w:r>
        <w:rPr>
          <w:rFonts w:ascii="Times" w:hAnsi="Times" w:cs="Times"/>
          <w:sz w:val="26"/>
          <w:sz-cs w:val="26"/>
        </w:rPr>
        <w:t xml:space="preserve">Segundo Proyecto Programado — Parte 1</w:t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>Curso: Taller de Programación</w:t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>Profesor: Ing. Jonathan Solís Parajeles</w:t>
      </w:r>
    </w:p>
    <w:p>
      <w:pPr>
        <w:jc w:val="center"/>
        <w:spacing w:after="400"/>
      </w:pPr>
      <w:r>
        <w:rPr>
          <w:rFonts w:ascii="Times" w:hAnsi="Times" w:cs="Times"/>
          <w:sz w:val="24"/>
          <w:sz-cs w:val="24"/>
          <w:i/>
        </w:rPr>
        <w:t xml:space="preserve">[Nombre del estudiante / integrantes del grupo]</w:t>
      </w:r>
    </w:p>
    <w:p>
      <w:pPr>
        <w:jc w:val="center"/>
        <w:spacing w:before="800"/>
      </w:pPr>
      <w:r>
        <w:rPr>
          <w:rFonts w:ascii="Times" w:hAnsi="Times" w:cs="Times"/>
          <w:sz w:val="24"/>
          <w:sz-cs w:val="24"/>
          <w:i/>
        </w:rPr>
        <w:t xml:space="preserve">Sede San Carlos</w:t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>26 de mayo de 2026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Introducción</w:t>
      </w:r>
    </w:p>
    <w:p>
      <w:pPr>
        <w:jc w:val="both"/>
        <w:spacing w:after="160"/>
      </w:pPr>
      <w:r>
        <w:rPr>
          <w:rFonts w:ascii="Times" w:hAnsi="Times" w:cs="Times"/>
          <w:sz w:val="24"/>
          <w:sz-cs w:val="24"/>
          <w:i/>
        </w:rPr>
        <w:t xml:space="preserve">El presente documento describe el desarrollo de la primera parte del proyecto Pokedrez, una variante del ajedrez clásico desarrollada en lenguaje Python para el curso Taller de Programación. </w:t>
      </w:r>
    </w:p>
    <w:p>
      <w:pPr/>
      <w:r>
        <w:rPr>
          <w:rFonts w:ascii="Times" w:hAnsi="Times" w:cs="Times"/>
          <w:sz w:val="24"/>
          <w:sz-cs w:val="24"/>
        </w:rPr>
        <w:t xml:space="preserve">Análisis del Problema</w:t>
      </w:r>
    </w:p>
    <w:p>
      <w:pPr>
        <w:jc w:val="both"/>
        <w:spacing w:after="160"/>
      </w:pPr>
      <w:r>
        <w:rPr>
          <w:rFonts w:ascii="Times" w:hAnsi="Times" w:cs="Times"/>
          <w:sz w:val="24"/>
          <w:sz-cs w:val="24"/>
          <w:i/>
        </w:rPr>
        <w:t xml:space="preserve">El problema planteado consiste en desarrollar un sistema que permita jugar una versión modificada del ajedrez, con interfaz gráfica, reglas válidas y un método claro de victoria. A partir del enunciado se identificaron los siguientes requerimientos para la Parte 1</w:t>
      </w:r>
    </w:p>
    <w:p>
      <w:pPr/>
      <w:r>
        <w:rPr>
          <w:rFonts w:ascii="Times" w:hAnsi="Times" w:cs="Times"/>
          <w:sz w:val="24"/>
          <w:sz-cs w:val="24"/>
        </w:rPr>
        <w:t xml:space="preserve">Solución del Problema</w:t>
      </w:r>
    </w:p>
    <w:p>
      <w:pPr>
        <w:jc w:val="both"/>
        <w:spacing w:after="160"/>
      </w:pPr>
      <w:r>
        <w:rPr>
          <w:rFonts w:ascii="Times" w:hAnsi="Times" w:cs="Times"/>
          <w:sz w:val="24"/>
          <w:sz-cs w:val="24"/>
          <w:i/>
        </w:rPr>
        <w:t xml:space="preserve">La solución se estructuró en una arquitectura por capas que separa la lógica del juego de la interfaz gráfica. El sistema se compone de los siguientes módulos: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Estructura de archivos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main.py: punto de entrada que lanza la aplicación.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motor.py: contiene toda la lógica y reglas del juego (clases Pieza y Tablero).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interfaz.py: implementa la interfaz gráfica con Tkinter (menú, tablero, ficha técnica).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generar_sprites.py: genera las imágenes pixel-art de los Pokémon.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assets/: carpeta con los sprites PNG de cada pieza.</w:t>
      </w:r>
    </w:p>
    <w:p>
      <w:pPr>
        <w:jc w:val="center"/>
        <w:spacing w:before="2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Referencias</w:t>
      </w:r>
    </w:p>
    <w:p>
      <w:pPr>
        <w:ind w:left="720"/>
        <w:spacing w:after="120"/>
      </w:pPr>
      <w:r>
        <w:rPr>
          <w:rFonts w:ascii="Times" w:hAnsi="Times" w:cs="Times"/>
          <w:sz w:val="24"/>
          <w:sz-cs w:val="24"/>
        </w:rPr>
        <w:t xml:space="preserve">Fédération Internationale des Échecs. (2023). FIDE Laws of Chess. Recuperado el 20 de mayo de 2026, de https://handbook.fide.com/</w:t>
      </w:r>
    </w:p>
    <w:p>
      <w:pPr>
        <w:ind w:left="720"/>
        <w:spacing w:after="120"/>
      </w:pPr>
      <w:r>
        <w:rPr>
          <w:rFonts w:ascii="Times" w:hAnsi="Times" w:cs="Times"/>
          <w:sz w:val="24"/>
          <w:sz-cs w:val="24"/>
        </w:rPr>
        <w:t xml:space="preserve">Python Software Foundation. (2026). tkinter — Python interface to Tcl/Tk. Recuperado el 22 de mayo de 2026, de https://docs.python.org/3/library/tkinter.html</w:t>
      </w:r>
    </w:p>
    <w:p>
      <w:pPr>
        <w:ind w:left="720"/>
        <w:spacing w:after="120"/>
      </w:pPr>
      <w:r>
        <w:rPr>
          <w:rFonts w:ascii="Times" w:hAnsi="Times" w:cs="Times"/>
          <w:sz w:val="24"/>
          <w:sz-cs w:val="24"/>
        </w:rPr>
        <w:t xml:space="preserve">Python Software Foundation. (2026). The Python Standard Library. Recuperado el 22 de mayo de 2026, de https://docs.python.org/3/library/</w:t>
      </w:r>
    </w:p>
    <w:p>
      <w:pPr>
        <w:ind w:left="720"/>
        <w:spacing w:after="120"/>
      </w:pPr>
      <w:r>
        <w:rPr>
          <w:rFonts w:ascii="Times" w:hAnsi="Times" w:cs="Times"/>
          <w:sz w:val="24"/>
          <w:sz-cs w:val="24"/>
        </w:rPr>
        <w:t xml:space="preserve">Clark, A. (2026). Pillow (PIL Fork) Documentation. Recuperado el 22 de mayo de 2026, de https://pillow.readthedocs.io/</w:t>
      </w:r>
    </w:p>
    <w:p>
      <w:pPr>
        <w:ind w:left="720"/>
        <w:spacing w:after="120"/>
      </w:pPr>
      <w:r>
        <w:rPr>
          <w:rFonts w:ascii="Times" w:hAnsi="Times" w:cs="Times"/>
          <w:sz w:val="24"/>
          <w:sz-cs w:val="24"/>
        </w:rPr>
        <w:t xml:space="preserve">Solís Parajeles, J. (2026). Segundo Proyecto Programado: Ajedrez modificado. Instituto Tecnológico de Costa Rica, Campus San Carlos.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CocoaOOXMLWriter/2685.6</generator>
</meta>
</file>