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http://www.garybgenett.net/Gary_B_Genett-Senior_Technologist-Resume.pdf</w:t>
              </w:r>
            </w:hyperlink>
          </w:p>
        </w:tc>
      </w:tr>
      <w:tr>
        <w:tc>
          <w:p>
            <w:pPr>
              <w:jc w:val="left"/>
            </w:pPr>
            <w:hyperlink r:id="rId24"/>
          </w:p>
          <w:p>
            <w:pPr>
              <w:jc w:val="left"/>
            </w:pPr>
            <w:r>
              <w:rPr>
                <w:b/>
              </w:rPr>
              <w:t xml:space="preserve">Senior technologist with 15+ years cross-functional experience</w:t>
            </w:r>
          </w:p>
          <w:p>
            <w:pPr>
              <w:pStyle w:val="Compact"/>
              <w:jc w:val="left"/>
              <w:numPr>
                <w:numId w:val="1001"/>
                <w:ilvl w:val="0"/>
              </w:numPr>
            </w:pPr>
            <w:r>
              <w:t xml:space="preserve">TCP/IP protocols and web applications, scalable cloud architectures and virtualization</w:t>
            </w:r>
          </w:p>
          <w:p>
            <w:pPr>
              <w:pStyle w:val="Compact"/>
              <w:jc w:val="left"/>
              <w:numPr>
                <w:numId w:val="1002"/>
                <w:ilvl w:val="1"/>
              </w:numPr>
            </w:pPr>
            <w:r>
              <w:t xml:space="preserve">Fundamental understanding of OSI L1-L7 model, and several major application protocols</w:t>
            </w:r>
          </w:p>
          <w:p>
            <w:pPr>
              <w:pStyle w:val="Compact"/>
              <w:jc w:val="left"/>
              <w:numPr>
                <w:numId w:val="1002"/>
                <w:ilvl w:val="1"/>
              </w:numPr>
            </w:pPr>
            <w:r>
              <w:t xml:space="preserve">Design and implement high-performance application and network environments</w:t>
            </w:r>
          </w:p>
          <w:p>
            <w:pPr>
              <w:pStyle w:val="Compact"/>
              <w:jc w:val="left"/>
              <w:numPr>
                <w:numId w:val="1001"/>
                <w:ilvl w:val="0"/>
              </w:numPr>
            </w:pPr>
            <w:r>
              <w:t xml:space="preserve">Build and manage all aspects of GNU/Linux</w:t>
            </w:r>
          </w:p>
          <w:p>
            <w:pPr>
              <w:pStyle w:val="Compact"/>
              <w:jc w:val="left"/>
              <w:numPr>
                <w:numId w:val="1003"/>
                <w:ilvl w:val="1"/>
              </w:numPr>
            </w:pPr>
            <w:r>
              <w:t xml:space="preserve">Intimate familiarity with Funtoo/Gentoo and Debian</w:t>
            </w:r>
          </w:p>
          <w:p>
            <w:pPr>
              <w:pStyle w:val="Compact"/>
              <w:jc w:val="left"/>
              <w:numPr>
                <w:numId w:val="1003"/>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4"/>
                <w:ilvl w:val="1"/>
              </w:numPr>
            </w:pPr>
            <w:r>
              <w:t xml:space="preserve">Expertise in Shell (particularly Bash), Make and Perl</w:t>
            </w:r>
          </w:p>
          <w:p>
            <w:pPr>
              <w:pStyle w:val="Compact"/>
              <w:jc w:val="left"/>
              <w:numPr>
                <w:numId w:val="1004"/>
                <w:ilvl w:val="1"/>
              </w:numPr>
            </w:pPr>
            <w:r>
              <w:t xml:space="preserve">Rapid acquisition of new languages</w:t>
            </w:r>
          </w:p>
          <w:p>
            <w:pPr>
              <w:pStyle w:val="Compact"/>
              <w:jc w:val="left"/>
              <w:numPr>
                <w:numId w:val="1001"/>
                <w:ilvl w:val="0"/>
              </w:numPr>
            </w:pPr>
            <w:r>
              <w:t xml:space="preserve">Systems integration and business requirements implementation</w:t>
            </w:r>
          </w:p>
          <w:p>
            <w:pPr>
              <w:pStyle w:val="Compact"/>
              <w:jc w:val="left"/>
              <w:numPr>
                <w:numId w:val="1005"/>
                <w:ilvl w:val="1"/>
              </w:numPr>
            </w:pPr>
            <w:r>
              <w:t xml:space="preserve">High-fidelity translation of challenges into real-world solutions</w:t>
            </w:r>
          </w:p>
          <w:p>
            <w:pPr>
              <w:pStyle w:val="Compact"/>
              <w:jc w:val="left"/>
              <w:numPr>
                <w:numId w:val="1005"/>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6"/>
                <w:ilvl w:val="1"/>
              </w:numPr>
            </w:pPr>
            <w:r>
              <w:t xml:space="preserve">Fluency in many major development models, and modern testing methodologies</w:t>
            </w:r>
          </w:p>
          <w:p>
            <w:pPr>
              <w:pStyle w:val="Compact"/>
              <w:jc w:val="left"/>
              <w:numPr>
                <w:numId w:val="1006"/>
                <w:ilvl w:val="1"/>
              </w:numPr>
            </w:pPr>
            <w:r>
              <w:t xml:space="preserve">Development team leadership and guidance, including accurate resourcing and timelines</w:t>
            </w:r>
          </w:p>
          <w:p>
            <w:pPr>
              <w:pStyle w:val="Compact"/>
              <w:jc w:val="left"/>
              <w:numPr>
                <w:numId w:val="1001"/>
                <w:ilvl w:val="0"/>
              </w:numPr>
            </w:pPr>
            <w:r>
              <w:t xml:space="preserve">Knowledge transfer to both business and technical audiences</w:t>
            </w:r>
          </w:p>
          <w:p>
            <w:pPr>
              <w:pStyle w:val="Compact"/>
              <w:jc w:val="left"/>
              <w:numPr>
                <w:numId w:val="1007"/>
                <w:ilvl w:val="1"/>
              </w:numPr>
            </w:pPr>
            <w:r>
              <w:t xml:space="preserve">Documentation types: processes, methodology, briefs, etc.</w:t>
            </w:r>
          </w:p>
          <w:p>
            <w:pPr>
              <w:pStyle w:val="Compact"/>
              <w:jc w:val="left"/>
              <w:numPr>
                <w:numId w:val="1007"/>
                <w:ilvl w:val="1"/>
              </w:numPr>
            </w:pPr>
            <w:r>
              <w:t xml:space="preserve">Training forums: stand-up presentations, video-based, labs, etc.</w:t>
            </w:r>
          </w:p>
          <w:p>
            <w:pPr>
              <w:pStyle w:val="Compact"/>
              <w:jc w:val="left"/>
              <w:numPr>
                <w:numId w:val="1007"/>
                <w:ilvl w:val="1"/>
              </w:numPr>
            </w:pPr>
            <w:r>
              <w:t xml:space="preserve">Company representative to partner and customer audiences, and at industry events</w:t>
            </w:r>
          </w:p>
        </w:tc>
      </w:tr>
    </w:tbl>
    <w:p>
      <w:pPr>
        <w:pStyle w:val="Heading2"/>
      </w:pPr>
      <w:bookmarkStart w:id="25" w:name="f5-networks-seattle-wa-2004-present"/>
      <w:bookmarkEnd w:id="25"/>
      <w:r>
        <w:t xml:space="preserve">F5 Networks, Seattle WA – 2004-Present</w:t>
      </w:r>
    </w:p>
    <w:p>
      <w:pPr>
        <w:pStyle w:val="Heading3"/>
      </w:pPr>
      <w:bookmarkStart w:id="26" w:name="senior-product-management-engineer-2015-present"/>
      <w:bookmarkEnd w:id="26"/>
      <w:r>
        <w:t xml:space="preserve">Senior Product Management Engineer – 2015-Present</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face of programmability for company through relationships, influence and expertise, both externally and internally</w:t>
      </w:r>
      <w:r>
        <w:t xml:space="preserve"> </w:t>
      </w:r>
    </w:p>
    <w:p>
      <w:pPr>
        <w:pStyle w:val="Heading3"/>
      </w:pPr>
      <w:bookmarkStart w:id="27" w:name="new-product-introduction-engineer-2009-2015"/>
      <w:bookmarkEnd w:id="27"/>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28">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9" w:name="field-systems-engineer-technical-sales-2007-2009"/>
      <w:bookmarkEnd w:id="29"/>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30">
        <w:r>
          <w:rPr>
            <w:rStyle w:val="Link"/>
          </w:rPr>
          <w:t xml:space="preserve">MSNBC case study</w:t>
        </w:r>
      </w:hyperlink>
    </w:p>
    <w:p>
      <w:pPr>
        <w:pStyle w:val="Heading3"/>
      </w:pPr>
      <w:bookmarkStart w:id="31" w:name="product-management-engineer-2004-2006"/>
      <w:bookmarkEnd w:id="31"/>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1"/>
          <w:ilvl w:val="0"/>
        </w:numPr>
      </w:pPr>
      <w:r>
        <w:t xml:space="preserve">Authored</w:t>
      </w:r>
      <w:r>
        <w:t xml:space="preserve"> </w:t>
      </w:r>
      <w:hyperlink r:id="rId32">
        <w:r>
          <w:rPr>
            <w:rStyle w:val="Link"/>
          </w:rPr>
          <w:t xml:space="preserve">performance testing guide</w:t>
        </w:r>
      </w:hyperlink>
      <w:r>
        <w:t xml:space="preserve">, which remained the foundation for most comprehensive</w:t>
      </w:r>
      <w:r>
        <w:t xml:space="preserve"> </w:t>
      </w:r>
      <w:hyperlink r:id="rId33">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4">
        <w:r>
          <w:rPr>
            <w:rStyle w:val="Link"/>
          </w:rPr>
          <w:t xml:space="preserve">Perl script</w:t>
        </w:r>
      </w:hyperlink>
      <w:r>
        <w:t xml:space="preserve"> </w:t>
      </w:r>
      <w:r>
        <w:t xml:space="preserve">to</w:t>
      </w:r>
      <w:r>
        <w:t xml:space="preserve"> </w:t>
      </w:r>
      <w:hyperlink r:id="rId35">
        <w:r>
          <w:rPr>
            <w:rStyle w:val="Link"/>
          </w:rPr>
          <w:t xml:space="preserve">SSL VPN from UNIX-like systems</w:t>
        </w:r>
      </w:hyperlink>
      <w:r>
        <w:t xml:space="preserve">, along with a</w:t>
      </w:r>
      <w:r>
        <w:t xml:space="preserve"> </w:t>
      </w:r>
      <w:hyperlink r:id="rId36">
        <w:r>
          <w:rPr>
            <w:rStyle w:val="Link"/>
          </w:rPr>
          <w:t xml:space="preserve">video demonstration of the SSL VPN process</w:t>
        </w:r>
      </w:hyperlink>
      <w:r>
        <w:t xml:space="preserve"> </w:t>
      </w:r>
    </w:p>
    <w:p>
      <w:pPr>
        <w:pStyle w:val="Heading3"/>
      </w:pPr>
      <w:bookmarkStart w:id="37" w:name="network-support-engineer-2004"/>
      <w:bookmarkEnd w:id="37"/>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38" w:name="micros-systems-seattle-wa-2001-2004"/>
      <w:bookmarkEnd w:id="38"/>
      <w:r>
        <w:t xml:space="preserve">MICROS Systems, Seattle WA – 2001-2004</w:t>
      </w:r>
    </w:p>
    <w:p>
      <w:pPr>
        <w:pStyle w:val="Heading3"/>
      </w:pPr>
      <w:bookmarkStart w:id="39" w:name="implementation-specialist-2001-2004"/>
      <w:bookmarkEnd w:id="39"/>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40" w:name="open-source-contributions"/>
      <w:bookmarkEnd w:id="40"/>
      <w:r>
        <w:t xml:space="preserve">Open Source Contributions</w:t>
      </w:r>
    </w:p>
    <w:p>
      <w:pPr>
        <w:pStyle w:val="Compact"/>
        <w:numPr>
          <w:numId w:val="1014"/>
          <w:ilvl w:val="0"/>
        </w:numPr>
      </w:pPr>
      <w:hyperlink r:id="rId41">
        <w:r>
          <w:rPr>
            <w:rStyle w:val="Link"/>
          </w:rPr>
          <w:t xml:space="preserve">GaryOS</w:t>
        </w:r>
      </w:hyperlink>
      <w:r>
        <w:t xml:space="preserve"> </w:t>
      </w:r>
      <w:r>
        <w:t xml:space="preserve">– an entire GNU/Linux system in a single bootable file</w:t>
      </w:r>
    </w:p>
    <w:p>
      <w:pPr>
        <w:pStyle w:val="Compact"/>
        <w:numPr>
          <w:numId w:val="1014"/>
          <w:ilvl w:val="0"/>
        </w:numPr>
      </w:pPr>
      <w:hyperlink r:id="rId42">
        <w:r>
          <w:rPr>
            <w:rStyle w:val="Link"/>
          </w:rPr>
          <w:t xml:space="preserve">Composer</w:t>
        </w:r>
      </w:hyperlink>
      <w:r>
        <w:t xml:space="preserve"> </w:t>
      </w:r>
      <w:r>
        <w:t xml:space="preserve">– simple but powerful CMS based on Pandoc and Make</w:t>
      </w:r>
    </w:p>
    <w:p>
      <w:pPr>
        <w:pStyle w:val="Compact"/>
        <w:numPr>
          <w:numId w:val="1014"/>
          <w:ilvl w:val="0"/>
        </w:numPr>
      </w:pPr>
      <w:hyperlink r:id="rId43">
        <w:r>
          <w:rPr>
            <w:rStyle w:val="Link"/>
          </w:rPr>
          <w:t xml:space="preserve">DWM multimon</w:t>
        </w:r>
      </w:hyperlink>
      <w:r>
        <w:t xml:space="preserve"> </w:t>
      </w:r>
      <w:r>
        <w:t xml:space="preserve">– contributed multi-monitor patches to DWM</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6dd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6b6b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