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a1a2e"/>
          <w:sz w:val="36"/>
          <w:szCs w:val="36"/>
        </w:rPr>
        <w:t xml:space="preserve">Terms of Service</w:t>
      </w:r>
    </w:p>
    <w:p>
      <w:pPr>
        <w:spacing w:after="400"/>
        <w:jc w:val="center"/>
      </w:pPr>
      <w:r>
        <w:rPr>
          <w:rFonts w:ascii="Arial" w:cs="Arial" w:eastAsia="Arial" w:hAnsi="Arial"/>
          <w:color w:val="666666"/>
          <w:sz w:val="20"/>
          <w:szCs w:val="20"/>
        </w:rPr>
        <w:t xml:space="preserve">Ready for Automation  |  www.readyforautomation.com  |  Effective Date: February 18, 2026</w:t>
      </w:r>
    </w:p>
    <w:p>
      <w:pPr>
        <w:spacing w:after="200"/>
      </w:pPr>
      <w:r>
        <w:rPr>
          <w:rFonts w:ascii="Arial" w:cs="Arial" w:eastAsia="Arial" w:hAnsi="Arial"/>
          <w:sz w:val="22"/>
          <w:szCs w:val="22"/>
        </w:rPr>
        <w:t xml:space="preserve">Please read these Terms of Service ("Terms") carefully before using the website at www.readyforautomation.com (the "Site"), operated by Ready for Automation ("we," "us," or "our"). By accessing or using the Site, you agree to be bound by these Terms. If you do not agree to these Terms, please do not use the Site.</w:t>
      </w:r>
    </w:p>
    <w:p>
      <w:pPr>
        <w:pStyle w:val="Heading1"/>
      </w:pPr>
      <w:r>
        <w:t xml:space="preserve">1. About the Site</w:t>
      </w:r>
    </w:p>
    <w:p>
      <w:pPr>
        <w:spacing w:after="200"/>
      </w:pPr>
      <w:r>
        <w:rPr>
          <w:rFonts w:ascii="Arial" w:cs="Arial" w:eastAsia="Arial" w:hAnsi="Arial"/>
          <w:sz w:val="22"/>
          <w:szCs w:val="22"/>
        </w:rPr>
        <w:t xml:space="preserve">Ready for Automation provides an online assessment tool to help individuals and businesses evaluate their readiness for automation services. The Site is for informational and assessment purposes only and does not constitute professional consulting, legal, financial, or technical advice.</w:t>
      </w:r>
    </w:p>
    <w:p>
      <w:pPr>
        <w:pStyle w:val="Heading1"/>
      </w:pPr>
      <w:r>
        <w:t xml:space="preserve">2. Eligibility</w:t>
      </w:r>
    </w:p>
    <w:p>
      <w:pPr>
        <w:spacing w:after="200"/>
      </w:pPr>
      <w:r>
        <w:rPr>
          <w:rFonts w:ascii="Arial" w:cs="Arial" w:eastAsia="Arial" w:hAnsi="Arial"/>
          <w:sz w:val="22"/>
          <w:szCs w:val="22"/>
        </w:rPr>
        <w:t xml:space="preserve">By using the Site, you represent that you are at least 16 years of age and have the legal capacity to enter into these Terms. If you are using the Site on behalf of a business or organization, you represent that you have the authority to bind that entity to these Terms.</w:t>
      </w:r>
    </w:p>
    <w:p>
      <w:pPr>
        <w:pStyle w:val="Heading1"/>
      </w:pPr>
      <w:r>
        <w:t xml:space="preserve">3. Use of the Site</w:t>
      </w:r>
    </w:p>
    <w:p>
      <w:pPr>
        <w:pStyle w:val="Heading2"/>
      </w:pPr>
      <w:r>
        <w:t xml:space="preserve">a. Permitted Use</w:t>
      </w:r>
    </w:p>
    <w:p>
      <w:pPr>
        <w:spacing w:after="120"/>
      </w:pPr>
      <w:r>
        <w:rPr>
          <w:rFonts w:ascii="Arial" w:cs="Arial" w:eastAsia="Arial" w:hAnsi="Arial"/>
          <w:sz w:val="22"/>
          <w:szCs w:val="22"/>
        </w:rPr>
        <w:t xml:space="preserve">You may use the Site solely for its intended purpose: completing the automation readiness assessment and accessing related informational content. You agree to use the Site in compliance with all applicable laws and regulations.</w:t>
      </w:r>
    </w:p>
    <w:p>
      <w:pPr>
        <w:pStyle w:val="Heading2"/>
      </w:pPr>
      <w:r>
        <w:t xml:space="preserve">b. Prohibited Conduct</w:t>
      </w:r>
    </w:p>
    <w:p>
      <w:pPr>
        <w:spacing w:after="120"/>
      </w:pPr>
      <w:r>
        <w:rPr>
          <w:rFonts w:ascii="Arial" w:cs="Arial" w:eastAsia="Arial" w:hAnsi="Arial"/>
          <w:sz w:val="22"/>
          <w:szCs w:val="22"/>
        </w:rPr>
        <w:t xml:space="preserve">You agree not to:</w:t>
      </w:r>
    </w:p>
    <w:p>
      <w:pPr>
        <w:pStyle w:val="ListParagraph"/>
        <w:numPr>
          <w:ilvl w:val="0"/>
          <w:numId w:val="2"/>
        </w:numPr>
        <w:spacing w:after="80"/>
      </w:pPr>
      <w:r>
        <w:rPr>
          <w:rFonts w:ascii="Arial" w:cs="Arial" w:eastAsia="Arial" w:hAnsi="Arial"/>
          <w:sz w:val="22"/>
          <w:szCs w:val="22"/>
        </w:rPr>
        <w:t xml:space="preserve">Use the Site for any unlawful, harmful, or fraudulent purpose.</w:t>
      </w:r>
    </w:p>
    <w:p>
      <w:pPr>
        <w:pStyle w:val="ListParagraph"/>
        <w:numPr>
          <w:ilvl w:val="0"/>
          <w:numId w:val="2"/>
        </w:numPr>
        <w:spacing w:after="80"/>
      </w:pPr>
      <w:r>
        <w:rPr>
          <w:rFonts w:ascii="Arial" w:cs="Arial" w:eastAsia="Arial" w:hAnsi="Arial"/>
          <w:sz w:val="22"/>
          <w:szCs w:val="22"/>
        </w:rPr>
        <w:t xml:space="preserve">Attempt to gain unauthorized access to the Site, its servers, or any connected systems.</w:t>
      </w:r>
    </w:p>
    <w:p>
      <w:pPr>
        <w:pStyle w:val="ListParagraph"/>
        <w:numPr>
          <w:ilvl w:val="0"/>
          <w:numId w:val="2"/>
        </w:numPr>
        <w:spacing w:after="80"/>
      </w:pPr>
      <w:r>
        <w:rPr>
          <w:rFonts w:ascii="Arial" w:cs="Arial" w:eastAsia="Arial" w:hAnsi="Arial"/>
          <w:sz w:val="22"/>
          <w:szCs w:val="22"/>
        </w:rPr>
        <w:t xml:space="preserve">Scrape, copy, or reproduce any part of the Site's content without our prior written consent.</w:t>
      </w:r>
    </w:p>
    <w:p>
      <w:pPr>
        <w:pStyle w:val="ListParagraph"/>
        <w:numPr>
          <w:ilvl w:val="0"/>
          <w:numId w:val="2"/>
        </w:numPr>
        <w:spacing w:after="80"/>
      </w:pPr>
      <w:r>
        <w:rPr>
          <w:rFonts w:ascii="Arial" w:cs="Arial" w:eastAsia="Arial" w:hAnsi="Arial"/>
          <w:sz w:val="22"/>
          <w:szCs w:val="22"/>
        </w:rPr>
        <w:t xml:space="preserve">Submit false, misleading, or inaccurate information in the assessment form.</w:t>
      </w:r>
    </w:p>
    <w:p>
      <w:pPr>
        <w:pStyle w:val="ListParagraph"/>
        <w:numPr>
          <w:ilvl w:val="0"/>
          <w:numId w:val="2"/>
        </w:numPr>
        <w:spacing w:after="80"/>
      </w:pPr>
      <w:r>
        <w:rPr>
          <w:rFonts w:ascii="Arial" w:cs="Arial" w:eastAsia="Arial" w:hAnsi="Arial"/>
          <w:sz w:val="22"/>
          <w:szCs w:val="22"/>
        </w:rPr>
        <w:t xml:space="preserve">Interfere with or disrupt the operation of the Site or its infrastructure.</w:t>
      </w:r>
    </w:p>
    <w:p>
      <w:pPr>
        <w:pStyle w:val="ListParagraph"/>
        <w:numPr>
          <w:ilvl w:val="0"/>
          <w:numId w:val="2"/>
        </w:numPr>
        <w:spacing w:after="200"/>
      </w:pPr>
      <w:r>
        <w:rPr>
          <w:rFonts w:ascii="Arial" w:cs="Arial" w:eastAsia="Arial" w:hAnsi="Arial"/>
          <w:sz w:val="22"/>
          <w:szCs w:val="22"/>
        </w:rPr>
        <w:t xml:space="preserve">Use automated tools, bots, or scripts to access or interact with the Site.</w:t>
      </w:r>
    </w:p>
    <w:p>
      <w:pPr>
        <w:pStyle w:val="Heading1"/>
      </w:pPr>
      <w:r>
        <w:t xml:space="preserve">4. Intellectual Property</w:t>
      </w:r>
    </w:p>
    <w:p>
      <w:pPr>
        <w:spacing w:after="200"/>
      </w:pPr>
      <w:r>
        <w:rPr>
          <w:rFonts w:ascii="Arial" w:cs="Arial" w:eastAsia="Arial" w:hAnsi="Arial"/>
          <w:sz w:val="22"/>
          <w:szCs w:val="22"/>
        </w:rPr>
        <w:t xml:space="preserve">All content on the Site, including but not limited to text, graphics, logos, assessment questions, and the overall design, is the property of Ready for Automation and is protected by applicable intellectual property laws. You may not reproduce, distribute, modify, or create derivative works from any Site content without our express written permission.</w:t>
      </w:r>
    </w:p>
    <w:p>
      <w:pPr>
        <w:pStyle w:val="Heading1"/>
      </w:pPr>
      <w:r>
        <w:t xml:space="preserve">5. User-Submitted Information</w:t>
      </w:r>
    </w:p>
    <w:p>
      <w:pPr>
        <w:spacing w:after="200"/>
      </w:pPr>
      <w:r>
        <w:rPr>
          <w:rFonts w:ascii="Arial" w:cs="Arial" w:eastAsia="Arial" w:hAnsi="Arial"/>
          <w:sz w:val="22"/>
          <w:szCs w:val="22"/>
        </w:rPr>
        <w:t xml:space="preserve">When you complete the assessment form, you provide us with certain information such as your name, email address, and business details. By submitting this information, you grant us a limited license to use it for the purposes described in our Privacy Policy. You represent that all information you submit is accurate and that you have the right to provide it.</w:t>
      </w:r>
    </w:p>
    <w:p>
      <w:pPr>
        <w:pStyle w:val="Heading1"/>
      </w:pPr>
      <w:r>
        <w:t xml:space="preserve">6. Disclaimer of Warranties</w:t>
      </w:r>
    </w:p>
    <w:p>
      <w:pPr>
        <w:spacing w:after="200"/>
      </w:pPr>
      <w:r>
        <w:rPr>
          <w:rFonts w:ascii="Arial" w:cs="Arial" w:eastAsia="Arial" w:hAnsi="Arial"/>
          <w:sz w:val="22"/>
          <w:szCs w:val="22"/>
        </w:rPr>
        <w:t xml:space="preserve">The Site and its content are provided on an "as is" and "as available" basis without warranties of any kind, either express or implied. To the fullest extent permitted by applicable law, we disclaim all warranties, including but not limited to:</w:t>
      </w:r>
    </w:p>
    <w:p>
      <w:pPr>
        <w:pStyle w:val="ListParagraph"/>
        <w:numPr>
          <w:ilvl w:val="0"/>
          <w:numId w:val="2"/>
        </w:numPr>
        <w:spacing w:after="80"/>
      </w:pPr>
      <w:r>
        <w:rPr>
          <w:rFonts w:ascii="Arial" w:cs="Arial" w:eastAsia="Arial" w:hAnsi="Arial"/>
          <w:sz w:val="22"/>
          <w:szCs w:val="22"/>
        </w:rPr>
        <w:t xml:space="preserve">Implied warranties of merchantability, fitness for a particular purpose, and non-infringement.</w:t>
      </w:r>
    </w:p>
    <w:p>
      <w:pPr>
        <w:pStyle w:val="ListParagraph"/>
        <w:numPr>
          <w:ilvl w:val="0"/>
          <w:numId w:val="2"/>
        </w:numPr>
        <w:spacing w:after="80"/>
      </w:pPr>
      <w:r>
        <w:rPr>
          <w:rFonts w:ascii="Arial" w:cs="Arial" w:eastAsia="Arial" w:hAnsi="Arial"/>
          <w:sz w:val="22"/>
          <w:szCs w:val="22"/>
        </w:rPr>
        <w:t xml:space="preserve">Warranties that the Site will be uninterrupted, error-free, or free of viruses or harmful components.</w:t>
      </w:r>
    </w:p>
    <w:p>
      <w:pPr>
        <w:pStyle w:val="ListParagraph"/>
        <w:numPr>
          <w:ilvl w:val="0"/>
          <w:numId w:val="2"/>
        </w:numPr>
        <w:spacing w:after="200"/>
      </w:pPr>
      <w:r>
        <w:rPr>
          <w:rFonts w:ascii="Arial" w:cs="Arial" w:eastAsia="Arial" w:hAnsi="Arial"/>
          <w:sz w:val="22"/>
          <w:szCs w:val="22"/>
        </w:rPr>
        <w:t xml:space="preserve">Warranties regarding the accuracy, completeness, or reliability of any content or assessment results provided through the Site.</w:t>
      </w:r>
    </w:p>
    <w:p>
      <w:pPr>
        <w:spacing w:after="200"/>
      </w:pPr>
      <w:r>
        <w:rPr>
          <w:rFonts w:ascii="Arial" w:cs="Arial" w:eastAsia="Arial" w:hAnsi="Arial"/>
          <w:sz w:val="22"/>
          <w:szCs w:val="22"/>
        </w:rPr>
        <w:t xml:space="preserve">Assessment results are provided for general informational purposes only and should not be relied upon as professional advice.</w:t>
      </w:r>
    </w:p>
    <w:p>
      <w:pPr>
        <w:pStyle w:val="Heading1"/>
      </w:pPr>
      <w:r>
        <w:t xml:space="preserve">7. Limitation of Liability</w:t>
      </w:r>
    </w:p>
    <w:p>
      <w:pPr>
        <w:spacing w:after="200"/>
      </w:pPr>
      <w:r>
        <w:rPr>
          <w:rFonts w:ascii="Arial" w:cs="Arial" w:eastAsia="Arial" w:hAnsi="Arial"/>
          <w:sz w:val="22"/>
          <w:szCs w:val="22"/>
        </w:rPr>
        <w:t xml:space="preserve">To the maximum extent permitted by applicable law, Ready for Automation shall not be liable for any indirect, incidental, special, consequential, or punitive damages, including but not limited to loss of profits, data, goodwill, or business opportunities, arising out of or in connection with your use of the Site or reliance on any content or assessment results, even if we have been advised of the possibility of such damages.</w:t>
      </w:r>
    </w:p>
    <w:p>
      <w:pPr>
        <w:spacing w:after="200"/>
      </w:pPr>
      <w:r>
        <w:rPr>
          <w:rFonts w:ascii="Arial" w:cs="Arial" w:eastAsia="Arial" w:hAnsi="Arial"/>
          <w:sz w:val="22"/>
          <w:szCs w:val="22"/>
        </w:rPr>
        <w:t xml:space="preserve">Our total liability to you for any claims arising from your use of the Site shall not exceed the amount you paid to access the Site (if any).</w:t>
      </w:r>
    </w:p>
    <w:p>
      <w:pPr>
        <w:pStyle w:val="Heading1"/>
      </w:pPr>
      <w:r>
        <w:t xml:space="preserve">8. Third-Party Services and Links</w:t>
      </w:r>
    </w:p>
    <w:p>
      <w:pPr>
        <w:spacing w:after="200"/>
      </w:pPr>
      <w:r>
        <w:rPr>
          <w:rFonts w:ascii="Arial" w:cs="Arial" w:eastAsia="Arial" w:hAnsi="Arial"/>
          <w:sz w:val="22"/>
          <w:szCs w:val="22"/>
        </w:rPr>
        <w:t xml:space="preserve">The Site uses third-party services including Google Analytics and the Facebook Pixel for analytics and advertising purposes. Your use of the Site is subject to those third parties' terms and policies. We are not responsible for the practices or content of any third-party services or websites linked to or from the Site.</w:t>
      </w:r>
    </w:p>
    <w:p>
      <w:pPr>
        <w:pStyle w:val="Heading1"/>
      </w:pPr>
      <w:r>
        <w:t xml:space="preserve">9. Privacy</w:t>
      </w:r>
    </w:p>
    <w:p>
      <w:pPr>
        <w:spacing w:after="200"/>
      </w:pPr>
      <w:r>
        <w:rPr>
          <w:rFonts w:ascii="Arial" w:cs="Arial" w:eastAsia="Arial" w:hAnsi="Arial"/>
          <w:sz w:val="22"/>
          <w:szCs w:val="22"/>
        </w:rPr>
        <w:t xml:space="preserve">Your use of the Site is also governed by our Privacy Policy, which is incorporated into these Terms by reference. By using the Site, you consent to the collection and use of your information as described in the Privacy Policy.</w:t>
      </w:r>
    </w:p>
    <w:p>
      <w:pPr>
        <w:pStyle w:val="Heading1"/>
      </w:pPr>
      <w:r>
        <w:t xml:space="preserve">10. Modifications to the Site and Terms</w:t>
      </w:r>
    </w:p>
    <w:p>
      <w:pPr>
        <w:spacing w:after="200"/>
      </w:pPr>
      <w:r>
        <w:rPr>
          <w:rFonts w:ascii="Arial" w:cs="Arial" w:eastAsia="Arial" w:hAnsi="Arial"/>
          <w:sz w:val="22"/>
          <w:szCs w:val="22"/>
        </w:rPr>
        <w:t xml:space="preserve">We reserve the right to modify, suspend, or discontinue the Site or any part of it at any time without notice. We may also update these Terms from time to time. When we do, we will update the effective date at the top of this document. Your continued use of the Site after any changes constitutes your acceptance of the updated Terms. We encourage you to review these Terms periodically.</w:t>
      </w:r>
    </w:p>
    <w:p>
      <w:pPr>
        <w:pStyle w:val="Heading1"/>
      </w:pPr>
      <w:r>
        <w:t xml:space="preserve">11. Governing Law and Dispute Resolution</w:t>
      </w:r>
    </w:p>
    <w:p>
      <w:pPr>
        <w:spacing w:after="200"/>
      </w:pPr>
      <w:r>
        <w:rPr>
          <w:rFonts w:ascii="Arial" w:cs="Arial" w:eastAsia="Arial" w:hAnsi="Arial"/>
          <w:sz w:val="22"/>
          <w:szCs w:val="22"/>
        </w:rPr>
        <w:t xml:space="preserve">These Terms shall be governed by and construed in accordance with applicable law. Any disputes arising under or in connection with these Terms shall be resolved through good-faith negotiation in the first instance. If a dispute cannot be resolved informally, it shall be submitted to the courts of competent jurisdiction.</w:t>
      </w:r>
    </w:p>
    <w:p>
      <w:pPr>
        <w:spacing w:after="200"/>
      </w:pPr>
      <w:r>
        <w:rPr>
          <w:rFonts w:ascii="Arial" w:cs="Arial" w:eastAsia="Arial" w:hAnsi="Arial"/>
          <w:sz w:val="22"/>
          <w:szCs w:val="22"/>
        </w:rPr>
        <w:t xml:space="preserve">If you are located in the European Economic Area, you may also have the right to submit a complaint to your local data protection or consumer protection authority.</w:t>
      </w:r>
    </w:p>
    <w:p>
      <w:pPr>
        <w:pStyle w:val="Heading1"/>
      </w:pPr>
      <w:r>
        <w:t xml:space="preserve">12. Severability</w:t>
      </w:r>
    </w:p>
    <w:p>
      <w:pPr>
        <w:spacing w:after="200"/>
      </w:pPr>
      <w:r>
        <w:rPr>
          <w:rFonts w:ascii="Arial" w:cs="Arial" w:eastAsia="Arial" w:hAnsi="Arial"/>
          <w:sz w:val="22"/>
          <w:szCs w:val="22"/>
        </w:rPr>
        <w:t xml:space="preserve">If any provision of these Terms is found to be invalid, illegal, or unenforceable under applicable law, the remaining provisions will continue in full force and effect.</w:t>
      </w:r>
    </w:p>
    <w:p>
      <w:pPr>
        <w:pStyle w:val="Heading1"/>
      </w:pPr>
      <w:r>
        <w:t xml:space="preserve">13. Entire Agreement</w:t>
      </w:r>
    </w:p>
    <w:p>
      <w:pPr>
        <w:spacing w:after="200"/>
      </w:pPr>
      <w:r>
        <w:rPr>
          <w:rFonts w:ascii="Arial" w:cs="Arial" w:eastAsia="Arial" w:hAnsi="Arial"/>
          <w:sz w:val="22"/>
          <w:szCs w:val="22"/>
        </w:rPr>
        <w:t xml:space="preserve">These Terms, together with our Privacy Policy, constitute the entire agreement between you and Ready for Automation regarding your use of the Site and supersede any prior agreements or understandings relating to the same subject matter.</w:t>
      </w:r>
    </w:p>
    <w:p>
      <w:pPr>
        <w:pStyle w:val="Heading1"/>
      </w:pPr>
      <w:r>
        <w:t xml:space="preserve">14. Contact Us</w:t>
      </w:r>
    </w:p>
    <w:p>
      <w:pPr>
        <w:spacing w:after="120"/>
      </w:pPr>
      <w:r>
        <w:rPr>
          <w:rFonts w:ascii="Arial" w:cs="Arial" w:eastAsia="Arial" w:hAnsi="Arial"/>
          <w:sz w:val="22"/>
          <w:szCs w:val="22"/>
        </w:rPr>
        <w:t xml:space="preserve">If you have any questions or concerns about these Terms, please contact us:</w:t>
      </w:r>
    </w:p>
    <w:p>
      <w:pPr>
        <w:spacing w:after="80"/>
      </w:pPr>
      <w:r>
        <w:rPr>
          <w:rFonts w:ascii="Arial" w:cs="Arial" w:eastAsia="Arial" w:hAnsi="Arial"/>
          <w:b/>
          <w:bCs/>
          <w:sz w:val="22"/>
          <w:szCs w:val="22"/>
        </w:rPr>
        <w:t xml:space="preserve">Website: www.readyforautomation.com</w:t>
      </w:r>
    </w:p>
    <w:p>
      <w:pPr>
        <w:spacing w:after="400"/>
      </w:pPr>
      <w:r>
        <w:rPr>
          <w:rFonts w:ascii="Arial" w:cs="Arial" w:eastAsia="Arial" w:hAnsi="Arial"/>
          <w:sz w:val="22"/>
          <w:szCs w:val="22"/>
        </w:rPr>
        <w:t xml:space="preserve">We will do our best to respond to your inquiry in a timely manner.</w:t>
      </w:r>
    </w:p>
    <w:p>
      <w:pPr>
        <w:jc w:val="center"/>
      </w:pPr>
      <w:r>
        <w:rPr>
          <w:rFonts w:ascii="Arial" w:cs="Arial" w:eastAsia="Arial" w:hAnsi="Arial"/>
          <w:color w:val="999999"/>
          <w:sz w:val="20"/>
          <w:szCs w:val="20"/>
        </w:rPr>
        <w:t xml:space="preserve">—</w:t>
      </w:r>
    </w:p>
    <w:p>
      <w:pPr>
        <w:spacing w:before="160"/>
        <w:jc w:val="center"/>
      </w:pPr>
      <w:r>
        <w:rPr>
          <w:rFonts w:ascii="Arial" w:cs="Arial" w:eastAsia="Arial" w:hAnsi="Arial"/>
          <w:color w:val="999999"/>
          <w:sz w:val="18"/>
          <w:szCs w:val="18"/>
        </w:rPr>
        <w:t xml:space="preserve">This document was last updated on February 18,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2026-02-18T06:47:03.996Z</dcterms:created>
  <dcterms:modified xsi:type="dcterms:W3CDTF">2026-02-18T06:47:03.996Z</dcterms:modified>
</cp:coreProperties>
</file>

<file path=docProps/custom.xml><?xml version="1.0" encoding="utf-8"?>
<Properties xmlns="http://schemas.openxmlformats.org/officeDocument/2006/custom-properties" xmlns:vt="http://schemas.openxmlformats.org/officeDocument/2006/docPropsVTypes"/>
</file>