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6389" w:rsidRPr="00812CBC" w:rsidRDefault="00226389" w:rsidP="00D258DA">
      <w:pPr>
        <w:rPr>
          <w:b/>
        </w:rPr>
      </w:pPr>
      <w:r w:rsidRPr="00812CBC">
        <w:rPr>
          <w:b/>
        </w:rPr>
        <w:t>Approvals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53"/>
        <w:gridCol w:w="2700"/>
        <w:gridCol w:w="2857"/>
        <w:gridCol w:w="1350"/>
      </w:tblGrid>
      <w:tr w:rsidR="00226389" w:rsidRPr="00736E1E" w:rsidTr="00226389">
        <w:trPr>
          <w:cantSplit/>
        </w:trPr>
        <w:tc>
          <w:tcPr>
            <w:tcW w:w="2453" w:type="dxa"/>
          </w:tcPr>
          <w:p w:rsidR="00226389" w:rsidRPr="00736E1E" w:rsidRDefault="00226389" w:rsidP="00812CBC">
            <w:pPr>
              <w:spacing w:after="0"/>
              <w:rPr>
                <w:noProof/>
              </w:rPr>
            </w:pPr>
            <w:r w:rsidRPr="00736E1E">
              <w:rPr>
                <w:noProof/>
              </w:rPr>
              <w:t>Title</w:t>
            </w:r>
          </w:p>
        </w:tc>
        <w:tc>
          <w:tcPr>
            <w:tcW w:w="2700" w:type="dxa"/>
          </w:tcPr>
          <w:p w:rsidR="00226389" w:rsidRPr="00736E1E" w:rsidRDefault="00226389" w:rsidP="00812CBC">
            <w:pPr>
              <w:spacing w:after="0"/>
              <w:rPr>
                <w:noProof/>
              </w:rPr>
            </w:pPr>
            <w:r w:rsidRPr="00736E1E">
              <w:rPr>
                <w:noProof/>
              </w:rPr>
              <w:t>Name</w:t>
            </w:r>
          </w:p>
        </w:tc>
        <w:tc>
          <w:tcPr>
            <w:tcW w:w="2857" w:type="dxa"/>
          </w:tcPr>
          <w:p w:rsidR="00226389" w:rsidRPr="00736E1E" w:rsidRDefault="00226389" w:rsidP="00812CBC">
            <w:pPr>
              <w:spacing w:after="0"/>
              <w:rPr>
                <w:noProof/>
              </w:rPr>
            </w:pPr>
            <w:r w:rsidRPr="00736E1E">
              <w:rPr>
                <w:noProof/>
              </w:rPr>
              <w:t>Signature</w:t>
            </w:r>
          </w:p>
        </w:tc>
        <w:tc>
          <w:tcPr>
            <w:tcW w:w="1350" w:type="dxa"/>
          </w:tcPr>
          <w:p w:rsidR="00226389" w:rsidRPr="00736E1E" w:rsidRDefault="00226389" w:rsidP="00812CBC">
            <w:pPr>
              <w:spacing w:after="0"/>
              <w:rPr>
                <w:noProof/>
              </w:rPr>
            </w:pPr>
            <w:r w:rsidRPr="00736E1E">
              <w:rPr>
                <w:noProof/>
              </w:rPr>
              <w:t>Date</w:t>
            </w:r>
          </w:p>
        </w:tc>
      </w:tr>
      <w:tr w:rsidR="00226389" w:rsidRPr="00736E1E" w:rsidTr="00226389">
        <w:trPr>
          <w:cantSplit/>
        </w:trPr>
        <w:tc>
          <w:tcPr>
            <w:tcW w:w="2453" w:type="dxa"/>
          </w:tcPr>
          <w:p w:rsidR="00226389" w:rsidRPr="00736E1E" w:rsidRDefault="00226389" w:rsidP="00812CBC">
            <w:pPr>
              <w:spacing w:before="120" w:after="120"/>
              <w:rPr>
                <w:noProof/>
              </w:rPr>
            </w:pPr>
            <w:r w:rsidRPr="00736E1E">
              <w:rPr>
                <w:noProof/>
              </w:rPr>
              <w:t>Author</w:t>
            </w:r>
          </w:p>
        </w:tc>
        <w:tc>
          <w:tcPr>
            <w:tcW w:w="2700" w:type="dxa"/>
            <w:vAlign w:val="center"/>
          </w:tcPr>
          <w:p w:rsidR="00226389" w:rsidRPr="00736E1E" w:rsidRDefault="00226389" w:rsidP="00812CBC">
            <w:pPr>
              <w:spacing w:before="120" w:after="120"/>
              <w:rPr>
                <w:noProof/>
              </w:rPr>
            </w:pPr>
            <w:r w:rsidRPr="002A0CA5">
              <w:rPr>
                <w:noProof/>
              </w:rPr>
              <w:t>Gary Chopcinski</w:t>
            </w:r>
          </w:p>
        </w:tc>
        <w:tc>
          <w:tcPr>
            <w:tcW w:w="2857" w:type="dxa"/>
          </w:tcPr>
          <w:p w:rsidR="00226389" w:rsidRPr="00736E1E" w:rsidRDefault="00226389" w:rsidP="00812CBC">
            <w:pPr>
              <w:spacing w:before="120" w:after="120"/>
              <w:rPr>
                <w:noProof/>
              </w:rPr>
            </w:pPr>
          </w:p>
        </w:tc>
        <w:tc>
          <w:tcPr>
            <w:tcW w:w="1350" w:type="dxa"/>
          </w:tcPr>
          <w:p w:rsidR="00226389" w:rsidRPr="00736E1E" w:rsidRDefault="00226389" w:rsidP="00812CBC">
            <w:pPr>
              <w:spacing w:before="120" w:after="120"/>
              <w:rPr>
                <w:noProof/>
              </w:rPr>
            </w:pPr>
          </w:p>
        </w:tc>
      </w:tr>
      <w:tr w:rsidR="00226389" w:rsidRPr="00736E1E" w:rsidTr="00226389">
        <w:trPr>
          <w:cantSplit/>
        </w:trPr>
        <w:tc>
          <w:tcPr>
            <w:tcW w:w="2453" w:type="dxa"/>
          </w:tcPr>
          <w:p w:rsidR="00226389" w:rsidRPr="00736E1E" w:rsidRDefault="00226389" w:rsidP="00812CBC">
            <w:pPr>
              <w:spacing w:before="120" w:after="120"/>
              <w:rPr>
                <w:noProof/>
              </w:rPr>
            </w:pPr>
            <w:r w:rsidRPr="00736E1E">
              <w:t>Business Unit Manager/ Director</w:t>
            </w:r>
          </w:p>
        </w:tc>
        <w:tc>
          <w:tcPr>
            <w:tcW w:w="2700" w:type="dxa"/>
            <w:vAlign w:val="center"/>
          </w:tcPr>
          <w:p w:rsidR="00226389" w:rsidRPr="00736E1E" w:rsidRDefault="00226389" w:rsidP="00812CBC">
            <w:pPr>
              <w:spacing w:before="120" w:after="120"/>
              <w:rPr>
                <w:noProof/>
              </w:rPr>
            </w:pPr>
            <w:r>
              <w:rPr>
                <w:noProof/>
              </w:rPr>
              <w:t>Lisa Rotelli</w:t>
            </w:r>
          </w:p>
        </w:tc>
        <w:tc>
          <w:tcPr>
            <w:tcW w:w="2857" w:type="dxa"/>
          </w:tcPr>
          <w:p w:rsidR="00226389" w:rsidRPr="00736E1E" w:rsidRDefault="00226389" w:rsidP="00812CBC">
            <w:pPr>
              <w:spacing w:before="120" w:after="120"/>
              <w:rPr>
                <w:noProof/>
              </w:rPr>
            </w:pPr>
          </w:p>
        </w:tc>
        <w:tc>
          <w:tcPr>
            <w:tcW w:w="1350" w:type="dxa"/>
          </w:tcPr>
          <w:p w:rsidR="00226389" w:rsidRPr="00736E1E" w:rsidRDefault="00226389" w:rsidP="00812CBC">
            <w:pPr>
              <w:spacing w:before="120" w:after="120"/>
              <w:rPr>
                <w:noProof/>
              </w:rPr>
            </w:pPr>
          </w:p>
        </w:tc>
      </w:tr>
      <w:tr w:rsidR="00226389" w:rsidRPr="00736E1E" w:rsidTr="00226389">
        <w:trPr>
          <w:cantSplit/>
        </w:trPr>
        <w:tc>
          <w:tcPr>
            <w:tcW w:w="2453" w:type="dxa"/>
          </w:tcPr>
          <w:p w:rsidR="00226389" w:rsidRPr="00736E1E" w:rsidRDefault="00226389" w:rsidP="00812CBC">
            <w:pPr>
              <w:spacing w:before="120" w:after="120"/>
              <w:rPr>
                <w:noProof/>
              </w:rPr>
            </w:pPr>
            <w:r w:rsidRPr="00736E1E">
              <w:rPr>
                <w:noProof/>
              </w:rPr>
              <w:t xml:space="preserve">Director of </w:t>
            </w:r>
            <w:r>
              <w:rPr>
                <w:noProof/>
              </w:rPr>
              <w:t>New Product Development</w:t>
            </w:r>
          </w:p>
        </w:tc>
        <w:tc>
          <w:tcPr>
            <w:tcW w:w="2700" w:type="dxa"/>
            <w:vAlign w:val="center"/>
          </w:tcPr>
          <w:p w:rsidR="00226389" w:rsidRPr="00736E1E" w:rsidRDefault="00226389" w:rsidP="00812CBC">
            <w:pPr>
              <w:spacing w:before="120" w:after="120"/>
              <w:rPr>
                <w:noProof/>
              </w:rPr>
            </w:pPr>
            <w:r>
              <w:rPr>
                <w:noProof/>
              </w:rPr>
              <w:t>James Pham</w:t>
            </w:r>
          </w:p>
        </w:tc>
        <w:tc>
          <w:tcPr>
            <w:tcW w:w="2857" w:type="dxa"/>
          </w:tcPr>
          <w:p w:rsidR="00226389" w:rsidRPr="00736E1E" w:rsidRDefault="00226389" w:rsidP="00812CBC">
            <w:pPr>
              <w:spacing w:before="120" w:after="120"/>
              <w:rPr>
                <w:noProof/>
              </w:rPr>
            </w:pPr>
          </w:p>
        </w:tc>
        <w:tc>
          <w:tcPr>
            <w:tcW w:w="1350" w:type="dxa"/>
          </w:tcPr>
          <w:p w:rsidR="00226389" w:rsidRPr="00736E1E" w:rsidRDefault="00226389" w:rsidP="00812CBC">
            <w:pPr>
              <w:spacing w:before="120" w:after="120"/>
              <w:rPr>
                <w:noProof/>
              </w:rPr>
            </w:pPr>
          </w:p>
        </w:tc>
      </w:tr>
      <w:tr w:rsidR="00226389" w:rsidRPr="00736E1E" w:rsidTr="00226389">
        <w:trPr>
          <w:cantSplit/>
        </w:trPr>
        <w:tc>
          <w:tcPr>
            <w:tcW w:w="2453" w:type="dxa"/>
          </w:tcPr>
          <w:p w:rsidR="00226389" w:rsidRPr="00736E1E" w:rsidRDefault="00226389" w:rsidP="00812CBC">
            <w:pPr>
              <w:spacing w:before="120" w:after="120"/>
              <w:rPr>
                <w:noProof/>
              </w:rPr>
            </w:pPr>
            <w:r w:rsidRPr="00736E1E">
              <w:rPr>
                <w:noProof/>
              </w:rPr>
              <w:t>Director of Product Risk &amp; Quality Engineering</w:t>
            </w:r>
          </w:p>
        </w:tc>
        <w:tc>
          <w:tcPr>
            <w:tcW w:w="2700" w:type="dxa"/>
            <w:vAlign w:val="center"/>
          </w:tcPr>
          <w:p w:rsidR="00226389" w:rsidRPr="00736E1E" w:rsidRDefault="00226389" w:rsidP="00812CBC">
            <w:pPr>
              <w:spacing w:before="120" w:after="120"/>
              <w:rPr>
                <w:noProof/>
              </w:rPr>
            </w:pPr>
            <w:r>
              <w:rPr>
                <w:noProof/>
              </w:rPr>
              <w:t>Joe Cervantez</w:t>
            </w:r>
          </w:p>
        </w:tc>
        <w:tc>
          <w:tcPr>
            <w:tcW w:w="2857" w:type="dxa"/>
          </w:tcPr>
          <w:p w:rsidR="00226389" w:rsidRPr="00736E1E" w:rsidRDefault="00226389" w:rsidP="00812CBC">
            <w:pPr>
              <w:spacing w:before="120" w:after="120"/>
              <w:rPr>
                <w:noProof/>
              </w:rPr>
            </w:pPr>
          </w:p>
        </w:tc>
        <w:tc>
          <w:tcPr>
            <w:tcW w:w="1350" w:type="dxa"/>
          </w:tcPr>
          <w:p w:rsidR="00226389" w:rsidRPr="00736E1E" w:rsidRDefault="00226389" w:rsidP="00812CBC">
            <w:pPr>
              <w:spacing w:before="120" w:after="120"/>
              <w:rPr>
                <w:noProof/>
              </w:rPr>
            </w:pPr>
          </w:p>
        </w:tc>
      </w:tr>
      <w:tr w:rsidR="00226389" w:rsidRPr="00736E1E" w:rsidTr="00226389">
        <w:trPr>
          <w:cantSplit/>
        </w:trPr>
        <w:tc>
          <w:tcPr>
            <w:tcW w:w="2453" w:type="dxa"/>
          </w:tcPr>
          <w:p w:rsidR="00226389" w:rsidRPr="00736E1E" w:rsidRDefault="00226389" w:rsidP="00812CBC">
            <w:pPr>
              <w:spacing w:before="120" w:after="120"/>
              <w:rPr>
                <w:noProof/>
              </w:rPr>
            </w:pPr>
            <w:r>
              <w:rPr>
                <w:noProof/>
              </w:rPr>
              <w:t xml:space="preserve">Manager of </w:t>
            </w:r>
            <w:r w:rsidRPr="00736E1E">
              <w:rPr>
                <w:noProof/>
              </w:rPr>
              <w:t>Regulatory Affairs</w:t>
            </w:r>
          </w:p>
        </w:tc>
        <w:tc>
          <w:tcPr>
            <w:tcW w:w="2700" w:type="dxa"/>
            <w:vAlign w:val="center"/>
          </w:tcPr>
          <w:p w:rsidR="00226389" w:rsidRPr="00736E1E" w:rsidRDefault="00226389" w:rsidP="00812CBC">
            <w:pPr>
              <w:spacing w:before="120" w:after="120"/>
              <w:rPr>
                <w:noProof/>
              </w:rPr>
            </w:pPr>
            <w:r>
              <w:rPr>
                <w:noProof/>
              </w:rPr>
              <w:t>Lisa Rotelli</w:t>
            </w:r>
          </w:p>
        </w:tc>
        <w:tc>
          <w:tcPr>
            <w:tcW w:w="2857" w:type="dxa"/>
          </w:tcPr>
          <w:p w:rsidR="00226389" w:rsidRPr="00736E1E" w:rsidRDefault="00226389" w:rsidP="00812CBC">
            <w:pPr>
              <w:spacing w:before="120" w:after="120"/>
              <w:rPr>
                <w:noProof/>
              </w:rPr>
            </w:pPr>
          </w:p>
        </w:tc>
        <w:tc>
          <w:tcPr>
            <w:tcW w:w="1350" w:type="dxa"/>
          </w:tcPr>
          <w:p w:rsidR="00226389" w:rsidRPr="00736E1E" w:rsidRDefault="00226389" w:rsidP="00812CBC">
            <w:pPr>
              <w:spacing w:before="120" w:after="120"/>
              <w:rPr>
                <w:noProof/>
              </w:rPr>
            </w:pPr>
          </w:p>
        </w:tc>
      </w:tr>
    </w:tbl>
    <w:p w:rsidR="00812CBC" w:rsidRDefault="00812CBC" w:rsidP="00D258DA">
      <w:pPr>
        <w:rPr>
          <w:b/>
        </w:rPr>
      </w:pPr>
    </w:p>
    <w:p w:rsidR="00226389" w:rsidRPr="00812CBC" w:rsidRDefault="00226389" w:rsidP="00D258DA">
      <w:pPr>
        <w:rPr>
          <w:b/>
        </w:rPr>
      </w:pPr>
      <w:r w:rsidRPr="00812CBC">
        <w:rPr>
          <w:b/>
        </w:rPr>
        <w:t>Change History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0"/>
        <w:gridCol w:w="2080"/>
        <w:gridCol w:w="2430"/>
        <w:gridCol w:w="3420"/>
      </w:tblGrid>
      <w:tr w:rsidR="00226389" w:rsidRPr="00736E1E" w:rsidTr="00AA569F">
        <w:trPr>
          <w:cantSplit/>
        </w:trPr>
        <w:tc>
          <w:tcPr>
            <w:tcW w:w="1430" w:type="dxa"/>
          </w:tcPr>
          <w:p w:rsidR="00226389" w:rsidRPr="00736E1E" w:rsidRDefault="00226389" w:rsidP="00AA569F">
            <w:pPr>
              <w:spacing w:after="0"/>
              <w:ind w:left="0"/>
              <w:jc w:val="center"/>
              <w:rPr>
                <w:noProof/>
              </w:rPr>
            </w:pPr>
            <w:r w:rsidRPr="00736E1E">
              <w:rPr>
                <w:noProof/>
              </w:rPr>
              <w:t>Revision</w:t>
            </w:r>
          </w:p>
        </w:tc>
        <w:tc>
          <w:tcPr>
            <w:tcW w:w="2080" w:type="dxa"/>
          </w:tcPr>
          <w:p w:rsidR="00226389" w:rsidRPr="00736E1E" w:rsidRDefault="00226389" w:rsidP="00AA569F">
            <w:pPr>
              <w:spacing w:after="0"/>
              <w:ind w:left="0"/>
              <w:jc w:val="center"/>
              <w:rPr>
                <w:noProof/>
              </w:rPr>
            </w:pPr>
            <w:r w:rsidRPr="00736E1E">
              <w:rPr>
                <w:noProof/>
              </w:rPr>
              <w:t>Revision Date</w:t>
            </w:r>
          </w:p>
        </w:tc>
        <w:tc>
          <w:tcPr>
            <w:tcW w:w="2430" w:type="dxa"/>
          </w:tcPr>
          <w:p w:rsidR="00226389" w:rsidRPr="00736E1E" w:rsidRDefault="00226389" w:rsidP="00AA569F">
            <w:pPr>
              <w:spacing w:after="0"/>
              <w:ind w:left="0"/>
              <w:jc w:val="center"/>
              <w:rPr>
                <w:noProof/>
              </w:rPr>
            </w:pPr>
            <w:r w:rsidRPr="00736E1E">
              <w:rPr>
                <w:noProof/>
              </w:rPr>
              <w:t>Name</w:t>
            </w:r>
          </w:p>
        </w:tc>
        <w:tc>
          <w:tcPr>
            <w:tcW w:w="3420" w:type="dxa"/>
          </w:tcPr>
          <w:p w:rsidR="00226389" w:rsidRPr="00736E1E" w:rsidRDefault="00226389" w:rsidP="00AA569F">
            <w:pPr>
              <w:spacing w:after="0"/>
              <w:ind w:left="0"/>
              <w:jc w:val="center"/>
              <w:rPr>
                <w:noProof/>
              </w:rPr>
            </w:pPr>
            <w:r w:rsidRPr="00736E1E">
              <w:rPr>
                <w:noProof/>
              </w:rPr>
              <w:t>Description of Change</w:t>
            </w:r>
          </w:p>
        </w:tc>
      </w:tr>
      <w:tr w:rsidR="00226389" w:rsidRPr="00736E1E" w:rsidTr="00AA569F">
        <w:trPr>
          <w:cantSplit/>
        </w:trPr>
        <w:tc>
          <w:tcPr>
            <w:tcW w:w="1430" w:type="dxa"/>
            <w:vAlign w:val="center"/>
          </w:tcPr>
          <w:p w:rsidR="00226389" w:rsidRPr="00736E1E" w:rsidRDefault="00226389" w:rsidP="00D258DA">
            <w:pPr>
              <w:rPr>
                <w:noProof/>
              </w:rPr>
            </w:pPr>
            <w:r>
              <w:rPr>
                <w:noProof/>
              </w:rPr>
              <w:t>A</w:t>
            </w:r>
          </w:p>
        </w:tc>
        <w:tc>
          <w:tcPr>
            <w:tcW w:w="2080" w:type="dxa"/>
            <w:vAlign w:val="center"/>
          </w:tcPr>
          <w:p w:rsidR="00226389" w:rsidRPr="00736E1E" w:rsidRDefault="00AA569F" w:rsidP="00AA569F">
            <w:pPr>
              <w:ind w:left="0"/>
              <w:rPr>
                <w:noProof/>
              </w:rPr>
            </w:pPr>
            <w:r>
              <w:rPr>
                <w:noProof/>
              </w:rPr>
              <w:t>May 7, 2019</w:t>
            </w:r>
          </w:p>
        </w:tc>
        <w:tc>
          <w:tcPr>
            <w:tcW w:w="2430" w:type="dxa"/>
            <w:vAlign w:val="center"/>
          </w:tcPr>
          <w:p w:rsidR="00226389" w:rsidRPr="00736E1E" w:rsidRDefault="00226389" w:rsidP="00AA569F">
            <w:pPr>
              <w:ind w:left="0"/>
              <w:rPr>
                <w:noProof/>
              </w:rPr>
            </w:pPr>
            <w:r>
              <w:rPr>
                <w:noProof/>
              </w:rPr>
              <w:t>Gary Chopcinski</w:t>
            </w:r>
          </w:p>
        </w:tc>
        <w:tc>
          <w:tcPr>
            <w:tcW w:w="3420" w:type="dxa"/>
            <w:vAlign w:val="center"/>
          </w:tcPr>
          <w:p w:rsidR="00226389" w:rsidRPr="00736E1E" w:rsidRDefault="00226389" w:rsidP="00AA569F">
            <w:pPr>
              <w:ind w:left="0"/>
              <w:rPr>
                <w:noProof/>
              </w:rPr>
            </w:pPr>
            <w:r>
              <w:rPr>
                <w:noProof/>
              </w:rPr>
              <w:t>Initial Release</w:t>
            </w:r>
          </w:p>
        </w:tc>
      </w:tr>
      <w:tr w:rsidR="00226389" w:rsidRPr="00736E1E" w:rsidTr="00AA569F">
        <w:trPr>
          <w:cantSplit/>
        </w:trPr>
        <w:tc>
          <w:tcPr>
            <w:tcW w:w="1430" w:type="dxa"/>
            <w:vAlign w:val="center"/>
          </w:tcPr>
          <w:p w:rsidR="00226389" w:rsidRPr="00736E1E" w:rsidRDefault="00226389" w:rsidP="00D258DA">
            <w:pPr>
              <w:rPr>
                <w:noProof/>
              </w:rPr>
            </w:pPr>
          </w:p>
        </w:tc>
        <w:tc>
          <w:tcPr>
            <w:tcW w:w="2080" w:type="dxa"/>
            <w:vAlign w:val="center"/>
          </w:tcPr>
          <w:p w:rsidR="00226389" w:rsidRPr="00736E1E" w:rsidRDefault="00226389" w:rsidP="00D258DA">
            <w:pPr>
              <w:rPr>
                <w:noProof/>
              </w:rPr>
            </w:pPr>
          </w:p>
        </w:tc>
        <w:tc>
          <w:tcPr>
            <w:tcW w:w="2430" w:type="dxa"/>
            <w:vAlign w:val="center"/>
          </w:tcPr>
          <w:p w:rsidR="00226389" w:rsidRPr="00736E1E" w:rsidRDefault="00226389" w:rsidP="00D258DA">
            <w:pPr>
              <w:rPr>
                <w:noProof/>
              </w:rPr>
            </w:pPr>
          </w:p>
        </w:tc>
        <w:tc>
          <w:tcPr>
            <w:tcW w:w="3420" w:type="dxa"/>
            <w:vAlign w:val="center"/>
          </w:tcPr>
          <w:p w:rsidR="00226389" w:rsidRPr="00736E1E" w:rsidRDefault="00226389" w:rsidP="00D258DA">
            <w:pPr>
              <w:rPr>
                <w:noProof/>
              </w:rPr>
            </w:pPr>
          </w:p>
        </w:tc>
      </w:tr>
      <w:tr w:rsidR="00226389" w:rsidRPr="00736E1E" w:rsidTr="00AA569F">
        <w:trPr>
          <w:cantSplit/>
        </w:trPr>
        <w:tc>
          <w:tcPr>
            <w:tcW w:w="1430" w:type="dxa"/>
            <w:vAlign w:val="center"/>
          </w:tcPr>
          <w:p w:rsidR="00226389" w:rsidRPr="00736E1E" w:rsidRDefault="00226389" w:rsidP="00D258DA">
            <w:pPr>
              <w:rPr>
                <w:noProof/>
              </w:rPr>
            </w:pPr>
          </w:p>
        </w:tc>
        <w:tc>
          <w:tcPr>
            <w:tcW w:w="2080" w:type="dxa"/>
            <w:vAlign w:val="center"/>
          </w:tcPr>
          <w:p w:rsidR="00226389" w:rsidRPr="00736E1E" w:rsidRDefault="00226389" w:rsidP="00D258DA">
            <w:pPr>
              <w:rPr>
                <w:noProof/>
              </w:rPr>
            </w:pPr>
          </w:p>
        </w:tc>
        <w:tc>
          <w:tcPr>
            <w:tcW w:w="2430" w:type="dxa"/>
            <w:vAlign w:val="center"/>
          </w:tcPr>
          <w:p w:rsidR="00226389" w:rsidRPr="00736E1E" w:rsidRDefault="00226389" w:rsidP="00D258DA">
            <w:pPr>
              <w:rPr>
                <w:noProof/>
              </w:rPr>
            </w:pPr>
          </w:p>
        </w:tc>
        <w:tc>
          <w:tcPr>
            <w:tcW w:w="3420" w:type="dxa"/>
            <w:vAlign w:val="center"/>
          </w:tcPr>
          <w:p w:rsidR="00226389" w:rsidRPr="00736E1E" w:rsidRDefault="00226389" w:rsidP="00D258DA">
            <w:pPr>
              <w:rPr>
                <w:noProof/>
              </w:rPr>
            </w:pPr>
          </w:p>
        </w:tc>
      </w:tr>
    </w:tbl>
    <w:p w:rsidR="00226389" w:rsidRPr="00736E1E" w:rsidRDefault="00226389" w:rsidP="00D258DA"/>
    <w:p w:rsidR="00226389" w:rsidRDefault="00226389" w:rsidP="00D258DA">
      <w:r>
        <w:br w:type="page"/>
      </w:r>
    </w:p>
    <w:p w:rsidR="00984C71" w:rsidRPr="00D258DA" w:rsidRDefault="00226389" w:rsidP="00D258DA">
      <w:pPr>
        <w:pStyle w:val="Heading1"/>
      </w:pPr>
      <w:r w:rsidRPr="00D258DA">
        <w:lastRenderedPageBreak/>
        <w:t>Introduction</w:t>
      </w:r>
    </w:p>
    <w:p w:rsidR="00226389" w:rsidRDefault="00226389" w:rsidP="00D258DA">
      <w:pPr>
        <w:pStyle w:val="Heading2"/>
      </w:pPr>
      <w:r w:rsidRPr="00D258DA">
        <w:t>Scope</w:t>
      </w:r>
    </w:p>
    <w:p w:rsidR="00A6418D" w:rsidRPr="00D258DA" w:rsidRDefault="00A6418D" w:rsidP="00D258DA">
      <w:r w:rsidRPr="00D258DA">
        <w:t xml:space="preserve">This document defines the requirements for the ASL </w:t>
      </w:r>
      <w:r w:rsidR="002E32AC">
        <w:t xml:space="preserve">Proportional </w:t>
      </w:r>
      <w:r w:rsidRPr="00D258DA">
        <w:t>Head Array Control</w:t>
      </w:r>
      <w:r w:rsidR="00311D0E">
        <w:t xml:space="preserve">, </w:t>
      </w:r>
      <w:proofErr w:type="spellStart"/>
      <w:r w:rsidR="00311D0E">
        <w:t>a.k.a</w:t>
      </w:r>
      <w:proofErr w:type="spellEnd"/>
      <w:r w:rsidR="00311D0E">
        <w:t xml:space="preserve"> ASL110.</w:t>
      </w:r>
    </w:p>
    <w:p w:rsidR="00226389" w:rsidRDefault="00226389" w:rsidP="00D258DA">
      <w:pPr>
        <w:pStyle w:val="Heading2"/>
      </w:pPr>
      <w:r>
        <w:t>Definitions</w:t>
      </w:r>
    </w:p>
    <w:p w:rsidR="00DE399F" w:rsidRPr="00CB1B22" w:rsidRDefault="002A6901" w:rsidP="00D258DA">
      <w:pPr>
        <w:pStyle w:val="Heading3"/>
      </w:pPr>
      <w:r w:rsidRPr="00CB1B22">
        <w:t>ASL</w:t>
      </w:r>
      <w:r w:rsidR="00311D0E">
        <w:t>110</w:t>
      </w:r>
    </w:p>
    <w:p w:rsidR="00A6418D" w:rsidRPr="00CB1B22" w:rsidRDefault="00DE399F" w:rsidP="00D258DA">
      <w:pPr>
        <w:ind w:left="1224"/>
      </w:pPr>
      <w:r w:rsidRPr="00CB1B22">
        <w:t>“ASL</w:t>
      </w:r>
      <w:r w:rsidR="00311D0E">
        <w:t>110</w:t>
      </w:r>
      <w:r w:rsidRPr="00CB1B22">
        <w:t>”</w:t>
      </w:r>
      <w:r w:rsidR="002A6901" w:rsidRPr="00CB1B22">
        <w:t xml:space="preserve"> refers to the Head Array driver control</w:t>
      </w:r>
      <w:r w:rsidR="0016440A">
        <w:t xml:space="preserve"> </w:t>
      </w:r>
      <w:r w:rsidR="00C4420F">
        <w:t>connects to a system using the generic 9-pin DSUB connection.</w:t>
      </w:r>
    </w:p>
    <w:p w:rsidR="00CB1B22" w:rsidRPr="00CB1B22" w:rsidRDefault="00DE399F" w:rsidP="00D258DA">
      <w:pPr>
        <w:pStyle w:val="Heading3"/>
      </w:pPr>
      <w:r w:rsidRPr="00CB1B22">
        <w:t>User</w:t>
      </w:r>
    </w:p>
    <w:p w:rsidR="00DE399F" w:rsidRDefault="00DE399F" w:rsidP="00D258DA">
      <w:pPr>
        <w:ind w:left="1224"/>
      </w:pPr>
      <w:r w:rsidRPr="00CB1B22">
        <w:t>The patient becomes the user when he or she controls the power wheelchair through the driver control.</w:t>
      </w:r>
      <w:r w:rsidR="0016440A">
        <w:t xml:space="preserve"> </w:t>
      </w:r>
      <w:r w:rsidRPr="00CB1B22">
        <w:t>By definition, there is only one user of the power wheelchair at any one time.</w:t>
      </w:r>
    </w:p>
    <w:p w:rsidR="00DE399F" w:rsidRPr="00CB1B22" w:rsidRDefault="00DE399F" w:rsidP="00D258DA">
      <w:pPr>
        <w:pStyle w:val="Heading3"/>
      </w:pPr>
      <w:r w:rsidRPr="00CB1B22">
        <w:t xml:space="preserve"> Patient</w:t>
      </w:r>
    </w:p>
    <w:p w:rsidR="002A6901" w:rsidRPr="004D34C3" w:rsidRDefault="004D34C3" w:rsidP="00D258DA">
      <w:pPr>
        <w:ind w:left="1224"/>
      </w:pPr>
      <w:r w:rsidRPr="004D34C3">
        <w:t>The patient is the individual for whom the power wheelchair is prescribed, seated in and controlling the power wheelchair through the driver control input device.</w:t>
      </w:r>
    </w:p>
    <w:p w:rsidR="00DE399F" w:rsidRPr="00CB1B22" w:rsidRDefault="000D6A1F" w:rsidP="00D258DA">
      <w:pPr>
        <w:pStyle w:val="Heading3"/>
      </w:pPr>
      <w:r w:rsidRPr="00CB1B22">
        <w:t>Caregiver</w:t>
      </w:r>
    </w:p>
    <w:p w:rsidR="002A6901" w:rsidRPr="00DE399F" w:rsidRDefault="004D34C3" w:rsidP="00D258DA">
      <w:pPr>
        <w:ind w:left="1224"/>
      </w:pPr>
      <w:r>
        <w:t>The caregiver is anyone who assists patient with transfer into/out of the power wheelchair or assists with the operation of/or positioning the power wheelchair. The caregiver either controls the motion of the power wheelchair manually or using the electronic motion controls.</w:t>
      </w:r>
    </w:p>
    <w:p w:rsidR="00DE399F" w:rsidRPr="00CB1B22" w:rsidRDefault="000D6A1F" w:rsidP="00D258DA">
      <w:pPr>
        <w:pStyle w:val="Heading3"/>
      </w:pPr>
      <w:r w:rsidRPr="00CB1B22">
        <w:t>Provider</w:t>
      </w:r>
    </w:p>
    <w:p w:rsidR="00DE3FA2" w:rsidRPr="00CB1B22" w:rsidRDefault="00DE3FA2" w:rsidP="00D258DA">
      <w:pPr>
        <w:ind w:left="1224"/>
      </w:pPr>
      <w:r w:rsidRPr="00CB1B22">
        <w:t xml:space="preserve">The “Provider” is a person or </w:t>
      </w:r>
      <w:r w:rsidR="002E32AC">
        <w:t xml:space="preserve">organization which supplies and maintains the items on behalf of the </w:t>
      </w:r>
      <w:r w:rsidR="00D4030F">
        <w:t>Patient</w:t>
      </w:r>
      <w:r w:rsidR="002E32AC">
        <w:t>.</w:t>
      </w:r>
    </w:p>
    <w:p w:rsidR="00DE399F" w:rsidRPr="00CB1B22" w:rsidRDefault="000D6A1F" w:rsidP="00D258DA">
      <w:pPr>
        <w:pStyle w:val="Heading3"/>
      </w:pPr>
      <w:r>
        <w:rPr>
          <w:sz w:val="22"/>
          <w:szCs w:val="22"/>
        </w:rPr>
        <w:t xml:space="preserve"> </w:t>
      </w:r>
      <w:r w:rsidRPr="00CB1B22">
        <w:t>Power Mobility Device (PMD)</w:t>
      </w:r>
    </w:p>
    <w:p w:rsidR="00C44668" w:rsidRPr="00DE399F" w:rsidRDefault="00CB1B22" w:rsidP="00D258DA">
      <w:pPr>
        <w:ind w:left="1224"/>
        <w:rPr>
          <w:rFonts w:eastAsiaTheme="majorEastAsia" w:cstheme="majorBidi"/>
          <w:sz w:val="22"/>
          <w:szCs w:val="22"/>
        </w:rPr>
      </w:pPr>
      <w:r>
        <w:t>A PMD is a mobility device with direct drive motors to propel the drive wheels, on board batteries, a control module to send electric current to the motors and a control input device (joystick, driver control) to send directional and speed commands to the control module.</w:t>
      </w:r>
    </w:p>
    <w:p w:rsidR="00CB1B22" w:rsidRDefault="00CB1B22" w:rsidP="00D258DA">
      <w:pPr>
        <w:pStyle w:val="Heading3"/>
      </w:pPr>
      <w:r>
        <w:lastRenderedPageBreak/>
        <w:t>Expandable Electronics</w:t>
      </w:r>
    </w:p>
    <w:p w:rsidR="00CB1B22" w:rsidRDefault="00CB1B22" w:rsidP="00D258DA">
      <w:pPr>
        <w:pStyle w:val="NormalWeb"/>
        <w:ind w:left="1224"/>
      </w:pPr>
      <w:r>
        <w:t>An electronic system capable of accommodating three or more actuators if enabled, accepting digital and other alternative driver controls, and operating other devices through the driver control input in addition to the power wheelchair.</w:t>
      </w:r>
    </w:p>
    <w:p w:rsidR="00CB1B22" w:rsidRDefault="00CB1B22" w:rsidP="00D258DA">
      <w:pPr>
        <w:pStyle w:val="Heading3"/>
      </w:pPr>
      <w:r>
        <w:t>Powered Seating</w:t>
      </w:r>
    </w:p>
    <w:p w:rsidR="00CB1B22" w:rsidRDefault="00CB1B22" w:rsidP="00717ED3">
      <w:pPr>
        <w:pStyle w:val="NormalWeb"/>
        <w:ind w:left="1224"/>
      </w:pPr>
      <w:r>
        <w:t>Actuator controlled seating that changes the body's position in space.</w:t>
      </w:r>
    </w:p>
    <w:p w:rsidR="00226389" w:rsidRPr="00B03D68" w:rsidRDefault="00226389" w:rsidP="00D258DA">
      <w:pPr>
        <w:pStyle w:val="Heading1"/>
      </w:pPr>
      <w:r w:rsidRPr="00B03D68">
        <w:t>References</w:t>
      </w:r>
    </w:p>
    <w:p w:rsidR="004B353F" w:rsidRPr="00D258DA" w:rsidRDefault="004B353F" w:rsidP="00D258DA">
      <w:pPr>
        <w:pStyle w:val="ListParagraph"/>
        <w:numPr>
          <w:ilvl w:val="0"/>
          <w:numId w:val="13"/>
        </w:numPr>
      </w:pPr>
      <w:r w:rsidRPr="00D258DA">
        <w:t>Article for Power Mobility Devices - Policy Article - Effective January 2009 (A47122)</w:t>
      </w:r>
    </w:p>
    <w:p w:rsidR="004B353F" w:rsidRPr="00D258DA" w:rsidRDefault="004B353F" w:rsidP="00D258DA">
      <w:pPr>
        <w:pStyle w:val="ListParagraph"/>
        <w:numPr>
          <w:ilvl w:val="0"/>
          <w:numId w:val="13"/>
        </w:numPr>
      </w:pPr>
      <w:r w:rsidRPr="00D258DA">
        <w:t>Wheelchair Options/Accessories - Policy Article - Effective January 2010 (A47229)</w:t>
      </w:r>
    </w:p>
    <w:p w:rsidR="004B353F" w:rsidRPr="00D258DA" w:rsidRDefault="004B353F" w:rsidP="00D258DA">
      <w:pPr>
        <w:pStyle w:val="ListParagraph"/>
        <w:numPr>
          <w:ilvl w:val="0"/>
          <w:numId w:val="13"/>
        </w:numPr>
      </w:pPr>
      <w:r w:rsidRPr="00D258DA">
        <w:t>RESNA WC-2:2009</w:t>
      </w:r>
    </w:p>
    <w:p w:rsidR="004B353F" w:rsidRPr="00D258DA" w:rsidRDefault="004B353F" w:rsidP="00D258DA">
      <w:pPr>
        <w:pStyle w:val="ListParagraph"/>
        <w:numPr>
          <w:ilvl w:val="0"/>
          <w:numId w:val="13"/>
        </w:numPr>
      </w:pPr>
      <w:r w:rsidRPr="00D258DA">
        <w:t>Local Coverage Determination (LCD) for Power Mobility Devices (L27239)</w:t>
      </w:r>
    </w:p>
    <w:p w:rsidR="004B353F" w:rsidRDefault="004B353F" w:rsidP="00D258DA">
      <w:pPr>
        <w:pStyle w:val="ListParagraph"/>
        <w:numPr>
          <w:ilvl w:val="0"/>
          <w:numId w:val="13"/>
        </w:numPr>
      </w:pPr>
      <w:r w:rsidRPr="00D258DA">
        <w:t>Local Coverage Determination (LCD) for Wheelchair Options/Accessories (L27223)</w:t>
      </w:r>
    </w:p>
    <w:p w:rsidR="00D258DA" w:rsidRPr="00D258DA" w:rsidRDefault="00D258DA" w:rsidP="00D258DA"/>
    <w:p w:rsidR="00984C71" w:rsidRPr="00D258DA" w:rsidRDefault="00226389" w:rsidP="00D258DA">
      <w:pPr>
        <w:pStyle w:val="Heading1"/>
      </w:pPr>
      <w:r w:rsidRPr="00D258DA">
        <w:t>Product Description</w:t>
      </w:r>
    </w:p>
    <w:p w:rsidR="00EE794A" w:rsidRDefault="00071D73" w:rsidP="00D258DA">
      <w:r w:rsidRPr="00071D73">
        <w:t>The ASL</w:t>
      </w:r>
      <w:r w:rsidR="00311D0E">
        <w:t xml:space="preserve">110 </w:t>
      </w:r>
      <w:r w:rsidRPr="00071D73">
        <w:t xml:space="preserve">Electronic Head Array system has electronics </w:t>
      </w:r>
      <w:r w:rsidR="00DD782B">
        <w:t xml:space="preserve">and </w:t>
      </w:r>
      <w:r w:rsidR="002A7596">
        <w:t>sensors</w:t>
      </w:r>
      <w:r w:rsidR="00723EDD">
        <w:t xml:space="preserve"> to allow the ASL</w:t>
      </w:r>
      <w:r w:rsidR="00311D0E">
        <w:t xml:space="preserve">110 </w:t>
      </w:r>
      <w:r w:rsidR="00723EDD">
        <w:t xml:space="preserve">to </w:t>
      </w:r>
      <w:r w:rsidR="002A7596">
        <w:t>control</w:t>
      </w:r>
      <w:r w:rsidR="00723EDD">
        <w:t xml:space="preserve"> wheelchair features including, but not limited to, driving</w:t>
      </w:r>
      <w:r w:rsidR="002A7596">
        <w:t>,</w:t>
      </w:r>
      <w:r w:rsidR="00723EDD">
        <w:t xml:space="preserve"> power positioning and connectivity</w:t>
      </w:r>
      <w:r w:rsidRPr="00071D73">
        <w:t>.</w:t>
      </w:r>
      <w:r w:rsidR="00EE794A">
        <w:t xml:space="preserve"> The ASL</w:t>
      </w:r>
      <w:r w:rsidR="00311D0E">
        <w:t xml:space="preserve">110 </w:t>
      </w:r>
      <w:r w:rsidR="00EE794A">
        <w:t>is used by the patient’s head to provide the equivalent to Joystick Demand, therefore, the ASL</w:t>
      </w:r>
      <w:r w:rsidR="00311D0E">
        <w:t>110</w:t>
      </w:r>
      <w:r w:rsidR="00EE794A">
        <w:t xml:space="preserve"> must be mounted to have access to the patient’s head. </w:t>
      </w:r>
    </w:p>
    <w:p w:rsidR="002A7596" w:rsidRDefault="00EE794A" w:rsidP="002A7596">
      <w:r>
        <w:t>The ASL</w:t>
      </w:r>
      <w:r w:rsidR="00311D0E">
        <w:t>110</w:t>
      </w:r>
      <w:r>
        <w:t xml:space="preserve"> will have 3 directions of control/joystick demand; left, right and forward. The “forward” sensor is located directly behind the patient’s head and the left and right sensors are located to the right and left of the patient’s head.</w:t>
      </w:r>
      <w:r w:rsidR="002A7596">
        <w:t xml:space="preserve"> The mounting will have appropriate adjustability to accommodate the typical patient’s head dimensions.</w:t>
      </w:r>
    </w:p>
    <w:p w:rsidR="002A7596" w:rsidRDefault="002A7596" w:rsidP="00D258DA">
      <w:r>
        <w:t xml:space="preserve">The </w:t>
      </w:r>
      <w:r w:rsidR="00125973">
        <w:t xml:space="preserve">ASL110 </w:t>
      </w:r>
      <w:r>
        <w:t xml:space="preserve">will interface to a </w:t>
      </w:r>
      <w:r w:rsidR="00D50646">
        <w:t xml:space="preserve">Display </w:t>
      </w:r>
      <w:r>
        <w:t xml:space="preserve">device for calibration and setup of the </w:t>
      </w:r>
      <w:r w:rsidR="00125973">
        <w:t>ASL110</w:t>
      </w:r>
      <w:r>
        <w:t>.</w:t>
      </w:r>
    </w:p>
    <w:p w:rsidR="002A7596" w:rsidRDefault="00D50646" w:rsidP="002A7596">
      <w:r>
        <w:t>There will be a programmable</w:t>
      </w:r>
      <w:r w:rsidR="00071D73" w:rsidRPr="00071D73">
        <w:t xml:space="preserve"> timer </w:t>
      </w:r>
      <w:r>
        <w:t>to adjust the reaction of the ASL110 to the patient’s capabilities</w:t>
      </w:r>
      <w:r w:rsidR="00071D73" w:rsidRPr="00071D73">
        <w:t xml:space="preserve">. </w:t>
      </w:r>
    </w:p>
    <w:p w:rsidR="00311D0E" w:rsidRDefault="00311D0E" w:rsidP="002A7596">
      <w:r>
        <w:t xml:space="preserve">Power On/Off: </w:t>
      </w:r>
      <w:r w:rsidR="00071D73" w:rsidRPr="00071D73">
        <w:t xml:space="preserve">The on/off switch is located right on the back of </w:t>
      </w:r>
      <w:r w:rsidR="00D4030F">
        <w:t>the device accessible by the Caregiver but not necessarily to the Patient</w:t>
      </w:r>
      <w:r w:rsidR="00071D73" w:rsidRPr="00071D73">
        <w:t>.</w:t>
      </w:r>
    </w:p>
    <w:p w:rsidR="00D50646" w:rsidRDefault="00071D73" w:rsidP="002A7596">
      <w:r w:rsidRPr="00071D73">
        <w:t xml:space="preserve">There is a </w:t>
      </w:r>
      <w:r w:rsidR="00D4030F">
        <w:t xml:space="preserve">Jack Socket </w:t>
      </w:r>
      <w:r w:rsidR="00D50646">
        <w:t>to plug in a mono switch (Egg Switch) for control of the ASL110 by the patient</w:t>
      </w:r>
      <w:r w:rsidRPr="00071D73">
        <w:t>.</w:t>
      </w:r>
      <w:r w:rsidR="00D50646">
        <w:t xml:space="preserve"> This button will provide a short and long press capability to provide two levels of access. The short will execute the active and the long press will advance to the next feature.</w:t>
      </w:r>
    </w:p>
    <w:p w:rsidR="00071D73" w:rsidRPr="002A7596" w:rsidRDefault="00D4030F" w:rsidP="002A7596">
      <w:r>
        <w:lastRenderedPageBreak/>
        <w:t>This provides the patient with the ability to turn the ASL</w:t>
      </w:r>
      <w:r w:rsidR="00125973">
        <w:t>110</w:t>
      </w:r>
      <w:r>
        <w:t xml:space="preserve"> on and off without affecting the controlling system.</w:t>
      </w:r>
    </w:p>
    <w:p w:rsidR="00226389" w:rsidRDefault="00226389" w:rsidP="00D258DA">
      <w:pPr>
        <w:pStyle w:val="Heading1"/>
      </w:pPr>
      <w:r>
        <w:t>Product Features</w:t>
      </w:r>
    </w:p>
    <w:p w:rsidR="00BB7C6F" w:rsidRDefault="00BB7C6F" w:rsidP="00BB7C6F">
      <w:pPr>
        <w:pStyle w:val="Heading2"/>
      </w:pPr>
      <w:r>
        <w:t>Sensors</w:t>
      </w:r>
    </w:p>
    <w:p w:rsidR="00BB7C6F" w:rsidRDefault="00BB7C6F" w:rsidP="00BB7C6F">
      <w:r>
        <w:t xml:space="preserve">There will be 3 proportional </w:t>
      </w:r>
      <w:r w:rsidR="00CE3741">
        <w:t xml:space="preserve">sensors and 3 digital sensors. </w:t>
      </w:r>
      <w:r w:rsidR="00311D0E">
        <w:t>One of each type of sensor shall be mounted in single “pads”.</w:t>
      </w:r>
    </w:p>
    <w:p w:rsidR="00311D0E" w:rsidRDefault="00311D0E" w:rsidP="00311D0E">
      <w:pPr>
        <w:pStyle w:val="Heading2"/>
      </w:pPr>
      <w:r>
        <w:t>Display Device</w:t>
      </w:r>
    </w:p>
    <w:p w:rsidR="00830CAD" w:rsidRDefault="00830CAD" w:rsidP="00BB7C6F">
      <w:r>
        <w:t>A hand-held programmer for setup, calibration and diagnostics.</w:t>
      </w:r>
      <w:r w:rsidR="00311D0E">
        <w:t xml:space="preserve"> This device has a Color Graphic screen, up button, down button and a cord to plug into main part of the ASL110</w:t>
      </w:r>
      <w:r w:rsidR="00D50646">
        <w:t>.</w:t>
      </w:r>
    </w:p>
    <w:p w:rsidR="00311D0E" w:rsidRDefault="00311D0E" w:rsidP="00311D0E">
      <w:pPr>
        <w:pStyle w:val="Heading2"/>
      </w:pPr>
      <w:r>
        <w:t>Mounting</w:t>
      </w:r>
    </w:p>
    <w:p w:rsidR="00311D0E" w:rsidRDefault="00830CAD" w:rsidP="00311D0E">
      <w:r>
        <w:t>Mounting compatible with existing Invacare wheelchairs.</w:t>
      </w:r>
    </w:p>
    <w:p w:rsidR="00830CAD" w:rsidRPr="00BB7C6F" w:rsidRDefault="00311D0E" w:rsidP="00311D0E">
      <w:r>
        <w:t>The pads (with sensors) will mounted near the back of the head, one on the left side of the head and one on the right side of the head.</w:t>
      </w:r>
    </w:p>
    <w:p w:rsidR="00226389" w:rsidRDefault="00226389" w:rsidP="00D258DA">
      <w:pPr>
        <w:pStyle w:val="Heading1"/>
      </w:pPr>
      <w:r>
        <w:t>User Characteristics, Interfaces and Environment</w:t>
      </w:r>
    </w:p>
    <w:p w:rsidR="00071D73" w:rsidRPr="00736E1E" w:rsidRDefault="00071D73" w:rsidP="00D258DA">
      <w:pPr>
        <w:pStyle w:val="Heading2"/>
      </w:pPr>
      <w:r w:rsidRPr="00736E1E">
        <w:t>User Characteristics</w:t>
      </w:r>
    </w:p>
    <w:p w:rsidR="00071D73" w:rsidRDefault="00071D73" w:rsidP="00D258DA">
      <w:pPr>
        <w:pStyle w:val="Heading3"/>
      </w:pPr>
      <w:r w:rsidRPr="00736E1E">
        <w:t>Patient</w:t>
      </w:r>
      <w:r>
        <w:t>, User</w:t>
      </w:r>
    </w:p>
    <w:p w:rsidR="00071D73" w:rsidRPr="00136F42" w:rsidRDefault="00071D73" w:rsidP="00DC3671">
      <w:pPr>
        <w:ind w:left="720"/>
      </w:pPr>
      <w:r w:rsidRPr="00821FBC">
        <w:t xml:space="preserve">This alternative driver control system is typically used for individuals with Cerebral Palsy or with anyone that has difficulty with motor control, coordination or weakness. </w:t>
      </w:r>
      <w:r w:rsidR="00717ED3">
        <w:t xml:space="preserve"> This patient has a certain degree of head control sufficient to operate low/no pressure switches mounted at the left, right and back of the head.</w:t>
      </w:r>
    </w:p>
    <w:p w:rsidR="00071D73" w:rsidRPr="00071D73" w:rsidRDefault="00071D73" w:rsidP="00D258DA">
      <w:pPr>
        <w:pStyle w:val="Heading3"/>
      </w:pPr>
      <w:r w:rsidRPr="00071D73">
        <w:t>Caregiver</w:t>
      </w:r>
    </w:p>
    <w:p w:rsidR="00071D73" w:rsidRDefault="00071D73" w:rsidP="00E44DBD">
      <w:pPr>
        <w:ind w:left="720"/>
      </w:pPr>
      <w:r>
        <w:t>The Caregiver is a person available during most of the day and night and can be a hired individual, a family member or friend.  This person can be medically educated to the Patient’s needs or not.</w:t>
      </w:r>
    </w:p>
    <w:p w:rsidR="00071D73" w:rsidRDefault="00071D73" w:rsidP="00D258DA">
      <w:pPr>
        <w:pStyle w:val="Heading3"/>
      </w:pPr>
      <w:r w:rsidRPr="00736E1E">
        <w:t>Provider</w:t>
      </w:r>
    </w:p>
    <w:p w:rsidR="00071D73" w:rsidRDefault="00071D73" w:rsidP="00E44DBD">
      <w:pPr>
        <w:ind w:left="720"/>
      </w:pPr>
      <w:r>
        <w:t>The provider is an individual, company or institution supplying the equipment to the Patient.  The provider generally provides instructions for use and maintenance support of the equipment.</w:t>
      </w:r>
    </w:p>
    <w:p w:rsidR="00DE399F" w:rsidRPr="00DE399F" w:rsidRDefault="00DE399F" w:rsidP="00D258DA">
      <w:pPr>
        <w:pStyle w:val="Heading2"/>
      </w:pPr>
      <w:r w:rsidRPr="00DE399F">
        <w:lastRenderedPageBreak/>
        <w:t>User Interfaces</w:t>
      </w:r>
    </w:p>
    <w:p w:rsidR="00DE399F" w:rsidRPr="00DE399F" w:rsidRDefault="00DE399F" w:rsidP="00D258DA">
      <w:pPr>
        <w:pStyle w:val="Heading3"/>
      </w:pPr>
      <w:r w:rsidRPr="00DE399F">
        <w:t xml:space="preserve">Patient </w:t>
      </w:r>
    </w:p>
    <w:p w:rsidR="00DE399F" w:rsidRDefault="00DC3671" w:rsidP="00DC3671">
      <w:pPr>
        <w:ind w:left="720"/>
      </w:pPr>
      <w:r>
        <w:t xml:space="preserve">The patient uses </w:t>
      </w:r>
      <w:r w:rsidR="00BB7C6F">
        <w:t>the ASL</w:t>
      </w:r>
      <w:r w:rsidR="00125973">
        <w:t>110</w:t>
      </w:r>
      <w:r w:rsidR="00BB7C6F">
        <w:t xml:space="preserve"> </w:t>
      </w:r>
      <w:r w:rsidR="00AA6384">
        <w:t xml:space="preserve">sensor pads </w:t>
      </w:r>
      <w:r w:rsidR="00BB7C6F">
        <w:t xml:space="preserve">to issue “joystick demand” </w:t>
      </w:r>
      <w:r w:rsidR="00090751">
        <w:t xml:space="preserve">to the </w:t>
      </w:r>
      <w:r w:rsidR="0016440A">
        <w:t xml:space="preserve">Wheelchair’s </w:t>
      </w:r>
      <w:r w:rsidR="00090751">
        <w:t>Control System.</w:t>
      </w:r>
    </w:p>
    <w:p w:rsidR="00DE399F" w:rsidRPr="00DE399F" w:rsidRDefault="00DE399F" w:rsidP="00D258DA">
      <w:pPr>
        <w:pStyle w:val="Heading3"/>
      </w:pPr>
      <w:r w:rsidRPr="00DE399F">
        <w:t>Caregiver</w:t>
      </w:r>
    </w:p>
    <w:p w:rsidR="00DE399F" w:rsidRPr="009C37AE" w:rsidRDefault="00090751" w:rsidP="00090751">
      <w:pPr>
        <w:ind w:left="720"/>
      </w:pPr>
      <w:r>
        <w:t>The ASL</w:t>
      </w:r>
      <w:r w:rsidR="00125973">
        <w:t>110</w:t>
      </w:r>
      <w:r>
        <w:t xml:space="preserve"> must mount to the wheelchair and be easy to remove from the wheelchair to allow transport of the wheelchair without the patient. As such the electronic should be pluggable and the mount shall not require any special tools.</w:t>
      </w:r>
    </w:p>
    <w:p w:rsidR="00DE399F" w:rsidRPr="00DE399F" w:rsidRDefault="00DE399F" w:rsidP="00D258DA">
      <w:pPr>
        <w:pStyle w:val="Heading3"/>
      </w:pPr>
      <w:r w:rsidRPr="00DE399F">
        <w:t>Provider</w:t>
      </w:r>
    </w:p>
    <w:p w:rsidR="00DE399F" w:rsidRPr="00711F66" w:rsidRDefault="00090751" w:rsidP="00090751">
      <w:pPr>
        <w:ind w:left="720"/>
      </w:pPr>
      <w:r>
        <w:t>The provider must be able to mount, setup</w:t>
      </w:r>
      <w:r w:rsidR="00AA6384">
        <w:t>, diagnose</w:t>
      </w:r>
      <w:r>
        <w:t xml:space="preserve"> and calibrate the ASL</w:t>
      </w:r>
      <w:r w:rsidR="00125973">
        <w:t>110</w:t>
      </w:r>
      <w:r>
        <w:t>.</w:t>
      </w:r>
    </w:p>
    <w:p w:rsidR="00226389" w:rsidRDefault="00226389" w:rsidP="00D258DA">
      <w:pPr>
        <w:pStyle w:val="Heading1"/>
      </w:pPr>
      <w:r>
        <w:t>Intended Use</w:t>
      </w:r>
    </w:p>
    <w:p w:rsidR="00090751" w:rsidRPr="00090751" w:rsidRDefault="00090751" w:rsidP="00090751">
      <w:r>
        <w:t>The Intended Use of the ASL</w:t>
      </w:r>
      <w:r w:rsidR="00125973">
        <w:t>110</w:t>
      </w:r>
      <w:r>
        <w:t xml:space="preserve"> is to provide “joystick demands” to control the wheelchair features.</w:t>
      </w:r>
    </w:p>
    <w:p w:rsidR="00984C71" w:rsidRDefault="00226389" w:rsidP="00D258DA">
      <w:pPr>
        <w:pStyle w:val="Heading1"/>
      </w:pPr>
      <w:r>
        <w:t>User Needs</w:t>
      </w:r>
    </w:p>
    <w:p w:rsidR="00090751" w:rsidRPr="00090751" w:rsidRDefault="00090751" w:rsidP="00090751">
      <w:r>
        <w:t>The User Needs include the patient’s ability to control the Wheelchair features.</w:t>
      </w:r>
    </w:p>
    <w:p w:rsidR="0013093A" w:rsidRDefault="0013093A" w:rsidP="00D258DA">
      <w:pPr>
        <w:pStyle w:val="Heading1"/>
      </w:pPr>
      <w:r>
        <w:t>Product Performance requirements/criteria</w:t>
      </w:r>
    </w:p>
    <w:p w:rsidR="00AA6384" w:rsidRDefault="00AA6384" w:rsidP="00AA6384">
      <w:r>
        <w:t xml:space="preserve">The </w:t>
      </w:r>
      <w:r w:rsidR="00D50646">
        <w:t xml:space="preserve">ASL110 </w:t>
      </w:r>
      <w:r>
        <w:t xml:space="preserve">shall </w:t>
      </w:r>
      <w:r w:rsidR="00D50646">
        <w:t xml:space="preserve">get </w:t>
      </w:r>
      <w:r>
        <w:t xml:space="preserve">power </w:t>
      </w:r>
      <w:r w:rsidR="00D50646">
        <w:t xml:space="preserve">from </w:t>
      </w:r>
      <w:r>
        <w:t xml:space="preserve">the </w:t>
      </w:r>
      <w:r w:rsidR="0016440A">
        <w:t xml:space="preserve">Wheelchair’s </w:t>
      </w:r>
      <w:r>
        <w:t>Control System</w:t>
      </w:r>
      <w:r w:rsidR="00D50646">
        <w:t xml:space="preserve">, MK6, </w:t>
      </w:r>
      <w:proofErr w:type="spellStart"/>
      <w:r w:rsidR="00D50646">
        <w:t>Permobil</w:t>
      </w:r>
      <w:proofErr w:type="spellEnd"/>
      <w:r w:rsidR="00D50646">
        <w:t xml:space="preserve"> or Curtis powered wheelchair control system.</w:t>
      </w:r>
    </w:p>
    <w:p w:rsidR="00AA6384" w:rsidRDefault="00CE3741" w:rsidP="00EF7686">
      <w:r>
        <w:t xml:space="preserve">The </w:t>
      </w:r>
      <w:r w:rsidR="00D50646">
        <w:t xml:space="preserve">ASL110 </w:t>
      </w:r>
      <w:r>
        <w:t>shall connect to the</w:t>
      </w:r>
      <w:r w:rsidR="00D50646">
        <w:t xml:space="preserve"> ASL110 Display Unit</w:t>
      </w:r>
      <w:r>
        <w:t xml:space="preserve"> which is a PME 290 derivative. Together, these devices shall provide setup and calibration, and diagnostic information.</w:t>
      </w:r>
    </w:p>
    <w:p w:rsidR="004E0463" w:rsidRPr="00AA6384" w:rsidRDefault="004E0463" w:rsidP="00EF7686">
      <w:bookmarkStart w:id="0" w:name="_GoBack"/>
      <w:bookmarkEnd w:id="0"/>
      <w:r>
        <w:t>The ASL</w:t>
      </w:r>
      <w:r w:rsidR="00D50646">
        <w:t>110</w:t>
      </w:r>
      <w:r>
        <w:t xml:space="preserve"> shall interface to other Control Systems via the generic 9-Pin DSUB connector.</w:t>
      </w:r>
    </w:p>
    <w:p w:rsidR="0013093A" w:rsidRDefault="0013093A" w:rsidP="00D258DA">
      <w:pPr>
        <w:pStyle w:val="Heading1"/>
      </w:pPr>
      <w:r>
        <w:t>Project physician feedback</w:t>
      </w:r>
    </w:p>
    <w:p w:rsidR="00AA6384" w:rsidRPr="00AA6384" w:rsidRDefault="00AA6384" w:rsidP="00AA6384">
      <w:r>
        <w:t>TBD</w:t>
      </w:r>
    </w:p>
    <w:p w:rsidR="00984C71" w:rsidRDefault="0013093A" w:rsidP="00D258DA">
      <w:pPr>
        <w:pStyle w:val="Heading1"/>
      </w:pPr>
      <w:r>
        <w:t>Operational Considerations</w:t>
      </w:r>
    </w:p>
    <w:p w:rsidR="00AA6384" w:rsidRPr="00AA6384" w:rsidRDefault="00AA6384" w:rsidP="00AA6384">
      <w:r>
        <w:t>TBD</w:t>
      </w:r>
    </w:p>
    <w:p w:rsidR="0013093A" w:rsidRDefault="0013093A" w:rsidP="00D258DA">
      <w:pPr>
        <w:pStyle w:val="Heading1"/>
      </w:pPr>
      <w:r>
        <w:t>Regulatory Path</w:t>
      </w:r>
    </w:p>
    <w:p w:rsidR="00AA6384" w:rsidRPr="00AA6384" w:rsidRDefault="00AA6384" w:rsidP="00AA6384">
      <w:r>
        <w:t>TBD</w:t>
      </w:r>
    </w:p>
    <w:p w:rsidR="0013093A" w:rsidRDefault="0013093A" w:rsidP="00D258DA">
      <w:pPr>
        <w:pStyle w:val="Heading1"/>
      </w:pPr>
      <w:r>
        <w:lastRenderedPageBreak/>
        <w:t>Preliminary Device Risks</w:t>
      </w:r>
    </w:p>
    <w:p w:rsidR="00AA6384" w:rsidRPr="00AA6384" w:rsidRDefault="00AA6384" w:rsidP="00AA6384">
      <w:r>
        <w:t>TBD</w:t>
      </w:r>
    </w:p>
    <w:p w:rsidR="00984C71" w:rsidRDefault="00984C71" w:rsidP="00D258DA"/>
    <w:sectPr w:rsidR="00984C7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7A1F" w:rsidRDefault="00CB7A1F" w:rsidP="00D258DA">
      <w:r>
        <w:separator/>
      </w:r>
    </w:p>
  </w:endnote>
  <w:endnote w:type="continuationSeparator" w:id="0">
    <w:p w:rsidR="00CB7A1F" w:rsidRDefault="00CB7A1F" w:rsidP="00D25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7A1F" w:rsidRDefault="00CB7A1F" w:rsidP="00D258DA">
      <w:r>
        <w:separator/>
      </w:r>
    </w:p>
  </w:footnote>
  <w:footnote w:type="continuationSeparator" w:id="0">
    <w:p w:rsidR="00CB7A1F" w:rsidRDefault="00CB7A1F" w:rsidP="00D258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799" w:rsidRDefault="00EB1799" w:rsidP="00D258DA">
    <w:pPr>
      <w:pStyle w:val="Header"/>
    </w:pPr>
  </w:p>
  <w:tbl>
    <w:tblPr>
      <w:tblStyle w:val="TableGrid"/>
      <w:tblW w:w="0" w:type="auto"/>
      <w:tblLook w:val="04A0" w:firstRow="1" w:lastRow="0" w:firstColumn="1" w:lastColumn="0" w:noHBand="0" w:noVBand="1"/>
    </w:tblPr>
    <w:tblGrid>
      <w:gridCol w:w="1716"/>
      <w:gridCol w:w="2570"/>
      <w:gridCol w:w="1199"/>
      <w:gridCol w:w="1930"/>
      <w:gridCol w:w="1935"/>
    </w:tblGrid>
    <w:tr w:rsidR="00EB1799" w:rsidTr="00E44DBD">
      <w:tc>
        <w:tcPr>
          <w:tcW w:w="1716" w:type="dxa"/>
        </w:tcPr>
        <w:p w:rsidR="00EB1799" w:rsidRDefault="00016043" w:rsidP="00D258DA">
          <w:r>
            <w:object w:dxaOrig="3930" w:dyaOrig="3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2.5pt" o:ole="">
                <v:imagedata r:id="rId1" o:title=""/>
              </v:shape>
              <o:OLEObject Type="Embed" ProgID="PBrush" ShapeID="_x0000_i1025" DrawAspect="Content" ObjectID="_1632036761" r:id="rId2"/>
            </w:object>
          </w:r>
        </w:p>
      </w:tc>
      <w:tc>
        <w:tcPr>
          <w:tcW w:w="7634" w:type="dxa"/>
          <w:gridSpan w:val="4"/>
          <w:vAlign w:val="center"/>
        </w:tcPr>
        <w:p w:rsidR="00EB1799" w:rsidRPr="00812CBC" w:rsidRDefault="00016043" w:rsidP="00D258DA">
          <w:pPr>
            <w:rPr>
              <w:rFonts w:asciiTheme="minorHAnsi" w:hAnsiTheme="minorHAnsi"/>
              <w:sz w:val="52"/>
              <w:szCs w:val="52"/>
            </w:rPr>
          </w:pPr>
          <w:r w:rsidRPr="00812CBC">
            <w:rPr>
              <w:rFonts w:asciiTheme="minorHAnsi" w:hAnsiTheme="minorHAnsi"/>
              <w:sz w:val="52"/>
              <w:szCs w:val="52"/>
            </w:rPr>
            <w:t>User Requirement Specification</w:t>
          </w:r>
        </w:p>
      </w:tc>
    </w:tr>
    <w:tr w:rsidR="00EB1799" w:rsidTr="00E44DBD">
      <w:tc>
        <w:tcPr>
          <w:tcW w:w="5485" w:type="dxa"/>
          <w:gridSpan w:val="3"/>
        </w:tcPr>
        <w:p w:rsidR="00EB1799" w:rsidRDefault="00EB1799" w:rsidP="00E44DBD">
          <w:pPr>
            <w:ind w:left="0"/>
          </w:pPr>
          <w:r>
            <w:t>Document Title:</w:t>
          </w:r>
          <w:r w:rsidR="00016043">
            <w:t xml:space="preserve"> A</w:t>
          </w:r>
          <w:r w:rsidR="00A0627C">
            <w:t>TOM Proportional Head Array</w:t>
          </w:r>
          <w:r w:rsidR="00016043">
            <w:t xml:space="preserve"> User Requirement Specification</w:t>
          </w:r>
        </w:p>
      </w:tc>
      <w:tc>
        <w:tcPr>
          <w:tcW w:w="3865" w:type="dxa"/>
          <w:gridSpan w:val="2"/>
        </w:tcPr>
        <w:p w:rsidR="00EB1799" w:rsidRPr="00EB1799" w:rsidRDefault="00EB1799" w:rsidP="00E44DBD">
          <w:pPr>
            <w:ind w:left="0"/>
          </w:pPr>
          <w:r>
            <w:t>Document Number:</w:t>
          </w:r>
          <w:r w:rsidR="00016043">
            <w:t xml:space="preserve"> ASL</w:t>
          </w:r>
          <w:r w:rsidR="00311D0E">
            <w:t>110</w:t>
          </w:r>
          <w:r w:rsidR="00016043">
            <w:t>– URS</w:t>
          </w:r>
        </w:p>
      </w:tc>
    </w:tr>
    <w:tr w:rsidR="00EB1799" w:rsidTr="00E44DBD">
      <w:tc>
        <w:tcPr>
          <w:tcW w:w="4286" w:type="dxa"/>
          <w:gridSpan w:val="2"/>
        </w:tcPr>
        <w:p w:rsidR="00EB1799" w:rsidRDefault="00EB1799" w:rsidP="00E44DBD">
          <w:pPr>
            <w:ind w:left="0"/>
          </w:pPr>
          <w:r>
            <w:t>Issue Date:</w:t>
          </w:r>
        </w:p>
      </w:tc>
      <w:tc>
        <w:tcPr>
          <w:tcW w:w="3129" w:type="dxa"/>
          <w:gridSpan w:val="2"/>
        </w:tcPr>
        <w:p w:rsidR="00EB1799" w:rsidRDefault="00EB1799" w:rsidP="00E44DBD">
          <w:pPr>
            <w:ind w:left="0"/>
          </w:pPr>
          <w:r>
            <w:t>Rev Level:</w:t>
          </w:r>
          <w:r w:rsidR="00016043">
            <w:t xml:space="preserve"> A</w:t>
          </w:r>
        </w:p>
      </w:tc>
      <w:tc>
        <w:tcPr>
          <w:tcW w:w="1935" w:type="dxa"/>
        </w:tcPr>
        <w:p w:rsidR="00EB1799" w:rsidRDefault="00EB1799" w:rsidP="00D258DA">
          <w:r>
            <w:t xml:space="preserve">Page </w:t>
          </w:r>
          <w:r>
            <w:fldChar w:fldCharType="begin"/>
          </w:r>
          <w:r>
            <w:instrText xml:space="preserve"> PAGE  \* Arabic  \* MERGEFORMAT </w:instrText>
          </w:r>
          <w:r>
            <w:fldChar w:fldCharType="separate"/>
          </w:r>
          <w:r w:rsidR="0016440A">
            <w:rPr>
              <w:noProof/>
            </w:rPr>
            <w:t>6</w:t>
          </w:r>
          <w:r>
            <w:fldChar w:fldCharType="end"/>
          </w:r>
          <w:r>
            <w:t xml:space="preserve"> of </w:t>
          </w:r>
          <w:fldSimple w:instr=" NUMPAGES  \* Arabic  \* MERGEFORMAT ">
            <w:r w:rsidR="0016440A">
              <w:rPr>
                <w:noProof/>
              </w:rPr>
              <w:t>6</w:t>
            </w:r>
          </w:fldSimple>
        </w:p>
      </w:tc>
    </w:tr>
  </w:tbl>
  <w:p w:rsidR="003371D3" w:rsidRDefault="003371D3" w:rsidP="00D258D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84271"/>
    <w:multiLevelType w:val="multilevel"/>
    <w:tmpl w:val="A3FEE296"/>
    <w:lvl w:ilvl="0">
      <w:start w:val="1"/>
      <w:numFmt w:val="decimal"/>
      <w:lvlText w:val="%1.0"/>
      <w:lvlJc w:val="left"/>
      <w:pPr>
        <w:tabs>
          <w:tab w:val="num" w:pos="0"/>
        </w:tabs>
        <w:ind w:left="720" w:hanging="360"/>
      </w:pPr>
      <w:rPr>
        <w:rFonts w:hint="default"/>
        <w:b/>
      </w:rPr>
    </w:lvl>
    <w:lvl w:ilvl="1">
      <w:start w:val="1"/>
      <w:numFmt w:val="decimal"/>
      <w:lvlText w:val="%1.%2"/>
      <w:lvlJc w:val="left"/>
      <w:pPr>
        <w:tabs>
          <w:tab w:val="num" w:pos="0"/>
        </w:tabs>
        <w:ind w:left="1152" w:hanging="432"/>
      </w:pPr>
      <w:rPr>
        <w:rFonts w:hint="default"/>
        <w:b w:val="0"/>
      </w:rPr>
    </w:lvl>
    <w:lvl w:ilvl="2">
      <w:start w:val="1"/>
      <w:numFmt w:val="decimal"/>
      <w:lvlText w:val="%1.%2.%3"/>
      <w:lvlJc w:val="left"/>
      <w:pPr>
        <w:tabs>
          <w:tab w:val="num" w:pos="720"/>
        </w:tabs>
        <w:ind w:left="2376" w:hanging="576"/>
      </w:pPr>
      <w:rPr>
        <w:rFonts w:ascii="Times New Roman" w:hAnsi="Times New Roman" w:cs="Times New Roman" w:hint="default"/>
        <w:b w:val="0"/>
        <w:i w:val="0"/>
      </w:rPr>
    </w:lvl>
    <w:lvl w:ilvl="3">
      <w:start w:val="1"/>
      <w:numFmt w:val="decimal"/>
      <w:lvlText w:val="%1.%2.%3.%4"/>
      <w:lvlJc w:val="left"/>
      <w:pPr>
        <w:tabs>
          <w:tab w:val="num" w:pos="0"/>
        </w:tabs>
        <w:ind w:left="2304" w:hanging="864"/>
      </w:pPr>
      <w:rPr>
        <w:rFonts w:hint="default"/>
        <w:b w:val="0"/>
        <w:i w:val="0"/>
      </w:rPr>
    </w:lvl>
    <w:lvl w:ilvl="4">
      <w:start w:val="1"/>
      <w:numFmt w:val="decimal"/>
      <w:lvlText w:val="%1.%2.%3.%4.%5"/>
      <w:lvlJc w:val="left"/>
      <w:pPr>
        <w:tabs>
          <w:tab w:val="num" w:pos="0"/>
        </w:tabs>
        <w:ind w:left="2880" w:hanging="1080"/>
      </w:pPr>
      <w:rPr>
        <w:rFonts w:hint="default"/>
      </w:rPr>
    </w:lvl>
    <w:lvl w:ilvl="5">
      <w:start w:val="1"/>
      <w:numFmt w:val="decimal"/>
      <w:lvlText w:val="%1.%2.%3.%4.%5.%6."/>
      <w:lvlJc w:val="left"/>
      <w:pPr>
        <w:tabs>
          <w:tab w:val="num" w:pos="0"/>
        </w:tabs>
        <w:ind w:left="3240" w:hanging="1080"/>
      </w:pPr>
      <w:rPr>
        <w:rFonts w:hint="default"/>
      </w:rPr>
    </w:lvl>
    <w:lvl w:ilvl="6">
      <w:start w:val="1"/>
      <w:numFmt w:val="decimal"/>
      <w:lvlText w:val="%1.%2.%3.%4.%5.%6.%7."/>
      <w:lvlJc w:val="left"/>
      <w:pPr>
        <w:tabs>
          <w:tab w:val="num" w:pos="0"/>
        </w:tabs>
        <w:ind w:left="3600" w:hanging="1080"/>
      </w:pPr>
      <w:rPr>
        <w:rFonts w:hint="default"/>
      </w:rPr>
    </w:lvl>
    <w:lvl w:ilvl="7">
      <w:start w:val="1"/>
      <w:numFmt w:val="decimal"/>
      <w:lvlText w:val="%1.%2.%3.%4.%5.%6.%7.%8."/>
      <w:lvlJc w:val="left"/>
      <w:pPr>
        <w:tabs>
          <w:tab w:val="num" w:pos="0"/>
        </w:tabs>
        <w:ind w:left="4104" w:hanging="1224"/>
      </w:pPr>
      <w:rPr>
        <w:rFonts w:hint="default"/>
      </w:rPr>
    </w:lvl>
    <w:lvl w:ilvl="8">
      <w:start w:val="1"/>
      <w:numFmt w:val="decimal"/>
      <w:lvlText w:val="%1.%2.%3.%4.%5.%6.%7.%8.%9."/>
      <w:lvlJc w:val="left"/>
      <w:pPr>
        <w:tabs>
          <w:tab w:val="num" w:pos="0"/>
        </w:tabs>
        <w:ind w:left="4680" w:hanging="1440"/>
      </w:pPr>
      <w:rPr>
        <w:rFonts w:hint="default"/>
      </w:rPr>
    </w:lvl>
  </w:abstractNum>
  <w:abstractNum w:abstractNumId="1" w15:restartNumberingAfterBreak="0">
    <w:nsid w:val="0B7C4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DA61F5"/>
    <w:multiLevelType w:val="hybridMultilevel"/>
    <w:tmpl w:val="690093AE"/>
    <w:lvl w:ilvl="0" w:tplc="8D1AB6D2">
      <w:start w:val="1"/>
      <w:numFmt w:val="decimal"/>
      <w:pStyle w:val="My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22A39"/>
    <w:multiLevelType w:val="multilevel"/>
    <w:tmpl w:val="909EA998"/>
    <w:lvl w:ilvl="0">
      <w:start w:val="1"/>
      <w:numFmt w:val="decimal"/>
      <w:pStyle w:val="Heading1"/>
      <w:lvlText w:val="%1."/>
      <w:lvlJc w:val="left"/>
      <w:pPr>
        <w:ind w:left="360" w:hanging="360"/>
      </w:pPr>
      <w:rPr>
        <w:b/>
        <w:i w:val="0"/>
        <w:strike w:val="0"/>
        <w:dstrike w:val="0"/>
        <w:sz w:val="28"/>
        <w:szCs w:val="28"/>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2C2215"/>
    <w:multiLevelType w:val="multilevel"/>
    <w:tmpl w:val="9C4A27E2"/>
    <w:lvl w:ilvl="0">
      <w:start w:val="1"/>
      <w:numFmt w:val="decimal"/>
      <w:lvlText w:val="%1.0"/>
      <w:lvlJc w:val="left"/>
      <w:pPr>
        <w:ind w:left="-180" w:hanging="360"/>
      </w:pPr>
      <w:rPr>
        <w:rFonts w:hint="default"/>
      </w:rPr>
    </w:lvl>
    <w:lvl w:ilvl="1">
      <w:start w:val="1"/>
      <w:numFmt w:val="decimal"/>
      <w:lvlText w:val="%1.%2"/>
      <w:lvlJc w:val="left"/>
      <w:pPr>
        <w:ind w:left="540" w:hanging="360"/>
      </w:pPr>
      <w:rPr>
        <w:rFonts w:hint="default"/>
      </w:rPr>
    </w:lvl>
    <w:lvl w:ilvl="2">
      <w:start w:val="1"/>
      <w:numFmt w:val="bullet"/>
      <w:lvlText w:val=""/>
      <w:lvlJc w:val="left"/>
      <w:pPr>
        <w:ind w:left="1620" w:hanging="720"/>
      </w:pPr>
      <w:rPr>
        <w:rFonts w:ascii="Symbol" w:hAnsi="Symbol" w:hint="default"/>
      </w:rPr>
    </w:lvl>
    <w:lvl w:ilvl="3">
      <w:start w:val="1"/>
      <w:numFmt w:val="decimal"/>
      <w:lvlText w:val="%1.%2.%3.%4"/>
      <w:lvlJc w:val="left"/>
      <w:pPr>
        <w:ind w:left="2340"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940" w:hanging="1440"/>
      </w:pPr>
      <w:rPr>
        <w:rFonts w:hint="default"/>
      </w:rPr>
    </w:lvl>
    <w:lvl w:ilvl="8">
      <w:start w:val="1"/>
      <w:numFmt w:val="decimal"/>
      <w:lvlText w:val="%1.%2.%3.%4.%5.%6.%7.%8.%9"/>
      <w:lvlJc w:val="left"/>
      <w:pPr>
        <w:ind w:left="6660" w:hanging="1440"/>
      </w:pPr>
      <w:rPr>
        <w:rFonts w:hint="default"/>
      </w:rPr>
    </w:lvl>
  </w:abstractNum>
  <w:abstractNum w:abstractNumId="5" w15:restartNumberingAfterBreak="0">
    <w:nsid w:val="61FA6C74"/>
    <w:multiLevelType w:val="hybridMultilevel"/>
    <w:tmpl w:val="D8CCA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0"/>
  </w:num>
  <w:num w:numId="12">
    <w:abstractNumId w:val="2"/>
  </w:num>
  <w:num w:numId="13">
    <w:abstractNumId w:val="5"/>
  </w:num>
  <w:num w:numId="14">
    <w:abstractNumId w:val="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1CB"/>
    <w:rsid w:val="00016043"/>
    <w:rsid w:val="00064E7A"/>
    <w:rsid w:val="00071D73"/>
    <w:rsid w:val="00090751"/>
    <w:rsid w:val="000D6A1F"/>
    <w:rsid w:val="00125973"/>
    <w:rsid w:val="0013093A"/>
    <w:rsid w:val="0016440A"/>
    <w:rsid w:val="00226389"/>
    <w:rsid w:val="00291DC2"/>
    <w:rsid w:val="002A6901"/>
    <w:rsid w:val="002A7596"/>
    <w:rsid w:val="002E32AC"/>
    <w:rsid w:val="00311D0E"/>
    <w:rsid w:val="003371D3"/>
    <w:rsid w:val="004B353F"/>
    <w:rsid w:val="004D34C3"/>
    <w:rsid w:val="004D5031"/>
    <w:rsid w:val="004E0463"/>
    <w:rsid w:val="005A14BE"/>
    <w:rsid w:val="00717ED3"/>
    <w:rsid w:val="00723EDD"/>
    <w:rsid w:val="007C0706"/>
    <w:rsid w:val="00812CBC"/>
    <w:rsid w:val="00830CAD"/>
    <w:rsid w:val="008603F4"/>
    <w:rsid w:val="00984C71"/>
    <w:rsid w:val="00A0627C"/>
    <w:rsid w:val="00A6418D"/>
    <w:rsid w:val="00A85DF0"/>
    <w:rsid w:val="00AA569F"/>
    <w:rsid w:val="00AA6384"/>
    <w:rsid w:val="00AB0E15"/>
    <w:rsid w:val="00AB3E84"/>
    <w:rsid w:val="00B03D68"/>
    <w:rsid w:val="00B70BB2"/>
    <w:rsid w:val="00BB7C6F"/>
    <w:rsid w:val="00C4420F"/>
    <w:rsid w:val="00C44668"/>
    <w:rsid w:val="00C9318E"/>
    <w:rsid w:val="00CA10FF"/>
    <w:rsid w:val="00CB1B22"/>
    <w:rsid w:val="00CB7A1F"/>
    <w:rsid w:val="00CE3741"/>
    <w:rsid w:val="00D144E3"/>
    <w:rsid w:val="00D258DA"/>
    <w:rsid w:val="00D4030F"/>
    <w:rsid w:val="00D50646"/>
    <w:rsid w:val="00D61151"/>
    <w:rsid w:val="00D8771A"/>
    <w:rsid w:val="00DC3671"/>
    <w:rsid w:val="00DD782B"/>
    <w:rsid w:val="00DE399F"/>
    <w:rsid w:val="00DE3FA2"/>
    <w:rsid w:val="00E44DBD"/>
    <w:rsid w:val="00E67B67"/>
    <w:rsid w:val="00EB1799"/>
    <w:rsid w:val="00EE794A"/>
    <w:rsid w:val="00EF7686"/>
    <w:rsid w:val="00F131CB"/>
    <w:rsid w:val="00F137D6"/>
    <w:rsid w:val="00FF1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9AED6F-70A4-4988-BEB7-A2CFA315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8DA"/>
    <w:pPr>
      <w:ind w:left="360"/>
    </w:pPr>
    <w:rPr>
      <w:rFonts w:ascii="Times New Roman" w:hAnsi="Times New Roman" w:cs="Times New Roman"/>
      <w:sz w:val="24"/>
      <w:szCs w:val="24"/>
    </w:rPr>
  </w:style>
  <w:style w:type="paragraph" w:styleId="Heading1">
    <w:name w:val="heading 1"/>
    <w:basedOn w:val="MyHeading2"/>
    <w:next w:val="Normal"/>
    <w:link w:val="Heading1Char"/>
    <w:uiPriority w:val="1"/>
    <w:qFormat/>
    <w:rsid w:val="00D258DA"/>
    <w:pPr>
      <w:keepNext w:val="0"/>
      <w:keepLines w:val="0"/>
      <w:numPr>
        <w:numId w:val="3"/>
      </w:numPr>
      <w:outlineLvl w:val="0"/>
    </w:pPr>
    <w:rPr>
      <w:b/>
      <w:szCs w:val="24"/>
    </w:rPr>
  </w:style>
  <w:style w:type="paragraph" w:styleId="Heading2">
    <w:name w:val="heading 2"/>
    <w:basedOn w:val="Normal"/>
    <w:next w:val="Normal"/>
    <w:link w:val="Heading2Char"/>
    <w:uiPriority w:val="1"/>
    <w:unhideWhenUsed/>
    <w:qFormat/>
    <w:rsid w:val="00D258DA"/>
    <w:pPr>
      <w:keepNext/>
      <w:keepLines/>
      <w:numPr>
        <w:ilvl w:val="1"/>
        <w:numId w:val="3"/>
      </w:numPr>
      <w:spacing w:before="40" w:after="120"/>
      <w:outlineLvl w:val="1"/>
    </w:pPr>
    <w:rPr>
      <w:rFonts w:eastAsiaTheme="majorEastAsia" w:cstheme="majorBidi"/>
      <w:b/>
      <w:szCs w:val="26"/>
    </w:rPr>
  </w:style>
  <w:style w:type="paragraph" w:styleId="Heading3">
    <w:name w:val="heading 3"/>
    <w:basedOn w:val="Normal"/>
    <w:next w:val="Normal"/>
    <w:link w:val="Heading3Char"/>
    <w:uiPriority w:val="1"/>
    <w:qFormat/>
    <w:rsid w:val="00D258DA"/>
    <w:pPr>
      <w:keepNext/>
      <w:numPr>
        <w:ilvl w:val="2"/>
        <w:numId w:val="3"/>
      </w:numPr>
      <w:spacing w:after="0" w:line="240" w:lineRule="auto"/>
      <w:outlineLvl w:val="2"/>
    </w:pPr>
    <w:rPr>
      <w:rFonts w:eastAsia="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1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99"/>
  </w:style>
  <w:style w:type="paragraph" w:styleId="Footer">
    <w:name w:val="footer"/>
    <w:basedOn w:val="Normal"/>
    <w:link w:val="FooterChar"/>
    <w:uiPriority w:val="99"/>
    <w:unhideWhenUsed/>
    <w:rsid w:val="00EB1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99"/>
  </w:style>
  <w:style w:type="paragraph" w:styleId="ListParagraph">
    <w:name w:val="List Paragraph"/>
    <w:basedOn w:val="Normal"/>
    <w:uiPriority w:val="34"/>
    <w:qFormat/>
    <w:rsid w:val="00EB1799"/>
    <w:pPr>
      <w:spacing w:after="0" w:line="240" w:lineRule="auto"/>
      <w:ind w:left="720"/>
    </w:pPr>
    <w:rPr>
      <w:rFonts w:eastAsia="Times New Roman"/>
      <w:sz w:val="20"/>
      <w:szCs w:val="20"/>
    </w:rPr>
  </w:style>
  <w:style w:type="character" w:customStyle="1" w:styleId="Heading1Char">
    <w:name w:val="Heading 1 Char"/>
    <w:basedOn w:val="DefaultParagraphFont"/>
    <w:link w:val="Heading1"/>
    <w:uiPriority w:val="1"/>
    <w:rsid w:val="00D258DA"/>
    <w:rPr>
      <w:rFonts w:ascii="Times New Roman" w:eastAsiaTheme="majorEastAsia" w:hAnsi="Times New Roman" w:cstheme="majorBidi"/>
      <w:b/>
      <w:sz w:val="24"/>
      <w:szCs w:val="24"/>
    </w:rPr>
  </w:style>
  <w:style w:type="paragraph" w:customStyle="1" w:styleId="MyHeading2">
    <w:name w:val="MyHeading2"/>
    <w:basedOn w:val="Heading2"/>
    <w:next w:val="Heading2"/>
    <w:link w:val="MyHeading2Char"/>
    <w:qFormat/>
    <w:rsid w:val="00CB1B22"/>
    <w:pPr>
      <w:numPr>
        <w:ilvl w:val="0"/>
        <w:numId w:val="12"/>
      </w:numPr>
    </w:pPr>
    <w:rPr>
      <w:b w:val="0"/>
    </w:rPr>
  </w:style>
  <w:style w:type="character" w:customStyle="1" w:styleId="MyHeading2Char">
    <w:name w:val="MyHeading2 Char"/>
    <w:basedOn w:val="Heading1Char"/>
    <w:link w:val="MyHeading2"/>
    <w:rsid w:val="00CB1B22"/>
    <w:rPr>
      <w:rFonts w:ascii="Times New Roman" w:eastAsiaTheme="majorEastAsia" w:hAnsi="Times New Roman" w:cstheme="majorBidi"/>
      <w:b w:val="0"/>
      <w:sz w:val="24"/>
      <w:szCs w:val="26"/>
    </w:rPr>
  </w:style>
  <w:style w:type="character" w:customStyle="1" w:styleId="Heading2Char">
    <w:name w:val="Heading 2 Char"/>
    <w:basedOn w:val="DefaultParagraphFont"/>
    <w:link w:val="Heading2"/>
    <w:uiPriority w:val="1"/>
    <w:rsid w:val="00D258DA"/>
    <w:rPr>
      <w:rFonts w:ascii="Times New Roman" w:eastAsiaTheme="majorEastAsia" w:hAnsi="Times New Roman" w:cstheme="majorBidi"/>
      <w:b/>
      <w:sz w:val="24"/>
      <w:szCs w:val="26"/>
    </w:rPr>
  </w:style>
  <w:style w:type="paragraph" w:styleId="BalloonText">
    <w:name w:val="Balloon Text"/>
    <w:basedOn w:val="Normal"/>
    <w:link w:val="BalloonTextChar"/>
    <w:uiPriority w:val="99"/>
    <w:semiHidden/>
    <w:unhideWhenUsed/>
    <w:rsid w:val="002A69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901"/>
    <w:rPr>
      <w:rFonts w:ascii="Segoe UI" w:hAnsi="Segoe UI" w:cs="Segoe UI"/>
      <w:sz w:val="18"/>
      <w:szCs w:val="18"/>
    </w:rPr>
  </w:style>
  <w:style w:type="character" w:customStyle="1" w:styleId="Heading3Char">
    <w:name w:val="Heading 3 Char"/>
    <w:basedOn w:val="DefaultParagraphFont"/>
    <w:link w:val="Heading3"/>
    <w:uiPriority w:val="1"/>
    <w:rsid w:val="00D258DA"/>
    <w:rPr>
      <w:rFonts w:ascii="Times New Roman" w:eastAsia="Times New Roman" w:hAnsi="Times New Roman" w:cs="Times New Roman"/>
      <w:b/>
      <w:sz w:val="24"/>
      <w:szCs w:val="20"/>
    </w:rPr>
  </w:style>
  <w:style w:type="paragraph" w:styleId="NormalWeb">
    <w:name w:val="Normal (Web)"/>
    <w:basedOn w:val="Normal"/>
    <w:uiPriority w:val="99"/>
    <w:unhideWhenUsed/>
    <w:rsid w:val="00CB1B22"/>
    <w:pPr>
      <w:spacing w:before="100" w:beforeAutospacing="1" w:after="100" w:afterAutospacing="1"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3389-9AA0-40FF-BE62-7F91EF0F9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6</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Chopcinski</dc:creator>
  <cp:keywords/>
  <dc:description/>
  <cp:lastModifiedBy>Gary Chopcinski</cp:lastModifiedBy>
  <cp:revision>31</cp:revision>
  <cp:lastPrinted>2016-09-23T18:09:00Z</cp:lastPrinted>
  <dcterms:created xsi:type="dcterms:W3CDTF">2016-08-17T16:27:00Z</dcterms:created>
  <dcterms:modified xsi:type="dcterms:W3CDTF">2019-10-08T14:46:00Z</dcterms:modified>
</cp:coreProperties>
</file>