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250"/>
        <w:gridCol w:w="5305"/>
      </w:tblGrid>
      <w:tr w:rsidR="00D860CD" w:rsidTr="00D860CD">
        <w:tc>
          <w:tcPr>
            <w:tcW w:w="1795" w:type="dxa"/>
          </w:tcPr>
          <w:p w:rsidR="00D860CD" w:rsidRDefault="00D860CD" w:rsidP="00D860CD">
            <w:pPr>
              <w:jc w:val="center"/>
            </w:pPr>
            <w:r>
              <w:t>Date</w:t>
            </w:r>
          </w:p>
        </w:tc>
        <w:tc>
          <w:tcPr>
            <w:tcW w:w="2250" w:type="dxa"/>
          </w:tcPr>
          <w:p w:rsidR="00D860CD" w:rsidRDefault="00D860CD" w:rsidP="00D860CD">
            <w:pPr>
              <w:jc w:val="center"/>
            </w:pPr>
            <w:r>
              <w:t>Author</w:t>
            </w:r>
          </w:p>
        </w:tc>
        <w:tc>
          <w:tcPr>
            <w:tcW w:w="5305" w:type="dxa"/>
          </w:tcPr>
          <w:p w:rsidR="00D860CD" w:rsidRDefault="00D860CD" w:rsidP="00D860CD">
            <w:pPr>
              <w:jc w:val="center"/>
            </w:pPr>
            <w:r>
              <w:t>Description</w:t>
            </w:r>
          </w:p>
        </w:tc>
      </w:tr>
      <w:tr w:rsidR="00D860CD" w:rsidTr="00D860CD">
        <w:tc>
          <w:tcPr>
            <w:tcW w:w="1795" w:type="dxa"/>
          </w:tcPr>
          <w:p w:rsidR="00D860CD" w:rsidRDefault="00D860CD" w:rsidP="00A91580">
            <w:r>
              <w:t>Jan 4, 2020</w:t>
            </w:r>
          </w:p>
        </w:tc>
        <w:tc>
          <w:tcPr>
            <w:tcW w:w="2250" w:type="dxa"/>
          </w:tcPr>
          <w:p w:rsidR="00D860CD" w:rsidRDefault="00D860CD" w:rsidP="00A91580">
            <w:r>
              <w:t>G. Chopcinski</w:t>
            </w:r>
          </w:p>
        </w:tc>
        <w:tc>
          <w:tcPr>
            <w:tcW w:w="5305" w:type="dxa"/>
          </w:tcPr>
          <w:p w:rsidR="00D860CD" w:rsidRDefault="00D860CD" w:rsidP="00A91580">
            <w:r>
              <w:t>Add #15 Veer Adjustment feature</w:t>
            </w:r>
            <w:bookmarkStart w:id="0" w:name="_GoBack"/>
            <w:bookmarkEnd w:id="0"/>
          </w:p>
        </w:tc>
      </w:tr>
      <w:tr w:rsidR="00D860CD" w:rsidTr="00D860CD">
        <w:tc>
          <w:tcPr>
            <w:tcW w:w="1795" w:type="dxa"/>
          </w:tcPr>
          <w:p w:rsidR="00D860CD" w:rsidRDefault="00D860CD" w:rsidP="00A91580"/>
        </w:tc>
        <w:tc>
          <w:tcPr>
            <w:tcW w:w="2250" w:type="dxa"/>
          </w:tcPr>
          <w:p w:rsidR="00D860CD" w:rsidRDefault="00D860CD" w:rsidP="00A91580"/>
        </w:tc>
        <w:tc>
          <w:tcPr>
            <w:tcW w:w="5305" w:type="dxa"/>
          </w:tcPr>
          <w:p w:rsidR="00D860CD" w:rsidRDefault="00D860CD" w:rsidP="00A91580"/>
        </w:tc>
      </w:tr>
    </w:tbl>
    <w:p w:rsidR="00D860CD" w:rsidRDefault="00D860CD" w:rsidP="00A91580"/>
    <w:p w:rsidR="00DE3004" w:rsidRDefault="008311C6" w:rsidP="00A91580">
      <w:pPr>
        <w:pStyle w:val="Heading1"/>
      </w:pPr>
      <w:r>
        <w:t>Introduction</w:t>
      </w:r>
    </w:p>
    <w:p w:rsidR="008311C6" w:rsidRPr="008311C6" w:rsidRDefault="008311C6" w:rsidP="008311C6">
      <w:r>
        <w:t>This document captures the items fixed.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2769"/>
        <w:gridCol w:w="1126"/>
        <w:gridCol w:w="3422"/>
        <w:gridCol w:w="1151"/>
      </w:tblGrid>
      <w:tr w:rsidR="003808C4" w:rsidTr="008311C6">
        <w:tc>
          <w:tcPr>
            <w:tcW w:w="895" w:type="dxa"/>
          </w:tcPr>
          <w:p w:rsidR="008311C6" w:rsidRDefault="008311C6" w:rsidP="008311C6">
            <w:pPr>
              <w:jc w:val="center"/>
            </w:pPr>
            <w:r>
              <w:t>Item #</w:t>
            </w:r>
          </w:p>
        </w:tc>
        <w:tc>
          <w:tcPr>
            <w:tcW w:w="2845" w:type="dxa"/>
          </w:tcPr>
          <w:p w:rsidR="008311C6" w:rsidRDefault="008311C6" w:rsidP="008311C6">
            <w:pPr>
              <w:jc w:val="center"/>
            </w:pPr>
            <w:r>
              <w:t>Description</w:t>
            </w:r>
          </w:p>
        </w:tc>
        <w:tc>
          <w:tcPr>
            <w:tcW w:w="935" w:type="dxa"/>
          </w:tcPr>
          <w:p w:rsidR="008311C6" w:rsidRDefault="008311C6" w:rsidP="008311C6">
            <w:pPr>
              <w:jc w:val="center"/>
            </w:pPr>
            <w:r>
              <w:t>Priority</w:t>
            </w:r>
          </w:p>
        </w:tc>
        <w:tc>
          <w:tcPr>
            <w:tcW w:w="3510" w:type="dxa"/>
          </w:tcPr>
          <w:p w:rsidR="008311C6" w:rsidRDefault="008311C6" w:rsidP="008311C6">
            <w:pPr>
              <w:jc w:val="center"/>
            </w:pPr>
            <w:r>
              <w:t>Resolution</w:t>
            </w:r>
          </w:p>
        </w:tc>
        <w:tc>
          <w:tcPr>
            <w:tcW w:w="1165" w:type="dxa"/>
          </w:tcPr>
          <w:p w:rsidR="008311C6" w:rsidRDefault="008311C6" w:rsidP="008311C6">
            <w:pPr>
              <w:jc w:val="center"/>
            </w:pPr>
            <w:r>
              <w:t>Version</w:t>
            </w:r>
          </w:p>
        </w:tc>
      </w:tr>
      <w:tr w:rsidR="003808C4" w:rsidTr="008311C6">
        <w:tc>
          <w:tcPr>
            <w:tcW w:w="895" w:type="dxa"/>
          </w:tcPr>
          <w:p w:rsidR="008311C6" w:rsidRDefault="008311C6" w:rsidP="008311C6">
            <w:pPr>
              <w:jc w:val="center"/>
            </w:pPr>
            <w:r>
              <w:t>1</w:t>
            </w:r>
          </w:p>
        </w:tc>
        <w:tc>
          <w:tcPr>
            <w:tcW w:w="2845" w:type="dxa"/>
          </w:tcPr>
          <w:p w:rsidR="008311C6" w:rsidRDefault="008311C6" w:rsidP="00A91580">
            <w:r>
              <w:t>Improve the Startup Screen</w:t>
            </w:r>
          </w:p>
        </w:tc>
        <w:tc>
          <w:tcPr>
            <w:tcW w:w="935" w:type="dxa"/>
          </w:tcPr>
          <w:p w:rsidR="008311C6" w:rsidRDefault="008311C6" w:rsidP="00A91580">
            <w:r>
              <w:t>Medium</w:t>
            </w:r>
          </w:p>
        </w:tc>
        <w:tc>
          <w:tcPr>
            <w:tcW w:w="3510" w:type="dxa"/>
          </w:tcPr>
          <w:p w:rsidR="008311C6" w:rsidRDefault="008311C6" w:rsidP="00A91580">
            <w:r>
              <w:t>Changed the “Fusion” per Christine’s recommendation.</w:t>
            </w:r>
          </w:p>
          <w:p w:rsidR="008311C6" w:rsidRDefault="008311C6" w:rsidP="00A91580">
            <w:r>
              <w:t>Left it remai</w:t>
            </w:r>
            <w:r w:rsidR="003F3B4A">
              <w:t>n on the screen a little longer; about 1/2 second.</w:t>
            </w:r>
          </w:p>
        </w:tc>
        <w:tc>
          <w:tcPr>
            <w:tcW w:w="1165" w:type="dxa"/>
          </w:tcPr>
          <w:p w:rsidR="008311C6" w:rsidRDefault="008311C6" w:rsidP="00A91580">
            <w:r>
              <w:t>1.0.1</w:t>
            </w:r>
          </w:p>
          <w:p w:rsidR="008311C6" w:rsidRDefault="008311C6" w:rsidP="00A91580">
            <w:r>
              <w:t>(DSP)</w:t>
            </w:r>
          </w:p>
        </w:tc>
      </w:tr>
      <w:tr w:rsidR="003808C4" w:rsidTr="008311C6">
        <w:tc>
          <w:tcPr>
            <w:tcW w:w="895" w:type="dxa"/>
          </w:tcPr>
          <w:p w:rsidR="008311C6" w:rsidRDefault="000D0A98" w:rsidP="008311C6">
            <w:pPr>
              <w:jc w:val="center"/>
            </w:pPr>
            <w:r>
              <w:t>2</w:t>
            </w:r>
          </w:p>
        </w:tc>
        <w:tc>
          <w:tcPr>
            <w:tcW w:w="2845" w:type="dxa"/>
          </w:tcPr>
          <w:p w:rsidR="008311C6" w:rsidRDefault="00ED57BF" w:rsidP="00A91580">
            <w:r>
              <w:t>Improve readability using the colors on the Calibration screen per Joe.</w:t>
            </w:r>
          </w:p>
        </w:tc>
        <w:tc>
          <w:tcPr>
            <w:tcW w:w="935" w:type="dxa"/>
          </w:tcPr>
          <w:p w:rsidR="008311C6" w:rsidRDefault="00ED57BF" w:rsidP="00A91580">
            <w:r>
              <w:t>Medium</w:t>
            </w:r>
          </w:p>
        </w:tc>
        <w:tc>
          <w:tcPr>
            <w:tcW w:w="3510" w:type="dxa"/>
          </w:tcPr>
          <w:p w:rsidR="008311C6" w:rsidRDefault="00ED57BF" w:rsidP="00A91580">
            <w:r>
              <w:t>The colors of the two prompts have been changed to Yellow and muted red, almost orange.</w:t>
            </w:r>
          </w:p>
        </w:tc>
        <w:tc>
          <w:tcPr>
            <w:tcW w:w="1165" w:type="dxa"/>
          </w:tcPr>
          <w:p w:rsidR="008311C6" w:rsidRDefault="00ED57BF" w:rsidP="00A91580">
            <w:r>
              <w:t>1.0.1</w:t>
            </w:r>
          </w:p>
          <w:p w:rsidR="00ED57BF" w:rsidRDefault="00ED57BF" w:rsidP="00A91580">
            <w:r>
              <w:t>(DSP)</w:t>
            </w:r>
          </w:p>
        </w:tc>
      </w:tr>
      <w:tr w:rsidR="003808C4" w:rsidTr="008311C6">
        <w:tc>
          <w:tcPr>
            <w:tcW w:w="895" w:type="dxa"/>
          </w:tcPr>
          <w:p w:rsidR="008311C6" w:rsidRDefault="00F421D9" w:rsidP="008311C6">
            <w:pPr>
              <w:jc w:val="center"/>
            </w:pPr>
            <w:r>
              <w:t>3</w:t>
            </w:r>
          </w:p>
        </w:tc>
        <w:tc>
          <w:tcPr>
            <w:tcW w:w="2845" w:type="dxa"/>
          </w:tcPr>
          <w:p w:rsidR="008311C6" w:rsidRDefault="00F421D9" w:rsidP="00A91580">
            <w:r>
              <w:t>Implement a Neutral Test when returning from Power On/Off, idle state. The chair drives upon switch pressing and shouldn’t</w:t>
            </w:r>
          </w:p>
        </w:tc>
        <w:tc>
          <w:tcPr>
            <w:tcW w:w="935" w:type="dxa"/>
          </w:tcPr>
          <w:p w:rsidR="008311C6" w:rsidRDefault="00F421D9" w:rsidP="00A91580">
            <w:r>
              <w:t>High</w:t>
            </w:r>
          </w:p>
        </w:tc>
        <w:tc>
          <w:tcPr>
            <w:tcW w:w="3510" w:type="dxa"/>
          </w:tcPr>
          <w:p w:rsidR="008311C6" w:rsidRDefault="00F421D9" w:rsidP="00A91580">
            <w:r>
              <w:t>Fixed it, now the system recognizes the Out of Neutral condition and waits for the pads to be released.</w:t>
            </w:r>
          </w:p>
        </w:tc>
        <w:tc>
          <w:tcPr>
            <w:tcW w:w="1165" w:type="dxa"/>
          </w:tcPr>
          <w:p w:rsidR="008311C6" w:rsidRDefault="00F421D9" w:rsidP="00A91580">
            <w:r>
              <w:t>1.0.0</w:t>
            </w:r>
          </w:p>
          <w:p w:rsidR="00F421D9" w:rsidRDefault="00F421D9" w:rsidP="00A91580">
            <w:r>
              <w:t>(Head Array)</w:t>
            </w:r>
          </w:p>
        </w:tc>
      </w:tr>
      <w:tr w:rsidR="003808C4" w:rsidTr="008311C6">
        <w:tc>
          <w:tcPr>
            <w:tcW w:w="895" w:type="dxa"/>
          </w:tcPr>
          <w:p w:rsidR="008311C6" w:rsidRDefault="004B2A87" w:rsidP="008311C6">
            <w:pPr>
              <w:jc w:val="center"/>
            </w:pPr>
            <w:r>
              <w:t>4</w:t>
            </w:r>
          </w:p>
        </w:tc>
        <w:tc>
          <w:tcPr>
            <w:tcW w:w="2845" w:type="dxa"/>
          </w:tcPr>
          <w:p w:rsidR="008311C6" w:rsidRDefault="004B2A87" w:rsidP="00A91580">
            <w:r>
              <w:t>The display does not always turn on.</w:t>
            </w:r>
          </w:p>
        </w:tc>
        <w:tc>
          <w:tcPr>
            <w:tcW w:w="935" w:type="dxa"/>
          </w:tcPr>
          <w:p w:rsidR="008311C6" w:rsidRDefault="004B2A87" w:rsidP="00A91580">
            <w:r>
              <w:t>High</w:t>
            </w:r>
          </w:p>
        </w:tc>
        <w:tc>
          <w:tcPr>
            <w:tcW w:w="3510" w:type="dxa"/>
          </w:tcPr>
          <w:p w:rsidR="008311C6" w:rsidRDefault="008311C6" w:rsidP="00A91580"/>
        </w:tc>
        <w:tc>
          <w:tcPr>
            <w:tcW w:w="1165" w:type="dxa"/>
          </w:tcPr>
          <w:p w:rsidR="008311C6" w:rsidRDefault="008311C6" w:rsidP="00A91580"/>
        </w:tc>
      </w:tr>
      <w:tr w:rsidR="004B2A87" w:rsidTr="008311C6">
        <w:tc>
          <w:tcPr>
            <w:tcW w:w="895" w:type="dxa"/>
          </w:tcPr>
          <w:p w:rsidR="004B2A87" w:rsidRDefault="004B2A87" w:rsidP="008311C6">
            <w:pPr>
              <w:jc w:val="center"/>
            </w:pPr>
            <w:r>
              <w:t>5</w:t>
            </w:r>
          </w:p>
        </w:tc>
        <w:tc>
          <w:tcPr>
            <w:tcW w:w="2845" w:type="dxa"/>
          </w:tcPr>
          <w:p w:rsidR="004B2A87" w:rsidRDefault="004B2A87" w:rsidP="00A91580">
            <w:r>
              <w:t>The display locks up occasionally.</w:t>
            </w:r>
          </w:p>
        </w:tc>
        <w:tc>
          <w:tcPr>
            <w:tcW w:w="935" w:type="dxa"/>
          </w:tcPr>
          <w:p w:rsidR="004B2A87" w:rsidRDefault="004B2A87" w:rsidP="00A91580">
            <w:r>
              <w:t>High</w:t>
            </w:r>
          </w:p>
        </w:tc>
        <w:tc>
          <w:tcPr>
            <w:tcW w:w="3510" w:type="dxa"/>
          </w:tcPr>
          <w:p w:rsidR="004B2A87" w:rsidRDefault="004B2A87" w:rsidP="00A91580"/>
        </w:tc>
        <w:tc>
          <w:tcPr>
            <w:tcW w:w="1165" w:type="dxa"/>
          </w:tcPr>
          <w:p w:rsidR="004B2A87" w:rsidRDefault="004B2A87" w:rsidP="00A91580"/>
        </w:tc>
      </w:tr>
      <w:tr w:rsidR="004B2A87" w:rsidTr="008311C6">
        <w:tc>
          <w:tcPr>
            <w:tcW w:w="895" w:type="dxa"/>
          </w:tcPr>
          <w:p w:rsidR="004B2A87" w:rsidRDefault="00BA2BC5" w:rsidP="008311C6">
            <w:pPr>
              <w:jc w:val="center"/>
            </w:pPr>
            <w:r>
              <w:t>6</w:t>
            </w:r>
          </w:p>
        </w:tc>
        <w:tc>
          <w:tcPr>
            <w:tcW w:w="2845" w:type="dxa"/>
          </w:tcPr>
          <w:p w:rsidR="004B2A87" w:rsidRDefault="00BA2BC5" w:rsidP="00A91580">
            <w:r>
              <w:t>Add a repeat and hold feature to the arrow buttons in the calibration screen</w:t>
            </w:r>
          </w:p>
        </w:tc>
        <w:tc>
          <w:tcPr>
            <w:tcW w:w="935" w:type="dxa"/>
          </w:tcPr>
          <w:p w:rsidR="004B2A87" w:rsidRDefault="00BA2BC5" w:rsidP="00A91580">
            <w:r>
              <w:t>Medium</w:t>
            </w:r>
          </w:p>
        </w:tc>
        <w:tc>
          <w:tcPr>
            <w:tcW w:w="3510" w:type="dxa"/>
          </w:tcPr>
          <w:p w:rsidR="004B2A87" w:rsidRDefault="00BA2BC5" w:rsidP="00A91580">
            <w:r>
              <w:t>Short term solution: Changed the maximum pad values from 100 to 75</w:t>
            </w:r>
          </w:p>
        </w:tc>
        <w:tc>
          <w:tcPr>
            <w:tcW w:w="1165" w:type="dxa"/>
          </w:tcPr>
          <w:p w:rsidR="004B2A87" w:rsidRDefault="00BA2BC5" w:rsidP="00A91580">
            <w:r>
              <w:t>1.0.0</w:t>
            </w:r>
          </w:p>
          <w:p w:rsidR="00BA2BC5" w:rsidRDefault="00BA2BC5" w:rsidP="00A91580">
            <w:r>
              <w:t>(Head Array)</w:t>
            </w:r>
          </w:p>
        </w:tc>
      </w:tr>
      <w:tr w:rsidR="003808C4" w:rsidTr="008311C6">
        <w:tc>
          <w:tcPr>
            <w:tcW w:w="895" w:type="dxa"/>
          </w:tcPr>
          <w:p w:rsidR="003808C4" w:rsidRDefault="003808C4" w:rsidP="008311C6">
            <w:pPr>
              <w:jc w:val="center"/>
            </w:pPr>
            <w:r>
              <w:t>7</w:t>
            </w:r>
          </w:p>
        </w:tc>
        <w:tc>
          <w:tcPr>
            <w:tcW w:w="2845" w:type="dxa"/>
          </w:tcPr>
          <w:p w:rsidR="003808C4" w:rsidRDefault="003808C4" w:rsidP="00A91580">
            <w:r>
              <w:t>Add the number to the joystick demand in Calibration Screen</w:t>
            </w:r>
          </w:p>
        </w:tc>
        <w:tc>
          <w:tcPr>
            <w:tcW w:w="935" w:type="dxa"/>
          </w:tcPr>
          <w:p w:rsidR="003808C4" w:rsidRDefault="003808C4" w:rsidP="00A91580">
            <w:r>
              <w:t>Low</w:t>
            </w:r>
          </w:p>
        </w:tc>
        <w:tc>
          <w:tcPr>
            <w:tcW w:w="3510" w:type="dxa"/>
          </w:tcPr>
          <w:p w:rsidR="003808C4" w:rsidRDefault="003808C4" w:rsidP="00A91580"/>
        </w:tc>
        <w:tc>
          <w:tcPr>
            <w:tcW w:w="1165" w:type="dxa"/>
          </w:tcPr>
          <w:p w:rsidR="003808C4" w:rsidRDefault="003808C4" w:rsidP="00A91580"/>
        </w:tc>
      </w:tr>
      <w:tr w:rsidR="003808C4" w:rsidTr="008311C6">
        <w:tc>
          <w:tcPr>
            <w:tcW w:w="895" w:type="dxa"/>
          </w:tcPr>
          <w:p w:rsidR="003808C4" w:rsidRDefault="003808C4" w:rsidP="008311C6">
            <w:pPr>
              <w:jc w:val="center"/>
            </w:pPr>
            <w:r>
              <w:t>8</w:t>
            </w:r>
          </w:p>
        </w:tc>
        <w:tc>
          <w:tcPr>
            <w:tcW w:w="2845" w:type="dxa"/>
          </w:tcPr>
          <w:p w:rsidR="003808C4" w:rsidRDefault="003808C4" w:rsidP="00A91580">
            <w:r>
              <w:t>Add a “high water” mark/tick to the Calibration Screen</w:t>
            </w:r>
          </w:p>
        </w:tc>
        <w:tc>
          <w:tcPr>
            <w:tcW w:w="935" w:type="dxa"/>
          </w:tcPr>
          <w:p w:rsidR="003808C4" w:rsidRDefault="003808C4" w:rsidP="00A91580">
            <w:r>
              <w:t>Low</w:t>
            </w:r>
          </w:p>
        </w:tc>
        <w:tc>
          <w:tcPr>
            <w:tcW w:w="3510" w:type="dxa"/>
          </w:tcPr>
          <w:p w:rsidR="003808C4" w:rsidRDefault="003808C4" w:rsidP="00A91580"/>
        </w:tc>
        <w:tc>
          <w:tcPr>
            <w:tcW w:w="1165" w:type="dxa"/>
          </w:tcPr>
          <w:p w:rsidR="003808C4" w:rsidRDefault="003808C4" w:rsidP="00A91580"/>
        </w:tc>
      </w:tr>
      <w:tr w:rsidR="003808C4" w:rsidTr="008311C6">
        <w:tc>
          <w:tcPr>
            <w:tcW w:w="895" w:type="dxa"/>
          </w:tcPr>
          <w:p w:rsidR="003808C4" w:rsidRDefault="003808C4" w:rsidP="008311C6">
            <w:pPr>
              <w:jc w:val="center"/>
            </w:pPr>
            <w:r>
              <w:t xml:space="preserve">9 </w:t>
            </w:r>
          </w:p>
        </w:tc>
        <w:tc>
          <w:tcPr>
            <w:tcW w:w="2845" w:type="dxa"/>
          </w:tcPr>
          <w:p w:rsidR="003808C4" w:rsidRDefault="003808C4" w:rsidP="00A91580">
            <w:r>
              <w:t>Diagnostic Screen. Remove the Raw Data. Maybe hide them and show them with a special sequence.</w:t>
            </w:r>
          </w:p>
        </w:tc>
        <w:tc>
          <w:tcPr>
            <w:tcW w:w="935" w:type="dxa"/>
          </w:tcPr>
          <w:p w:rsidR="003808C4" w:rsidRDefault="003808C4" w:rsidP="00A91580">
            <w:r>
              <w:t>Low</w:t>
            </w:r>
          </w:p>
        </w:tc>
        <w:tc>
          <w:tcPr>
            <w:tcW w:w="3510" w:type="dxa"/>
          </w:tcPr>
          <w:p w:rsidR="003808C4" w:rsidRDefault="003808C4" w:rsidP="00A91580"/>
        </w:tc>
        <w:tc>
          <w:tcPr>
            <w:tcW w:w="1165" w:type="dxa"/>
          </w:tcPr>
          <w:p w:rsidR="003808C4" w:rsidRDefault="003808C4" w:rsidP="00A91580"/>
        </w:tc>
      </w:tr>
      <w:tr w:rsidR="003808C4" w:rsidTr="008311C6">
        <w:tc>
          <w:tcPr>
            <w:tcW w:w="895" w:type="dxa"/>
          </w:tcPr>
          <w:p w:rsidR="003808C4" w:rsidRDefault="003808C4" w:rsidP="008311C6">
            <w:pPr>
              <w:jc w:val="center"/>
            </w:pPr>
            <w:r>
              <w:lastRenderedPageBreak/>
              <w:t>10</w:t>
            </w:r>
          </w:p>
        </w:tc>
        <w:tc>
          <w:tcPr>
            <w:tcW w:w="2845" w:type="dxa"/>
          </w:tcPr>
          <w:p w:rsidR="003808C4" w:rsidRDefault="003808C4" w:rsidP="00A91580">
            <w:r>
              <w:t>Diagnostic Screen is showing Orange, active pads even when not activated.</w:t>
            </w:r>
          </w:p>
        </w:tc>
        <w:tc>
          <w:tcPr>
            <w:tcW w:w="935" w:type="dxa"/>
          </w:tcPr>
          <w:p w:rsidR="003808C4" w:rsidRDefault="003808C4" w:rsidP="00A91580">
            <w:r>
              <w:t>Medium</w:t>
            </w:r>
          </w:p>
        </w:tc>
        <w:tc>
          <w:tcPr>
            <w:tcW w:w="3510" w:type="dxa"/>
          </w:tcPr>
          <w:p w:rsidR="003808C4" w:rsidRDefault="00257F30" w:rsidP="00A91580">
            <w:r>
              <w:t>It was changed to always show the Orange or Green color entirely based upon Pad Setting and not activation.</w:t>
            </w:r>
            <w:r w:rsidR="003D788B">
              <w:t xml:space="preserve"> Also added was “OFF” when the pad is to No Direction, “off”.</w:t>
            </w:r>
          </w:p>
        </w:tc>
        <w:tc>
          <w:tcPr>
            <w:tcW w:w="1165" w:type="dxa"/>
          </w:tcPr>
          <w:p w:rsidR="003808C4" w:rsidRDefault="00257F30" w:rsidP="00A91580">
            <w:r>
              <w:t>1.0.0</w:t>
            </w:r>
          </w:p>
          <w:p w:rsidR="00257F30" w:rsidRDefault="00257F30" w:rsidP="00A91580">
            <w:r>
              <w:t>(DSP)</w:t>
            </w:r>
          </w:p>
        </w:tc>
      </w:tr>
      <w:tr w:rsidR="003808C4" w:rsidTr="008311C6">
        <w:tc>
          <w:tcPr>
            <w:tcW w:w="895" w:type="dxa"/>
          </w:tcPr>
          <w:p w:rsidR="003808C4" w:rsidRDefault="003808C4" w:rsidP="008311C6">
            <w:pPr>
              <w:jc w:val="center"/>
            </w:pPr>
            <w:r>
              <w:t>11</w:t>
            </w:r>
          </w:p>
        </w:tc>
        <w:tc>
          <w:tcPr>
            <w:tcW w:w="2845" w:type="dxa"/>
          </w:tcPr>
          <w:p w:rsidR="003808C4" w:rsidRDefault="003808C4" w:rsidP="00A91580">
            <w:r>
              <w:t>Add audible indicator to Modes when changing features</w:t>
            </w:r>
          </w:p>
        </w:tc>
        <w:tc>
          <w:tcPr>
            <w:tcW w:w="935" w:type="dxa"/>
          </w:tcPr>
          <w:p w:rsidR="003808C4" w:rsidRDefault="003808C4" w:rsidP="00A91580">
            <w:r>
              <w:t>Medium</w:t>
            </w:r>
          </w:p>
        </w:tc>
        <w:tc>
          <w:tcPr>
            <w:tcW w:w="3510" w:type="dxa"/>
          </w:tcPr>
          <w:p w:rsidR="003808C4" w:rsidRDefault="003808C4" w:rsidP="00A91580"/>
        </w:tc>
        <w:tc>
          <w:tcPr>
            <w:tcW w:w="1165" w:type="dxa"/>
          </w:tcPr>
          <w:p w:rsidR="003808C4" w:rsidRDefault="003808C4" w:rsidP="00A91580"/>
        </w:tc>
      </w:tr>
      <w:tr w:rsidR="003808C4" w:rsidTr="008311C6">
        <w:tc>
          <w:tcPr>
            <w:tcW w:w="895" w:type="dxa"/>
          </w:tcPr>
          <w:p w:rsidR="003808C4" w:rsidRDefault="003808C4" w:rsidP="008311C6">
            <w:pPr>
              <w:jc w:val="center"/>
            </w:pPr>
            <w:r>
              <w:t>12</w:t>
            </w:r>
          </w:p>
        </w:tc>
        <w:tc>
          <w:tcPr>
            <w:tcW w:w="2845" w:type="dxa"/>
          </w:tcPr>
          <w:p w:rsidR="003808C4" w:rsidRDefault="003808C4" w:rsidP="00A91580">
            <w:r>
              <w:t>Add a “Power up in Idle” feature that requires a Buddy Button activation at power up to wake up the Head Array.</w:t>
            </w:r>
          </w:p>
        </w:tc>
        <w:tc>
          <w:tcPr>
            <w:tcW w:w="935" w:type="dxa"/>
          </w:tcPr>
          <w:p w:rsidR="003808C4" w:rsidRDefault="003808C4" w:rsidP="00A91580">
            <w:r>
              <w:t>Medium</w:t>
            </w:r>
          </w:p>
        </w:tc>
        <w:tc>
          <w:tcPr>
            <w:tcW w:w="3510" w:type="dxa"/>
          </w:tcPr>
          <w:p w:rsidR="003808C4" w:rsidRDefault="003808C4" w:rsidP="00A91580"/>
        </w:tc>
        <w:tc>
          <w:tcPr>
            <w:tcW w:w="1165" w:type="dxa"/>
          </w:tcPr>
          <w:p w:rsidR="003808C4" w:rsidRDefault="003808C4" w:rsidP="00A91580"/>
        </w:tc>
      </w:tr>
      <w:tr w:rsidR="003808C4" w:rsidTr="008311C6">
        <w:tc>
          <w:tcPr>
            <w:tcW w:w="895" w:type="dxa"/>
          </w:tcPr>
          <w:p w:rsidR="003808C4" w:rsidRDefault="003808C4" w:rsidP="008311C6">
            <w:pPr>
              <w:jc w:val="center"/>
            </w:pPr>
            <w:r>
              <w:t>13</w:t>
            </w:r>
          </w:p>
        </w:tc>
        <w:tc>
          <w:tcPr>
            <w:tcW w:w="2845" w:type="dxa"/>
          </w:tcPr>
          <w:p w:rsidR="003808C4" w:rsidRDefault="003808C4" w:rsidP="00A91580">
            <w:r>
              <w:rPr>
                <w:rFonts w:ascii="Calibri" w:hAnsi="Calibri" w:cs="Calibri"/>
                <w:color w:val="201F1E"/>
                <w:shd w:val="clear" w:color="auto" w:fill="FFFFFF"/>
              </w:rPr>
              <w:t>A setting that I don’t think we have but might be nice – be able to rest on the pad with no driving and press on the pad to initiate a direction – making the speed “ramp-up” adjustable to be a slow or fast ramp up speed</w:t>
            </w:r>
          </w:p>
        </w:tc>
        <w:tc>
          <w:tcPr>
            <w:tcW w:w="935" w:type="dxa"/>
          </w:tcPr>
          <w:p w:rsidR="003808C4" w:rsidRDefault="003808C4" w:rsidP="00A91580">
            <w:r>
              <w:t>Low</w:t>
            </w:r>
          </w:p>
        </w:tc>
        <w:tc>
          <w:tcPr>
            <w:tcW w:w="3510" w:type="dxa"/>
          </w:tcPr>
          <w:p w:rsidR="003808C4" w:rsidRDefault="003808C4" w:rsidP="00A91580">
            <w:r>
              <w:t>Additional information is needed.</w:t>
            </w:r>
          </w:p>
        </w:tc>
        <w:tc>
          <w:tcPr>
            <w:tcW w:w="1165" w:type="dxa"/>
          </w:tcPr>
          <w:p w:rsidR="003808C4" w:rsidRDefault="003808C4" w:rsidP="00A91580"/>
        </w:tc>
      </w:tr>
      <w:tr w:rsidR="00976798" w:rsidTr="008311C6">
        <w:tc>
          <w:tcPr>
            <w:tcW w:w="895" w:type="dxa"/>
          </w:tcPr>
          <w:p w:rsidR="00976798" w:rsidRDefault="00976798" w:rsidP="008311C6">
            <w:pPr>
              <w:jc w:val="center"/>
            </w:pPr>
            <w:r>
              <w:t>14</w:t>
            </w:r>
          </w:p>
        </w:tc>
        <w:tc>
          <w:tcPr>
            <w:tcW w:w="2845" w:type="dxa"/>
          </w:tcPr>
          <w:p w:rsidR="00976798" w:rsidRDefault="00976798" w:rsidP="00A91580">
            <w:pPr>
              <w:rPr>
                <w:rFonts w:ascii="Calibri" w:hAnsi="Calibri" w:cs="Calibri"/>
                <w:color w:val="201F1E"/>
                <w:shd w:val="clear" w:color="auto" w:fill="FFFFFF"/>
              </w:rPr>
            </w:pPr>
            <w:r>
              <w:rPr>
                <w:rFonts w:ascii="Calibri" w:hAnsi="Calibri" w:cs="Calibri"/>
                <w:color w:val="201F1E"/>
                <w:shd w:val="clear" w:color="auto" w:fill="FFFFFF"/>
              </w:rPr>
              <w:t>Add a “Reset to Default” feature that sets all programmed settings to a known “factory” default</w:t>
            </w:r>
          </w:p>
        </w:tc>
        <w:tc>
          <w:tcPr>
            <w:tcW w:w="935" w:type="dxa"/>
          </w:tcPr>
          <w:p w:rsidR="00976798" w:rsidRDefault="00976798" w:rsidP="00A91580">
            <w:r>
              <w:t>Low</w:t>
            </w:r>
          </w:p>
        </w:tc>
        <w:tc>
          <w:tcPr>
            <w:tcW w:w="3510" w:type="dxa"/>
          </w:tcPr>
          <w:p w:rsidR="00976798" w:rsidRDefault="00976798" w:rsidP="00A91580"/>
        </w:tc>
        <w:tc>
          <w:tcPr>
            <w:tcW w:w="1165" w:type="dxa"/>
          </w:tcPr>
          <w:p w:rsidR="00976798" w:rsidRDefault="00976798" w:rsidP="00A91580"/>
        </w:tc>
      </w:tr>
      <w:tr w:rsidR="007853BE" w:rsidTr="008311C6">
        <w:tc>
          <w:tcPr>
            <w:tcW w:w="895" w:type="dxa"/>
          </w:tcPr>
          <w:p w:rsidR="007853BE" w:rsidRDefault="007853BE" w:rsidP="008311C6">
            <w:pPr>
              <w:jc w:val="center"/>
            </w:pPr>
            <w:r>
              <w:t>15</w:t>
            </w:r>
          </w:p>
        </w:tc>
        <w:tc>
          <w:tcPr>
            <w:tcW w:w="2845" w:type="dxa"/>
          </w:tcPr>
          <w:p w:rsidR="007853BE" w:rsidRDefault="007853BE" w:rsidP="00A91580">
            <w:pPr>
              <w:rPr>
                <w:rFonts w:ascii="Calibri" w:hAnsi="Calibri" w:cs="Calibri"/>
                <w:color w:val="201F1E"/>
                <w:shd w:val="clear" w:color="auto" w:fill="FFFFFF"/>
              </w:rPr>
            </w:pPr>
            <w:r>
              <w:rPr>
                <w:rFonts w:ascii="Calibri" w:hAnsi="Calibri" w:cs="Calibri"/>
                <w:color w:val="201F1E"/>
                <w:shd w:val="clear" w:color="auto" w:fill="FFFFFF"/>
              </w:rPr>
              <w:t>Add a “Neutral” or “Veer” adjustment feature that adjusts the “No Drive Demand” signal up or down</w:t>
            </w:r>
          </w:p>
        </w:tc>
        <w:tc>
          <w:tcPr>
            <w:tcW w:w="935" w:type="dxa"/>
          </w:tcPr>
          <w:p w:rsidR="007853BE" w:rsidRDefault="007853BE" w:rsidP="00A91580">
            <w:r>
              <w:t>Med/</w:t>
            </w:r>
            <w:proofErr w:type="spellStart"/>
            <w:r>
              <w:t>HIgh</w:t>
            </w:r>
            <w:proofErr w:type="spellEnd"/>
          </w:p>
        </w:tc>
        <w:tc>
          <w:tcPr>
            <w:tcW w:w="3510" w:type="dxa"/>
          </w:tcPr>
          <w:p w:rsidR="007853BE" w:rsidRDefault="007853BE" w:rsidP="00A91580"/>
        </w:tc>
        <w:tc>
          <w:tcPr>
            <w:tcW w:w="1165" w:type="dxa"/>
          </w:tcPr>
          <w:p w:rsidR="007853BE" w:rsidRDefault="007853BE" w:rsidP="00A91580"/>
        </w:tc>
      </w:tr>
    </w:tbl>
    <w:p w:rsidR="008311C6" w:rsidRDefault="008311C6" w:rsidP="00A91580"/>
    <w:p w:rsidR="008311C6" w:rsidRPr="00A91580" w:rsidRDefault="008311C6" w:rsidP="00A91580">
      <w:r>
        <w:t>Resolved and Presumed Fixed</w:t>
      </w:r>
      <w:r w:rsidR="00426049">
        <w:t xml:space="preserve"> or decided to not implement.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845"/>
        <w:gridCol w:w="935"/>
        <w:gridCol w:w="3510"/>
        <w:gridCol w:w="1165"/>
      </w:tblGrid>
      <w:tr w:rsidR="008311C6" w:rsidTr="00D42FE0">
        <w:tc>
          <w:tcPr>
            <w:tcW w:w="895" w:type="dxa"/>
          </w:tcPr>
          <w:p w:rsidR="008311C6" w:rsidRDefault="008311C6" w:rsidP="00D42FE0">
            <w:pPr>
              <w:jc w:val="center"/>
            </w:pPr>
            <w:r>
              <w:t>Item #</w:t>
            </w:r>
          </w:p>
        </w:tc>
        <w:tc>
          <w:tcPr>
            <w:tcW w:w="2845" w:type="dxa"/>
          </w:tcPr>
          <w:p w:rsidR="008311C6" w:rsidRDefault="008311C6" w:rsidP="00D42FE0">
            <w:pPr>
              <w:jc w:val="center"/>
            </w:pPr>
            <w:r>
              <w:t>Description</w:t>
            </w:r>
          </w:p>
        </w:tc>
        <w:tc>
          <w:tcPr>
            <w:tcW w:w="935" w:type="dxa"/>
          </w:tcPr>
          <w:p w:rsidR="008311C6" w:rsidRDefault="008311C6" w:rsidP="00D42FE0">
            <w:pPr>
              <w:jc w:val="center"/>
            </w:pPr>
            <w:r>
              <w:t>Priority</w:t>
            </w:r>
          </w:p>
        </w:tc>
        <w:tc>
          <w:tcPr>
            <w:tcW w:w="3510" w:type="dxa"/>
          </w:tcPr>
          <w:p w:rsidR="008311C6" w:rsidRDefault="008311C6" w:rsidP="00D42FE0">
            <w:pPr>
              <w:jc w:val="center"/>
            </w:pPr>
            <w:r>
              <w:t>Resolution</w:t>
            </w:r>
          </w:p>
        </w:tc>
        <w:tc>
          <w:tcPr>
            <w:tcW w:w="1165" w:type="dxa"/>
          </w:tcPr>
          <w:p w:rsidR="008311C6" w:rsidRDefault="008311C6" w:rsidP="00D42FE0">
            <w:pPr>
              <w:jc w:val="center"/>
            </w:pPr>
            <w:r>
              <w:t>Version</w:t>
            </w:r>
          </w:p>
        </w:tc>
      </w:tr>
      <w:tr w:rsidR="008311C6" w:rsidTr="00D42FE0">
        <w:tc>
          <w:tcPr>
            <w:tcW w:w="895" w:type="dxa"/>
          </w:tcPr>
          <w:p w:rsidR="008311C6" w:rsidRDefault="008311C6" w:rsidP="00D42FE0">
            <w:pPr>
              <w:jc w:val="center"/>
            </w:pPr>
          </w:p>
        </w:tc>
        <w:tc>
          <w:tcPr>
            <w:tcW w:w="2845" w:type="dxa"/>
          </w:tcPr>
          <w:p w:rsidR="008311C6" w:rsidRDefault="008311C6" w:rsidP="00D42FE0"/>
        </w:tc>
        <w:tc>
          <w:tcPr>
            <w:tcW w:w="935" w:type="dxa"/>
          </w:tcPr>
          <w:p w:rsidR="008311C6" w:rsidRDefault="008311C6" w:rsidP="00D42FE0"/>
        </w:tc>
        <w:tc>
          <w:tcPr>
            <w:tcW w:w="3510" w:type="dxa"/>
          </w:tcPr>
          <w:p w:rsidR="008311C6" w:rsidRDefault="008311C6" w:rsidP="00D42FE0"/>
        </w:tc>
        <w:tc>
          <w:tcPr>
            <w:tcW w:w="1165" w:type="dxa"/>
          </w:tcPr>
          <w:p w:rsidR="008311C6" w:rsidRDefault="008311C6" w:rsidP="00D42FE0"/>
        </w:tc>
      </w:tr>
      <w:tr w:rsidR="008311C6" w:rsidTr="00D42FE0">
        <w:tc>
          <w:tcPr>
            <w:tcW w:w="895" w:type="dxa"/>
          </w:tcPr>
          <w:p w:rsidR="008311C6" w:rsidRDefault="008311C6" w:rsidP="00D42FE0">
            <w:pPr>
              <w:jc w:val="center"/>
            </w:pPr>
          </w:p>
        </w:tc>
        <w:tc>
          <w:tcPr>
            <w:tcW w:w="2845" w:type="dxa"/>
          </w:tcPr>
          <w:p w:rsidR="008311C6" w:rsidRDefault="008311C6" w:rsidP="00D42FE0"/>
        </w:tc>
        <w:tc>
          <w:tcPr>
            <w:tcW w:w="935" w:type="dxa"/>
          </w:tcPr>
          <w:p w:rsidR="008311C6" w:rsidRDefault="008311C6" w:rsidP="00D42FE0"/>
        </w:tc>
        <w:tc>
          <w:tcPr>
            <w:tcW w:w="3510" w:type="dxa"/>
          </w:tcPr>
          <w:p w:rsidR="008311C6" w:rsidRDefault="008311C6" w:rsidP="00D42FE0"/>
        </w:tc>
        <w:tc>
          <w:tcPr>
            <w:tcW w:w="1165" w:type="dxa"/>
          </w:tcPr>
          <w:p w:rsidR="008311C6" w:rsidRDefault="008311C6" w:rsidP="00D42FE0"/>
        </w:tc>
      </w:tr>
    </w:tbl>
    <w:p w:rsidR="00A91580" w:rsidRDefault="00A91580"/>
    <w:sectPr w:rsidR="00A915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A14" w:rsidRDefault="008C6A14" w:rsidP="00453CC1">
      <w:pPr>
        <w:spacing w:after="0" w:line="240" w:lineRule="auto"/>
      </w:pPr>
      <w:r>
        <w:separator/>
      </w:r>
    </w:p>
  </w:endnote>
  <w:endnote w:type="continuationSeparator" w:id="0">
    <w:p w:rsidR="008C6A14" w:rsidRDefault="008C6A14" w:rsidP="0045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A14" w:rsidRDefault="008C6A14" w:rsidP="00453CC1">
      <w:pPr>
        <w:spacing w:after="0" w:line="240" w:lineRule="auto"/>
      </w:pPr>
      <w:r>
        <w:separator/>
      </w:r>
    </w:p>
  </w:footnote>
  <w:footnote w:type="continuationSeparator" w:id="0">
    <w:p w:rsidR="008C6A14" w:rsidRDefault="008C6A14" w:rsidP="00453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CC1" w:rsidRDefault="00453CC1">
    <w:pPr>
      <w:pStyle w:val="Header"/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59"/>
      <w:gridCol w:w="3085"/>
      <w:gridCol w:w="1411"/>
      <w:gridCol w:w="1764"/>
      <w:gridCol w:w="1948"/>
    </w:tblGrid>
    <w:tr w:rsidR="00453CC1" w:rsidTr="00F2084E">
      <w:tc>
        <w:tcPr>
          <w:tcW w:w="1059" w:type="dxa"/>
          <w:shd w:val="clear" w:color="auto" w:fill="auto"/>
        </w:tcPr>
        <w:p w:rsidR="00453CC1" w:rsidRPr="005042C8" w:rsidRDefault="00453CC1" w:rsidP="00453CC1">
          <w:pPr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object w:dxaOrig="3930" w:dyaOrig="382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1.85pt;height:38.5pt" o:ole="">
                <v:imagedata r:id="rId1" o:title=""/>
              </v:shape>
              <o:OLEObject Type="Embed" ProgID="PBrush" ShapeID="_x0000_i1025" DrawAspect="Content" ObjectID="_1639675495" r:id="rId2"/>
            </w:object>
          </w:r>
        </w:p>
      </w:tc>
      <w:tc>
        <w:tcPr>
          <w:tcW w:w="8208" w:type="dxa"/>
          <w:gridSpan w:val="4"/>
          <w:shd w:val="clear" w:color="auto" w:fill="auto"/>
          <w:vAlign w:val="center"/>
        </w:tcPr>
        <w:p w:rsidR="00453CC1" w:rsidRPr="005042C8" w:rsidRDefault="000D0A98" w:rsidP="00453CC1">
          <w:pPr>
            <w:rPr>
              <w:rFonts w:ascii="Calibri" w:eastAsia="Calibri" w:hAnsi="Calibri"/>
              <w:sz w:val="52"/>
              <w:szCs w:val="52"/>
            </w:rPr>
          </w:pPr>
          <w:r>
            <w:rPr>
              <w:rFonts w:ascii="Calibri" w:eastAsia="Calibri" w:hAnsi="Calibri"/>
              <w:sz w:val="52"/>
              <w:szCs w:val="52"/>
            </w:rPr>
            <w:t xml:space="preserve">Bug </w:t>
          </w:r>
          <w:proofErr w:type="spellStart"/>
          <w:r>
            <w:rPr>
              <w:rFonts w:ascii="Calibri" w:eastAsia="Calibri" w:hAnsi="Calibri"/>
              <w:sz w:val="52"/>
              <w:szCs w:val="52"/>
            </w:rPr>
            <w:t>Li</w:t>
          </w:r>
          <w:r w:rsidRPr="000D0A98">
            <w:rPr>
              <w:rFonts w:ascii="Calibri" w:eastAsia="Calibri" w:hAnsi="Calibri"/>
              <w:strike/>
              <w:sz w:val="52"/>
              <w:szCs w:val="52"/>
            </w:rPr>
            <w:t>x</w:t>
          </w:r>
          <w:r>
            <w:rPr>
              <w:rFonts w:ascii="Calibri" w:eastAsia="Calibri" w:hAnsi="Calibri"/>
              <w:sz w:val="52"/>
              <w:szCs w:val="52"/>
            </w:rPr>
            <w:t>st</w:t>
          </w:r>
          <w:proofErr w:type="spellEnd"/>
        </w:p>
      </w:tc>
    </w:tr>
    <w:tr w:rsidR="00453CC1" w:rsidTr="00F2084E">
      <w:tc>
        <w:tcPr>
          <w:tcW w:w="5555" w:type="dxa"/>
          <w:gridSpan w:val="3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Document Title: </w:t>
          </w:r>
          <w:r w:rsidR="000D0A98">
            <w:rPr>
              <w:rFonts w:ascii="Calibri" w:eastAsia="Calibri" w:hAnsi="Calibri"/>
            </w:rPr>
            <w:t>ASL110 Bug List</w:t>
          </w:r>
        </w:p>
      </w:tc>
      <w:tc>
        <w:tcPr>
          <w:tcW w:w="3712" w:type="dxa"/>
          <w:gridSpan w:val="2"/>
          <w:shd w:val="clear" w:color="auto" w:fill="auto"/>
        </w:tcPr>
        <w:p w:rsidR="00453CC1" w:rsidRPr="005042C8" w:rsidRDefault="00453CC1" w:rsidP="00453CC1">
          <w:pPr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Document Number: </w:t>
          </w:r>
        </w:p>
      </w:tc>
    </w:tr>
    <w:tr w:rsidR="00453CC1" w:rsidTr="00F2084E">
      <w:tc>
        <w:tcPr>
          <w:tcW w:w="4144" w:type="dxa"/>
          <w:gridSpan w:val="2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t>Issue Date:</w:t>
          </w:r>
          <w:r>
            <w:rPr>
              <w:rFonts w:ascii="Calibri" w:eastAsia="Calibri" w:hAnsi="Calibri"/>
            </w:rPr>
            <w:t xml:space="preserve"> </w:t>
          </w:r>
        </w:p>
      </w:tc>
      <w:tc>
        <w:tcPr>
          <w:tcW w:w="3175" w:type="dxa"/>
          <w:gridSpan w:val="2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Rev Level: A</w:t>
          </w:r>
        </w:p>
      </w:tc>
      <w:tc>
        <w:tcPr>
          <w:tcW w:w="1948" w:type="dxa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t xml:space="preserve">Page </w:t>
          </w:r>
          <w:r w:rsidRPr="005042C8">
            <w:rPr>
              <w:rFonts w:ascii="Calibri" w:eastAsia="Calibri" w:hAnsi="Calibri"/>
              <w:b/>
              <w:bCs/>
            </w:rPr>
            <w:fldChar w:fldCharType="begin"/>
          </w:r>
          <w:r w:rsidRPr="005042C8">
            <w:rPr>
              <w:rFonts w:ascii="Calibri" w:eastAsia="Calibri" w:hAnsi="Calibri"/>
              <w:b/>
              <w:bCs/>
            </w:rPr>
            <w:instrText xml:space="preserve"> PAGE  \* Arabic  \* MERGEFORMAT </w:instrText>
          </w:r>
          <w:r w:rsidRPr="005042C8">
            <w:rPr>
              <w:rFonts w:ascii="Calibri" w:eastAsia="Calibri" w:hAnsi="Calibri"/>
              <w:b/>
              <w:bCs/>
            </w:rPr>
            <w:fldChar w:fldCharType="separate"/>
          </w:r>
          <w:r w:rsidR="00D860CD">
            <w:rPr>
              <w:rFonts w:ascii="Calibri" w:eastAsia="Calibri" w:hAnsi="Calibri"/>
              <w:b/>
              <w:bCs/>
              <w:noProof/>
            </w:rPr>
            <w:t>2</w:t>
          </w:r>
          <w:r w:rsidRPr="005042C8">
            <w:rPr>
              <w:rFonts w:ascii="Calibri" w:eastAsia="Calibri" w:hAnsi="Calibri"/>
              <w:b/>
              <w:bCs/>
            </w:rPr>
            <w:fldChar w:fldCharType="end"/>
          </w:r>
          <w:r w:rsidRPr="005042C8">
            <w:rPr>
              <w:rFonts w:ascii="Calibri" w:eastAsia="Calibri" w:hAnsi="Calibri"/>
            </w:rPr>
            <w:t xml:space="preserve"> of </w:t>
          </w:r>
          <w:r w:rsidRPr="005042C8">
            <w:rPr>
              <w:rFonts w:ascii="Calibri" w:eastAsia="Calibri" w:hAnsi="Calibri"/>
              <w:b/>
              <w:bCs/>
            </w:rPr>
            <w:fldChar w:fldCharType="begin"/>
          </w:r>
          <w:r w:rsidRPr="005042C8">
            <w:rPr>
              <w:rFonts w:ascii="Calibri" w:eastAsia="Calibri" w:hAnsi="Calibri"/>
              <w:b/>
              <w:bCs/>
            </w:rPr>
            <w:instrText xml:space="preserve"> NUMPAGES  \* Arabic  \* MERGEFORMAT </w:instrText>
          </w:r>
          <w:r w:rsidRPr="005042C8">
            <w:rPr>
              <w:rFonts w:ascii="Calibri" w:eastAsia="Calibri" w:hAnsi="Calibri"/>
              <w:b/>
              <w:bCs/>
            </w:rPr>
            <w:fldChar w:fldCharType="separate"/>
          </w:r>
          <w:r w:rsidR="00D860CD">
            <w:rPr>
              <w:rFonts w:ascii="Calibri" w:eastAsia="Calibri" w:hAnsi="Calibri"/>
              <w:b/>
              <w:bCs/>
              <w:noProof/>
            </w:rPr>
            <w:t>2</w:t>
          </w:r>
          <w:r w:rsidRPr="005042C8">
            <w:rPr>
              <w:rFonts w:ascii="Calibri" w:eastAsia="Calibri" w:hAnsi="Calibri"/>
              <w:b/>
              <w:bCs/>
            </w:rPr>
            <w:fldChar w:fldCharType="end"/>
          </w:r>
        </w:p>
      </w:tc>
    </w:tr>
    <w:tr w:rsidR="00453CC1" w:rsidTr="00F2084E">
      <w:tc>
        <w:tcPr>
          <w:tcW w:w="9267" w:type="dxa"/>
          <w:gridSpan w:val="5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Product Name: </w:t>
          </w:r>
          <w:r w:rsidR="000D0A98">
            <w:rPr>
              <w:rFonts w:ascii="Calibri" w:eastAsia="Calibri" w:hAnsi="Calibri"/>
            </w:rPr>
            <w:t>ASL110 Head Array with Display</w:t>
          </w:r>
        </w:p>
      </w:tc>
    </w:tr>
  </w:tbl>
  <w:p w:rsidR="00453CC1" w:rsidRDefault="00453C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DF7A9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CC1"/>
    <w:rsid w:val="000D0A98"/>
    <w:rsid w:val="00102807"/>
    <w:rsid w:val="00257F30"/>
    <w:rsid w:val="002957C7"/>
    <w:rsid w:val="002D4A05"/>
    <w:rsid w:val="003808C4"/>
    <w:rsid w:val="003D788B"/>
    <w:rsid w:val="003F3B4A"/>
    <w:rsid w:val="00426049"/>
    <w:rsid w:val="00453CC1"/>
    <w:rsid w:val="004B2A87"/>
    <w:rsid w:val="007853BE"/>
    <w:rsid w:val="008311C6"/>
    <w:rsid w:val="008C6A14"/>
    <w:rsid w:val="00976798"/>
    <w:rsid w:val="00A91580"/>
    <w:rsid w:val="00BA2BC5"/>
    <w:rsid w:val="00C95DDF"/>
    <w:rsid w:val="00D13CC4"/>
    <w:rsid w:val="00D860CD"/>
    <w:rsid w:val="00DE3004"/>
    <w:rsid w:val="00E546A0"/>
    <w:rsid w:val="00E723DB"/>
    <w:rsid w:val="00ED57BF"/>
    <w:rsid w:val="00F2084E"/>
    <w:rsid w:val="00F4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5F1306-1D77-4BF1-A9D4-2FA6D13E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58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58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8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58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58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58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58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58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58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CC1"/>
  </w:style>
  <w:style w:type="paragraph" w:styleId="Footer">
    <w:name w:val="footer"/>
    <w:basedOn w:val="Normal"/>
    <w:link w:val="FooterChar"/>
    <w:uiPriority w:val="99"/>
    <w:unhideWhenUsed/>
    <w:rsid w:val="0045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CC1"/>
  </w:style>
  <w:style w:type="character" w:customStyle="1" w:styleId="Heading1Char">
    <w:name w:val="Heading 1 Char"/>
    <w:basedOn w:val="DefaultParagraphFont"/>
    <w:link w:val="Heading1"/>
    <w:uiPriority w:val="9"/>
    <w:rsid w:val="00A915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15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58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8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58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58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58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58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83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Chopcinski</dc:creator>
  <cp:keywords/>
  <dc:description/>
  <cp:lastModifiedBy>Gary Chopcinski</cp:lastModifiedBy>
  <cp:revision>15</cp:revision>
  <dcterms:created xsi:type="dcterms:W3CDTF">2019-12-30T22:16:00Z</dcterms:created>
  <dcterms:modified xsi:type="dcterms:W3CDTF">2020-01-05T01:39:00Z</dcterms:modified>
</cp:coreProperties>
</file>