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004" w:rsidRDefault="004F1EC2" w:rsidP="00A91580">
      <w:pPr>
        <w:pStyle w:val="Heading1"/>
      </w:pPr>
      <w:r>
        <w:t>Problem Description</w:t>
      </w:r>
    </w:p>
    <w:p w:rsidR="004F1EC2" w:rsidRDefault="004F1EC2" w:rsidP="004F1EC2">
      <w:r>
        <w:t xml:space="preserve">ASL130LX MEC joysticks are reporting to have more-than-expected errors when used on the </w:t>
      </w:r>
      <w:proofErr w:type="spellStart"/>
      <w:r>
        <w:t>LiNX</w:t>
      </w:r>
      <w:proofErr w:type="spellEnd"/>
      <w:r>
        <w:t xml:space="preserve"> Wheelchair Electronics. The error code on the </w:t>
      </w:r>
      <w:proofErr w:type="spellStart"/>
      <w:r>
        <w:t>LiNX</w:t>
      </w:r>
      <w:proofErr w:type="spellEnd"/>
      <w:r>
        <w:t xml:space="preserve"> wheelchair electronics is Error Code 1.</w:t>
      </w:r>
    </w:p>
    <w:p w:rsidR="004F1EC2" w:rsidRPr="004F1EC2" w:rsidRDefault="004F1EC2" w:rsidP="004F1EC2">
      <w:r>
        <w:t>A number of ASL130LX MEC Joysticks were returned from Europe to ASL during the past 6 months or so. The number is believed to be 10 returned as of July 18, 2022.</w:t>
      </w:r>
    </w:p>
    <w:p w:rsidR="00A91580" w:rsidRDefault="004F1EC2" w:rsidP="00BE65F7">
      <w:pPr>
        <w:pStyle w:val="Heading1"/>
      </w:pPr>
      <w:r>
        <w:t>Definitions and Terms</w:t>
      </w:r>
    </w:p>
    <w:p w:rsidR="004F1EC2" w:rsidRDefault="004F1EC2" w:rsidP="004F1EC2">
      <w:pPr>
        <w:spacing w:after="0"/>
        <w:ind w:left="2160" w:hanging="2160"/>
      </w:pPr>
      <w:proofErr w:type="spellStart"/>
      <w:r>
        <w:t>LiNX</w:t>
      </w:r>
      <w:proofErr w:type="spellEnd"/>
      <w:r>
        <w:t xml:space="preserve"> Electronics.</w:t>
      </w:r>
      <w:r>
        <w:tab/>
      </w:r>
      <w:proofErr w:type="spellStart"/>
      <w:r>
        <w:t>LiNX</w:t>
      </w:r>
      <w:proofErr w:type="spellEnd"/>
      <w:r>
        <w:t xml:space="preserve"> electronics is manufactured by Dynamic Controls, Inc. in New Zealand.</w:t>
      </w:r>
    </w:p>
    <w:p w:rsidR="004F1EC2" w:rsidRDefault="004F1EC2" w:rsidP="004F1EC2">
      <w:pPr>
        <w:spacing w:after="0"/>
        <w:ind w:left="2160" w:hanging="2160"/>
      </w:pPr>
      <w:r>
        <w:t>Error Code 1.</w:t>
      </w:r>
      <w:r>
        <w:tab/>
        <w:t>This error code is exhibited when the signals to the wheelchair Control Unit are out-of-an-expected-range.</w:t>
      </w:r>
    </w:p>
    <w:p w:rsidR="004F1EC2" w:rsidRDefault="004F1EC2" w:rsidP="004F1EC2">
      <w:pPr>
        <w:spacing w:after="0"/>
        <w:ind w:left="2160" w:hanging="2160"/>
      </w:pPr>
      <w:r>
        <w:t>ASL130LX MEC.</w:t>
      </w:r>
      <w:r>
        <w:tab/>
        <w:t>This device is designed and mostly assembled by Adaptive Switch Laboratories</w:t>
      </w:r>
      <w:r w:rsidR="00BE65F7">
        <w:t xml:space="preserve"> and has a </w:t>
      </w:r>
      <w:proofErr w:type="spellStart"/>
      <w:r w:rsidR="00BE65F7">
        <w:t>LiNX</w:t>
      </w:r>
      <w:proofErr w:type="spellEnd"/>
      <w:r w:rsidR="00BE65F7">
        <w:t xml:space="preserve"> bus cable, an interface box and a joystick with a Mode Switch built into the Joystick.</w:t>
      </w:r>
      <w:r w:rsidR="00BE65F7">
        <w:br/>
        <w:t>The ASL130LX features proportional control of Speed and Direction, a switch to send mode change requests to the wheelchair electronics, an integrated Bluetooth module, 2 user switches and Joystick Calibration.</w:t>
      </w:r>
    </w:p>
    <w:p w:rsidR="00BE65F7" w:rsidRDefault="00BE65F7" w:rsidP="00BE65F7">
      <w:pPr>
        <w:pStyle w:val="Heading1"/>
      </w:pPr>
      <w:r>
        <w:t>Problem Analysis</w:t>
      </w:r>
    </w:p>
    <w:p w:rsidR="00BE65F7" w:rsidRDefault="00BE65F7" w:rsidP="00BE65F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483"/>
        <w:gridCol w:w="2614"/>
        <w:gridCol w:w="3088"/>
      </w:tblGrid>
      <w:tr w:rsidR="00DA33F3" w:rsidRPr="00BC108D" w:rsidTr="00BC108D">
        <w:trPr>
          <w:tblHeader/>
        </w:trPr>
        <w:tc>
          <w:tcPr>
            <w:tcW w:w="1165" w:type="dxa"/>
          </w:tcPr>
          <w:p w:rsidR="00DA33F3" w:rsidRPr="00BC108D" w:rsidRDefault="00DA33F3" w:rsidP="00BE65F7">
            <w:pPr>
              <w:pStyle w:val="NoSpacing"/>
              <w:rPr>
                <w:b/>
              </w:rPr>
            </w:pPr>
          </w:p>
        </w:tc>
        <w:tc>
          <w:tcPr>
            <w:tcW w:w="2483" w:type="dxa"/>
          </w:tcPr>
          <w:p w:rsidR="00DA33F3" w:rsidRPr="00BC108D" w:rsidRDefault="00DA33F3" w:rsidP="00BE65F7">
            <w:pPr>
              <w:pStyle w:val="NoSpacing"/>
              <w:rPr>
                <w:b/>
              </w:rPr>
            </w:pPr>
            <w:r w:rsidRPr="00BC108D">
              <w:rPr>
                <w:b/>
              </w:rPr>
              <w:t>Why is the Problem Occurring?</w:t>
            </w:r>
          </w:p>
        </w:tc>
        <w:tc>
          <w:tcPr>
            <w:tcW w:w="2614" w:type="dxa"/>
          </w:tcPr>
          <w:p w:rsidR="00DA33F3" w:rsidRPr="00BC108D" w:rsidRDefault="00DA33F3" w:rsidP="00BE65F7">
            <w:pPr>
              <w:pStyle w:val="NoSpacing"/>
              <w:rPr>
                <w:b/>
              </w:rPr>
            </w:pPr>
            <w:r w:rsidRPr="00BC108D">
              <w:rPr>
                <w:b/>
              </w:rPr>
              <w:t>Answer</w:t>
            </w:r>
          </w:p>
        </w:tc>
        <w:tc>
          <w:tcPr>
            <w:tcW w:w="3088" w:type="dxa"/>
          </w:tcPr>
          <w:p w:rsidR="00DA33F3" w:rsidRPr="00BC108D" w:rsidRDefault="00DA33F3" w:rsidP="00BE65F7">
            <w:pPr>
              <w:pStyle w:val="NoSpacing"/>
              <w:rPr>
                <w:b/>
              </w:rPr>
            </w:pPr>
            <w:r w:rsidRPr="00BC108D">
              <w:rPr>
                <w:b/>
              </w:rPr>
              <w:t>How was this Verified?</w:t>
            </w:r>
          </w:p>
        </w:tc>
      </w:tr>
      <w:tr w:rsidR="00DA33F3" w:rsidTr="006C0359">
        <w:tc>
          <w:tcPr>
            <w:tcW w:w="1165" w:type="dxa"/>
          </w:tcPr>
          <w:p w:rsidR="00DA33F3" w:rsidRDefault="00DA33F3" w:rsidP="00BE65F7">
            <w:pPr>
              <w:pStyle w:val="NoSpacing"/>
            </w:pPr>
            <w:r>
              <w:t>Why #1.</w:t>
            </w:r>
          </w:p>
        </w:tc>
        <w:tc>
          <w:tcPr>
            <w:tcW w:w="2483" w:type="dxa"/>
          </w:tcPr>
          <w:p w:rsidR="00DA33F3" w:rsidRDefault="00DA33F3" w:rsidP="00C33376">
            <w:pPr>
              <w:pStyle w:val="NoSpacing"/>
            </w:pPr>
            <w:r>
              <w:t xml:space="preserve">Why are the failures happening on wheelchairs with </w:t>
            </w:r>
            <w:proofErr w:type="spellStart"/>
            <w:r>
              <w:t>LiNX</w:t>
            </w:r>
            <w:proofErr w:type="spellEnd"/>
            <w:r>
              <w:t xml:space="preserve"> Electronics</w:t>
            </w:r>
            <w:r w:rsidR="00C33376">
              <w:t xml:space="preserve"> ONLY</w:t>
            </w:r>
            <w:bookmarkStart w:id="0" w:name="_GoBack"/>
            <w:bookmarkEnd w:id="0"/>
            <w:r>
              <w:t>?</w:t>
            </w:r>
          </w:p>
        </w:tc>
        <w:tc>
          <w:tcPr>
            <w:tcW w:w="2614" w:type="dxa"/>
          </w:tcPr>
          <w:p w:rsidR="00DA33F3" w:rsidRDefault="00DA33F3" w:rsidP="00BE65F7">
            <w:pPr>
              <w:pStyle w:val="NoSpacing"/>
            </w:pPr>
            <w:r>
              <w:t>Uncertain.</w:t>
            </w:r>
          </w:p>
        </w:tc>
        <w:tc>
          <w:tcPr>
            <w:tcW w:w="3088" w:type="dxa"/>
          </w:tcPr>
          <w:p w:rsidR="00DA33F3" w:rsidRDefault="00DA33F3" w:rsidP="00BE65F7">
            <w:pPr>
              <w:pStyle w:val="NoSpacing"/>
            </w:pPr>
            <w:r>
              <w:t>This was verified using Returned Good list.</w:t>
            </w:r>
          </w:p>
        </w:tc>
      </w:tr>
      <w:tr w:rsidR="00DA33F3" w:rsidTr="006C0359">
        <w:tc>
          <w:tcPr>
            <w:tcW w:w="1165" w:type="dxa"/>
          </w:tcPr>
          <w:p w:rsidR="00DA33F3" w:rsidRDefault="00DA33F3" w:rsidP="00BE65F7">
            <w:pPr>
              <w:pStyle w:val="NoSpacing"/>
            </w:pPr>
            <w:r>
              <w:t>Why #2.</w:t>
            </w:r>
          </w:p>
        </w:tc>
        <w:tc>
          <w:tcPr>
            <w:tcW w:w="2483" w:type="dxa"/>
          </w:tcPr>
          <w:p w:rsidR="00DA33F3" w:rsidRDefault="00DA33F3" w:rsidP="00DA33F3">
            <w:pPr>
              <w:pStyle w:val="NoSpacing"/>
            </w:pPr>
            <w:r>
              <w:t xml:space="preserve">Why is </w:t>
            </w:r>
            <w:proofErr w:type="spellStart"/>
            <w:r>
              <w:t>LiNX</w:t>
            </w:r>
            <w:proofErr w:type="spellEnd"/>
            <w:r>
              <w:t xml:space="preserve"> Electronics exhibiting Error Code 1?</w:t>
            </w:r>
          </w:p>
        </w:tc>
        <w:tc>
          <w:tcPr>
            <w:tcW w:w="2614" w:type="dxa"/>
          </w:tcPr>
          <w:p w:rsidR="00DA33F3" w:rsidRDefault="00DA33F3" w:rsidP="00BE65F7">
            <w:pPr>
              <w:pStyle w:val="NoSpacing"/>
            </w:pPr>
            <w:r>
              <w:t xml:space="preserve">Because the voltage level sent to the </w:t>
            </w:r>
            <w:proofErr w:type="spellStart"/>
            <w:r>
              <w:t>LiNX</w:t>
            </w:r>
            <w:proofErr w:type="spellEnd"/>
            <w:r>
              <w:t xml:space="preserve"> system is outside of the expected range.</w:t>
            </w:r>
          </w:p>
        </w:tc>
        <w:tc>
          <w:tcPr>
            <w:tcW w:w="3088" w:type="dxa"/>
          </w:tcPr>
          <w:p w:rsidR="00DA33F3" w:rsidRDefault="00DA33F3" w:rsidP="006C0359">
            <w:pPr>
              <w:pStyle w:val="NoSpacing"/>
            </w:pPr>
            <w:r>
              <w:t xml:space="preserve">This was verified </w:t>
            </w:r>
            <w:r w:rsidR="006C0359">
              <w:t>from the Dynamics System Manual.</w:t>
            </w:r>
          </w:p>
        </w:tc>
      </w:tr>
      <w:tr w:rsidR="00DA33F3" w:rsidTr="006C0359">
        <w:tc>
          <w:tcPr>
            <w:tcW w:w="1165" w:type="dxa"/>
          </w:tcPr>
          <w:p w:rsidR="00DA33F3" w:rsidRDefault="00DA33F3" w:rsidP="00BE65F7">
            <w:pPr>
              <w:pStyle w:val="NoSpacing"/>
            </w:pPr>
            <w:r>
              <w:t>Why #3.</w:t>
            </w:r>
          </w:p>
        </w:tc>
        <w:tc>
          <w:tcPr>
            <w:tcW w:w="2483" w:type="dxa"/>
          </w:tcPr>
          <w:p w:rsidR="00DA33F3" w:rsidRDefault="00DA33F3" w:rsidP="00BE65F7">
            <w:pPr>
              <w:pStyle w:val="NoSpacing"/>
            </w:pPr>
            <w:r>
              <w:t xml:space="preserve">Why is the Full Swing voltage exceeding the Expected </w:t>
            </w:r>
            <w:proofErr w:type="spellStart"/>
            <w:r>
              <w:t>LiNX</w:t>
            </w:r>
            <w:proofErr w:type="spellEnd"/>
            <w:r>
              <w:t xml:space="preserve"> input voltage?</w:t>
            </w:r>
          </w:p>
        </w:tc>
        <w:tc>
          <w:tcPr>
            <w:tcW w:w="2614" w:type="dxa"/>
          </w:tcPr>
          <w:p w:rsidR="00DA33F3" w:rsidRDefault="00DA33F3" w:rsidP="00BE65F7">
            <w:pPr>
              <w:pStyle w:val="NoSpacing"/>
            </w:pPr>
            <w:r>
              <w:t xml:space="preserve">Because the </w:t>
            </w:r>
            <w:r w:rsidR="006C0359">
              <w:t>algorithm to transform the Joystick Input signal to the output demand signal did not properly check for Out-of-Range voltage levels.</w:t>
            </w:r>
          </w:p>
        </w:tc>
        <w:tc>
          <w:tcPr>
            <w:tcW w:w="3088" w:type="dxa"/>
          </w:tcPr>
          <w:p w:rsidR="00DA33F3" w:rsidRDefault="00DA33F3" w:rsidP="00BE65F7">
            <w:pPr>
              <w:pStyle w:val="NoSpacing"/>
            </w:pPr>
            <w:r>
              <w:t xml:space="preserve">This was verified using an Oscilloscope and </w:t>
            </w:r>
            <w:proofErr w:type="spellStart"/>
            <w:r>
              <w:t>Mutli</w:t>
            </w:r>
            <w:proofErr w:type="spellEnd"/>
            <w:r>
              <w:t>-meter.</w:t>
            </w:r>
          </w:p>
        </w:tc>
      </w:tr>
      <w:tr w:rsidR="00DA33F3" w:rsidTr="006C0359">
        <w:tc>
          <w:tcPr>
            <w:tcW w:w="1165" w:type="dxa"/>
          </w:tcPr>
          <w:p w:rsidR="00DA33F3" w:rsidRDefault="00DA33F3" w:rsidP="00BE65F7">
            <w:pPr>
              <w:pStyle w:val="NoSpacing"/>
            </w:pPr>
            <w:r>
              <w:lastRenderedPageBreak/>
              <w:t>Why #4.</w:t>
            </w:r>
          </w:p>
        </w:tc>
        <w:tc>
          <w:tcPr>
            <w:tcW w:w="2483" w:type="dxa"/>
          </w:tcPr>
          <w:p w:rsidR="00DA33F3" w:rsidRDefault="00DA33F3" w:rsidP="00BE65F7">
            <w:pPr>
              <w:pStyle w:val="NoSpacing"/>
            </w:pPr>
            <w:r>
              <w:t xml:space="preserve">Why does Joystick Calibration </w:t>
            </w:r>
            <w:r w:rsidR="006C0359">
              <w:t>not fix the problem?</w:t>
            </w:r>
            <w:r>
              <w:t xml:space="preserve"> </w:t>
            </w:r>
          </w:p>
        </w:tc>
        <w:tc>
          <w:tcPr>
            <w:tcW w:w="2614" w:type="dxa"/>
          </w:tcPr>
          <w:p w:rsidR="00DA33F3" w:rsidRDefault="006C0359" w:rsidP="006C0359">
            <w:pPr>
              <w:pStyle w:val="NoSpacing"/>
            </w:pPr>
            <w:r>
              <w:t>Because the algorithm to linearize the Joystick Input Signal to the equivalent output level did not consider math “Roll Over”.</w:t>
            </w:r>
          </w:p>
        </w:tc>
        <w:tc>
          <w:tcPr>
            <w:tcW w:w="3088" w:type="dxa"/>
          </w:tcPr>
          <w:p w:rsidR="00DA33F3" w:rsidRDefault="006C0359" w:rsidP="00BE65F7">
            <w:pPr>
              <w:pStyle w:val="NoSpacing"/>
            </w:pPr>
            <w:r>
              <w:t xml:space="preserve">This was verified using an Oscilloscope and </w:t>
            </w:r>
            <w:proofErr w:type="spellStart"/>
            <w:r>
              <w:t>Mutli</w:t>
            </w:r>
            <w:proofErr w:type="spellEnd"/>
            <w:r>
              <w:t>-meter.</w:t>
            </w:r>
          </w:p>
        </w:tc>
      </w:tr>
      <w:tr w:rsidR="00DA33F3" w:rsidTr="006C0359">
        <w:tc>
          <w:tcPr>
            <w:tcW w:w="1165" w:type="dxa"/>
          </w:tcPr>
          <w:p w:rsidR="00DA33F3" w:rsidRDefault="006C0359" w:rsidP="00BE65F7">
            <w:pPr>
              <w:pStyle w:val="NoSpacing"/>
            </w:pPr>
            <w:r>
              <w:t>Why #5.</w:t>
            </w:r>
          </w:p>
        </w:tc>
        <w:tc>
          <w:tcPr>
            <w:tcW w:w="2483" w:type="dxa"/>
          </w:tcPr>
          <w:p w:rsidR="00DA33F3" w:rsidRDefault="006C0359" w:rsidP="00BE65F7">
            <w:pPr>
              <w:pStyle w:val="NoSpacing"/>
            </w:pPr>
            <w:r>
              <w:t>Why was this problem not discovered</w:t>
            </w:r>
            <w:r w:rsidR="006806D8">
              <w:t xml:space="preserve"> before shipping the product?</w:t>
            </w:r>
          </w:p>
        </w:tc>
        <w:tc>
          <w:tcPr>
            <w:tcW w:w="2614" w:type="dxa"/>
          </w:tcPr>
          <w:p w:rsidR="00DA33F3" w:rsidRDefault="006C0359" w:rsidP="00C67F19">
            <w:pPr>
              <w:pStyle w:val="NoSpacing"/>
            </w:pPr>
            <w:r>
              <w:t xml:space="preserve">Because the Verification Test </w:t>
            </w:r>
            <w:r w:rsidR="00C67F19">
              <w:t xml:space="preserve">nor Manufacturing Test </w:t>
            </w:r>
            <w:r>
              <w:t>include Output Level testing.</w:t>
            </w:r>
          </w:p>
        </w:tc>
        <w:tc>
          <w:tcPr>
            <w:tcW w:w="3088" w:type="dxa"/>
          </w:tcPr>
          <w:p w:rsidR="00DA33F3" w:rsidRDefault="00C67F19" w:rsidP="00BE65F7">
            <w:pPr>
              <w:pStyle w:val="NoSpacing"/>
            </w:pPr>
            <w:r>
              <w:t>Visual inspection of the tests.</w:t>
            </w:r>
          </w:p>
        </w:tc>
      </w:tr>
    </w:tbl>
    <w:p w:rsidR="00BE65F7" w:rsidRPr="00BE65F7" w:rsidRDefault="00BE65F7" w:rsidP="00BE65F7">
      <w:pPr>
        <w:pStyle w:val="NoSpacing"/>
      </w:pPr>
    </w:p>
    <w:p w:rsidR="00BE65F7" w:rsidRDefault="00BE65F7" w:rsidP="00BE65F7">
      <w:pPr>
        <w:spacing w:after="0"/>
      </w:pPr>
    </w:p>
    <w:p w:rsidR="00BE65F7" w:rsidRDefault="00BE65F7" w:rsidP="004F1EC2">
      <w:pPr>
        <w:spacing w:after="0"/>
        <w:ind w:left="2160" w:hanging="2160"/>
      </w:pPr>
    </w:p>
    <w:p w:rsidR="004F1EC2" w:rsidRPr="004F1EC2" w:rsidRDefault="004F1EC2" w:rsidP="004F1EC2"/>
    <w:p w:rsidR="00A91580" w:rsidRPr="00A91580" w:rsidRDefault="00A91580" w:rsidP="00A91580"/>
    <w:p w:rsidR="00A91580" w:rsidRDefault="00A91580"/>
    <w:sectPr w:rsidR="00A915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10B" w:rsidRDefault="000F310B" w:rsidP="00453CC1">
      <w:pPr>
        <w:spacing w:after="0" w:line="240" w:lineRule="auto"/>
      </w:pPr>
      <w:r>
        <w:separator/>
      </w:r>
    </w:p>
  </w:endnote>
  <w:endnote w:type="continuationSeparator" w:id="0">
    <w:p w:rsidR="000F310B" w:rsidRDefault="000F310B" w:rsidP="0045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10B" w:rsidRDefault="000F310B" w:rsidP="00453CC1">
      <w:pPr>
        <w:spacing w:after="0" w:line="240" w:lineRule="auto"/>
      </w:pPr>
      <w:r>
        <w:separator/>
      </w:r>
    </w:p>
  </w:footnote>
  <w:footnote w:type="continuationSeparator" w:id="0">
    <w:p w:rsidR="000F310B" w:rsidRDefault="000F310B" w:rsidP="00453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CC1" w:rsidRDefault="00453CC1">
    <w:pPr>
      <w:pStyle w:val="Header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59"/>
      <w:gridCol w:w="3085"/>
      <w:gridCol w:w="1411"/>
      <w:gridCol w:w="1764"/>
      <w:gridCol w:w="1948"/>
    </w:tblGrid>
    <w:tr w:rsidR="00453CC1" w:rsidTr="00F2084E">
      <w:tc>
        <w:tcPr>
          <w:tcW w:w="1059" w:type="dxa"/>
          <w:shd w:val="clear" w:color="auto" w:fill="auto"/>
        </w:tcPr>
        <w:p w:rsidR="00453CC1" w:rsidRPr="005042C8" w:rsidRDefault="00453CC1" w:rsidP="00453CC1">
          <w:pPr>
            <w:rPr>
              <w:rFonts w:ascii="Calibri" w:eastAsia="Calibri" w:hAnsi="Calibri"/>
            </w:rPr>
          </w:pPr>
          <w:r w:rsidRPr="005042C8">
            <w:rPr>
              <w:rFonts w:ascii="Calibri" w:eastAsia="Calibri" w:hAnsi="Calibri"/>
            </w:rPr>
            <w:object w:dxaOrig="3930" w:dyaOrig="382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2pt;height:38.25pt" o:ole="">
                <v:imagedata r:id="rId1" o:title=""/>
              </v:shape>
              <o:OLEObject Type="Embed" ProgID="PBrush" ShapeID="_x0000_i1025" DrawAspect="Content" ObjectID="_1719651267" r:id="rId2"/>
            </w:object>
          </w:r>
        </w:p>
      </w:tc>
      <w:tc>
        <w:tcPr>
          <w:tcW w:w="8208" w:type="dxa"/>
          <w:gridSpan w:val="4"/>
          <w:shd w:val="clear" w:color="auto" w:fill="auto"/>
          <w:vAlign w:val="center"/>
        </w:tcPr>
        <w:p w:rsidR="00453CC1" w:rsidRPr="005042C8" w:rsidRDefault="004F1EC2" w:rsidP="00453CC1">
          <w:pPr>
            <w:rPr>
              <w:rFonts w:ascii="Calibri" w:eastAsia="Calibri" w:hAnsi="Calibri"/>
              <w:sz w:val="52"/>
              <w:szCs w:val="52"/>
            </w:rPr>
          </w:pPr>
          <w:r>
            <w:rPr>
              <w:rFonts w:ascii="Calibri" w:eastAsia="Calibri" w:hAnsi="Calibri"/>
              <w:sz w:val="52"/>
              <w:szCs w:val="52"/>
            </w:rPr>
            <w:t>ASL130LX MEC Root Cause Analysis</w:t>
          </w:r>
        </w:p>
      </w:tc>
    </w:tr>
    <w:tr w:rsidR="00453CC1" w:rsidTr="00F2084E">
      <w:tc>
        <w:tcPr>
          <w:tcW w:w="5555" w:type="dxa"/>
          <w:gridSpan w:val="3"/>
          <w:shd w:val="clear" w:color="auto" w:fill="auto"/>
        </w:tcPr>
        <w:p w:rsidR="00453CC1" w:rsidRPr="005042C8" w:rsidRDefault="00453CC1" w:rsidP="00453CC1">
          <w:pPr>
            <w:spacing w:after="120"/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 xml:space="preserve">Document Title: </w:t>
          </w:r>
          <w:r w:rsidR="004F1EC2">
            <w:rPr>
              <w:rFonts w:ascii="Calibri" w:eastAsia="Calibri" w:hAnsi="Calibri"/>
            </w:rPr>
            <w:t>ASL130 Root Cause Analysis</w:t>
          </w:r>
        </w:p>
      </w:tc>
      <w:tc>
        <w:tcPr>
          <w:tcW w:w="3712" w:type="dxa"/>
          <w:gridSpan w:val="2"/>
          <w:shd w:val="clear" w:color="auto" w:fill="auto"/>
        </w:tcPr>
        <w:p w:rsidR="00453CC1" w:rsidRPr="005042C8" w:rsidRDefault="00453CC1" w:rsidP="00453CC1">
          <w:pPr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 xml:space="preserve">Document Number: </w:t>
          </w:r>
          <w:r w:rsidR="004F1EC2">
            <w:rPr>
              <w:rFonts w:ascii="Calibri" w:eastAsia="Calibri" w:hAnsi="Calibri"/>
            </w:rPr>
            <w:t>N/A</w:t>
          </w:r>
        </w:p>
      </w:tc>
    </w:tr>
    <w:tr w:rsidR="00453CC1" w:rsidTr="00F2084E">
      <w:tc>
        <w:tcPr>
          <w:tcW w:w="4144" w:type="dxa"/>
          <w:gridSpan w:val="2"/>
          <w:shd w:val="clear" w:color="auto" w:fill="auto"/>
        </w:tcPr>
        <w:p w:rsidR="00453CC1" w:rsidRPr="005042C8" w:rsidRDefault="00453CC1" w:rsidP="00453CC1">
          <w:pPr>
            <w:spacing w:after="120"/>
            <w:rPr>
              <w:rFonts w:ascii="Calibri" w:eastAsia="Calibri" w:hAnsi="Calibri"/>
            </w:rPr>
          </w:pPr>
          <w:r w:rsidRPr="005042C8">
            <w:rPr>
              <w:rFonts w:ascii="Calibri" w:eastAsia="Calibri" w:hAnsi="Calibri"/>
            </w:rPr>
            <w:t>Issue Date:</w:t>
          </w:r>
          <w:r>
            <w:rPr>
              <w:rFonts w:ascii="Calibri" w:eastAsia="Calibri" w:hAnsi="Calibri"/>
            </w:rPr>
            <w:t xml:space="preserve"> </w:t>
          </w:r>
          <w:r w:rsidR="004F1EC2">
            <w:rPr>
              <w:rFonts w:ascii="Calibri" w:eastAsia="Calibri" w:hAnsi="Calibri"/>
            </w:rPr>
            <w:t>July 18, 2022</w:t>
          </w:r>
        </w:p>
      </w:tc>
      <w:tc>
        <w:tcPr>
          <w:tcW w:w="3175" w:type="dxa"/>
          <w:gridSpan w:val="2"/>
          <w:shd w:val="clear" w:color="auto" w:fill="auto"/>
        </w:tcPr>
        <w:p w:rsidR="00453CC1" w:rsidRPr="005042C8" w:rsidRDefault="00453CC1" w:rsidP="00453CC1">
          <w:pPr>
            <w:spacing w:after="120"/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>Rev Level: A</w:t>
          </w:r>
        </w:p>
      </w:tc>
      <w:tc>
        <w:tcPr>
          <w:tcW w:w="1948" w:type="dxa"/>
          <w:shd w:val="clear" w:color="auto" w:fill="auto"/>
        </w:tcPr>
        <w:p w:rsidR="00453CC1" w:rsidRPr="005042C8" w:rsidRDefault="00453CC1" w:rsidP="00453CC1">
          <w:pPr>
            <w:spacing w:after="120"/>
            <w:rPr>
              <w:rFonts w:ascii="Calibri" w:eastAsia="Calibri" w:hAnsi="Calibri"/>
            </w:rPr>
          </w:pPr>
          <w:r w:rsidRPr="005042C8">
            <w:rPr>
              <w:rFonts w:ascii="Calibri" w:eastAsia="Calibri" w:hAnsi="Calibri"/>
            </w:rPr>
            <w:t xml:space="preserve">Page </w:t>
          </w:r>
          <w:r w:rsidRPr="005042C8">
            <w:rPr>
              <w:rFonts w:ascii="Calibri" w:eastAsia="Calibri" w:hAnsi="Calibri"/>
              <w:b/>
              <w:bCs/>
            </w:rPr>
            <w:fldChar w:fldCharType="begin"/>
          </w:r>
          <w:r w:rsidRPr="005042C8">
            <w:rPr>
              <w:rFonts w:ascii="Calibri" w:eastAsia="Calibri" w:hAnsi="Calibri"/>
              <w:b/>
              <w:bCs/>
            </w:rPr>
            <w:instrText xml:space="preserve"> PAGE  \* Arabic  \* MERGEFORMAT </w:instrText>
          </w:r>
          <w:r w:rsidRPr="005042C8">
            <w:rPr>
              <w:rFonts w:ascii="Calibri" w:eastAsia="Calibri" w:hAnsi="Calibri"/>
              <w:b/>
              <w:bCs/>
            </w:rPr>
            <w:fldChar w:fldCharType="separate"/>
          </w:r>
          <w:r w:rsidR="00C33376">
            <w:rPr>
              <w:rFonts w:ascii="Calibri" w:eastAsia="Calibri" w:hAnsi="Calibri"/>
              <w:b/>
              <w:bCs/>
              <w:noProof/>
            </w:rPr>
            <w:t>2</w:t>
          </w:r>
          <w:r w:rsidRPr="005042C8">
            <w:rPr>
              <w:rFonts w:ascii="Calibri" w:eastAsia="Calibri" w:hAnsi="Calibri"/>
              <w:b/>
              <w:bCs/>
            </w:rPr>
            <w:fldChar w:fldCharType="end"/>
          </w:r>
          <w:r w:rsidRPr="005042C8">
            <w:rPr>
              <w:rFonts w:ascii="Calibri" w:eastAsia="Calibri" w:hAnsi="Calibri"/>
            </w:rPr>
            <w:t xml:space="preserve"> of </w:t>
          </w:r>
          <w:r w:rsidRPr="005042C8">
            <w:rPr>
              <w:rFonts w:ascii="Calibri" w:eastAsia="Calibri" w:hAnsi="Calibri"/>
              <w:b/>
              <w:bCs/>
            </w:rPr>
            <w:fldChar w:fldCharType="begin"/>
          </w:r>
          <w:r w:rsidRPr="005042C8">
            <w:rPr>
              <w:rFonts w:ascii="Calibri" w:eastAsia="Calibri" w:hAnsi="Calibri"/>
              <w:b/>
              <w:bCs/>
            </w:rPr>
            <w:instrText xml:space="preserve"> NUMPAGES  \* Arabic  \* MERGEFORMAT </w:instrText>
          </w:r>
          <w:r w:rsidRPr="005042C8">
            <w:rPr>
              <w:rFonts w:ascii="Calibri" w:eastAsia="Calibri" w:hAnsi="Calibri"/>
              <w:b/>
              <w:bCs/>
            </w:rPr>
            <w:fldChar w:fldCharType="separate"/>
          </w:r>
          <w:r w:rsidR="00C33376">
            <w:rPr>
              <w:rFonts w:ascii="Calibri" w:eastAsia="Calibri" w:hAnsi="Calibri"/>
              <w:b/>
              <w:bCs/>
              <w:noProof/>
            </w:rPr>
            <w:t>2</w:t>
          </w:r>
          <w:r w:rsidRPr="005042C8">
            <w:rPr>
              <w:rFonts w:ascii="Calibri" w:eastAsia="Calibri" w:hAnsi="Calibri"/>
              <w:b/>
              <w:bCs/>
            </w:rPr>
            <w:fldChar w:fldCharType="end"/>
          </w:r>
        </w:p>
      </w:tc>
    </w:tr>
    <w:tr w:rsidR="00453CC1" w:rsidTr="00F2084E">
      <w:tc>
        <w:tcPr>
          <w:tcW w:w="9267" w:type="dxa"/>
          <w:gridSpan w:val="5"/>
          <w:shd w:val="clear" w:color="auto" w:fill="auto"/>
        </w:tcPr>
        <w:p w:rsidR="00453CC1" w:rsidRPr="005042C8" w:rsidRDefault="00453CC1" w:rsidP="00453CC1">
          <w:pPr>
            <w:spacing w:after="120"/>
            <w:rPr>
              <w:rFonts w:ascii="Calibri" w:eastAsia="Calibri" w:hAnsi="Calibri"/>
            </w:rPr>
          </w:pPr>
          <w:r>
            <w:rPr>
              <w:rFonts w:ascii="Calibri" w:eastAsia="Calibri" w:hAnsi="Calibri"/>
            </w:rPr>
            <w:t xml:space="preserve">Product Name: </w:t>
          </w:r>
          <w:r w:rsidR="004F1EC2">
            <w:rPr>
              <w:rFonts w:ascii="Calibri" w:eastAsia="Calibri" w:hAnsi="Calibri"/>
            </w:rPr>
            <w:t>ASL130 MEC LX</w:t>
          </w:r>
        </w:p>
      </w:tc>
    </w:tr>
  </w:tbl>
  <w:p w:rsidR="00453CC1" w:rsidRDefault="00453C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F7A9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CC1"/>
    <w:rsid w:val="000F310B"/>
    <w:rsid w:val="00102807"/>
    <w:rsid w:val="002957C7"/>
    <w:rsid w:val="00453CC1"/>
    <w:rsid w:val="004F1EC2"/>
    <w:rsid w:val="006806D8"/>
    <w:rsid w:val="006C0359"/>
    <w:rsid w:val="008A08F3"/>
    <w:rsid w:val="00A91580"/>
    <w:rsid w:val="00BC108D"/>
    <w:rsid w:val="00BE65F7"/>
    <w:rsid w:val="00C33376"/>
    <w:rsid w:val="00C67F19"/>
    <w:rsid w:val="00D13CC4"/>
    <w:rsid w:val="00DA33F3"/>
    <w:rsid w:val="00DE3004"/>
    <w:rsid w:val="00E546A0"/>
    <w:rsid w:val="00F2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5F1306-1D77-4BF1-A9D4-2FA6D13E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58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58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58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58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58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58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58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58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58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CC1"/>
  </w:style>
  <w:style w:type="paragraph" w:styleId="Footer">
    <w:name w:val="footer"/>
    <w:basedOn w:val="Normal"/>
    <w:link w:val="FooterChar"/>
    <w:uiPriority w:val="99"/>
    <w:unhideWhenUsed/>
    <w:rsid w:val="0045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CC1"/>
  </w:style>
  <w:style w:type="character" w:customStyle="1" w:styleId="Heading1Char">
    <w:name w:val="Heading 1 Char"/>
    <w:basedOn w:val="DefaultParagraphFont"/>
    <w:link w:val="Heading1"/>
    <w:uiPriority w:val="9"/>
    <w:rsid w:val="00A915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15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5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58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58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58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58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58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58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BE65F7"/>
    <w:pPr>
      <w:spacing w:after="0" w:line="240" w:lineRule="auto"/>
    </w:pPr>
  </w:style>
  <w:style w:type="table" w:styleId="TableGrid">
    <w:name w:val="Table Grid"/>
    <w:basedOn w:val="TableNormal"/>
    <w:uiPriority w:val="39"/>
    <w:rsid w:val="00BE6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Chopcinski</dc:creator>
  <cp:keywords/>
  <dc:description/>
  <cp:lastModifiedBy>Microsoft account</cp:lastModifiedBy>
  <cp:revision>9</cp:revision>
  <dcterms:created xsi:type="dcterms:W3CDTF">2019-12-20T17:05:00Z</dcterms:created>
  <dcterms:modified xsi:type="dcterms:W3CDTF">2022-07-18T16:08:00Z</dcterms:modified>
</cp:coreProperties>
</file>