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58ED5" w14:textId="77777777" w:rsidR="003D0F08" w:rsidRDefault="00000000">
      <w:r>
        <w:rPr>
          <w:b/>
          <w:color w:val="8BA4BD"/>
          <w:sz w:val="44"/>
        </w:rPr>
        <w:t>Synaptiq Data Profiling Tool</w:t>
      </w:r>
    </w:p>
    <w:p w14:paraId="6B153CB8" w14:textId="77777777" w:rsidR="003D0F08" w:rsidRDefault="00000000">
      <w:r>
        <w:rPr>
          <w:color w:val="C8956A"/>
        </w:rPr>
        <w:t>Product Overview  |  Executive Summary  |  Technical Reference</w:t>
      </w:r>
    </w:p>
    <w:p w14:paraId="28C759A7" w14:textId="77777777" w:rsidR="003D0F08" w:rsidRDefault="00000000">
      <w:r>
        <w:rPr>
          <w:sz w:val="18"/>
        </w:rPr>
        <w:t>Version 1.0 POC  |  Azure Databricks  |  June 2026</w:t>
      </w:r>
    </w:p>
    <w:p w14:paraId="02C72A6C" w14:textId="77777777" w:rsidR="003D0F08" w:rsidRDefault="003D0F08"/>
    <w:p w14:paraId="2DB3210A" w14:textId="77777777" w:rsidR="003D0F08" w:rsidRDefault="00000000">
      <w:pPr>
        <w:pStyle w:val="Heading1"/>
      </w:pPr>
      <w:r>
        <w:rPr>
          <w:color w:val="8BA4BD"/>
        </w:rPr>
        <w:t>What Is It?</w:t>
      </w:r>
    </w:p>
    <w:p w14:paraId="4C075221" w14:textId="58079E73" w:rsidR="003D0F08" w:rsidRDefault="00000000">
      <w:r>
        <w:rPr>
          <w:sz w:val="20"/>
        </w:rPr>
        <w:t>The Synaptiq Data Profiling Tool is an intelligent data quality platform built on Azure Databricks. It automatically profiles data tables, detects anomalies and statistical drift between environments, and provides a conversational AI interface that lets users ask plain-English questions about their data quality — without writing SQL.</w:t>
      </w:r>
    </w:p>
    <w:p w14:paraId="4FE69022" w14:textId="77777777" w:rsidR="003D0F08" w:rsidRDefault="003D0F08"/>
    <w:p w14:paraId="5B344184" w14:textId="77777777" w:rsidR="003D0F08" w:rsidRDefault="00000000">
      <w:pPr>
        <w:pStyle w:val="Heading1"/>
      </w:pPr>
      <w:r>
        <w:rPr>
          <w:color w:val="8BA4BD"/>
        </w:rPr>
        <w:t>The Problem It Solves</w:t>
      </w:r>
    </w:p>
    <w:p w14:paraId="7EC244A2" w14:textId="53B02FA3" w:rsidR="003D0F08" w:rsidRDefault="006920FF">
      <w:r>
        <w:rPr>
          <w:sz w:val="20"/>
        </w:rPr>
        <w:t>D</w:t>
      </w:r>
      <w:r w:rsidR="00000000">
        <w:rPr>
          <w:sz w:val="20"/>
        </w:rPr>
        <w:t>ata moves through multiple environments and changes constantly. Without automated quality checks, teams face hidden risks: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D0F08" w14:paraId="57987D74" w14:textId="77777777">
        <w:tc>
          <w:tcPr>
            <w:tcW w:w="4986" w:type="dxa"/>
            <w:shd w:val="clear" w:color="auto" w:fill="8BA4BD"/>
          </w:tcPr>
          <w:p w14:paraId="7DCFF954" w14:textId="77777777" w:rsidR="003D0F08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4986" w:type="dxa"/>
            <w:shd w:val="clear" w:color="auto" w:fill="8BA4BD"/>
          </w:tcPr>
          <w:p w14:paraId="2E9CFCBC" w14:textId="77777777" w:rsidR="003D0F08" w:rsidRDefault="00000000">
            <w:r>
              <w:rPr>
                <w:b/>
                <w:color w:val="FFFFFF"/>
              </w:rPr>
              <w:t>Business Impact</w:t>
            </w:r>
          </w:p>
        </w:tc>
      </w:tr>
      <w:tr w:rsidR="003D0F08" w14:paraId="46E5F652" w14:textId="77777777">
        <w:tc>
          <w:tcPr>
            <w:tcW w:w="4986" w:type="dxa"/>
            <w:shd w:val="clear" w:color="auto" w:fill="EEF3F8"/>
          </w:tcPr>
          <w:p w14:paraId="1011BE15" w14:textId="77777777" w:rsidR="003D0F08" w:rsidRDefault="00000000">
            <w:r>
              <w:rPr>
                <w:b/>
                <w:sz w:val="18"/>
              </w:rPr>
              <w:t>Schema changes go undetected</w:t>
            </w:r>
          </w:p>
        </w:tc>
        <w:tc>
          <w:tcPr>
            <w:tcW w:w="4986" w:type="dxa"/>
            <w:shd w:val="clear" w:color="auto" w:fill="EEF3F8"/>
          </w:tcPr>
          <w:p w14:paraId="13B5F789" w14:textId="77777777" w:rsidR="003D0F08" w:rsidRDefault="00000000">
            <w:r>
              <w:rPr>
                <w:sz w:val="18"/>
              </w:rPr>
              <w:t>Broken pipelines, silent data loss</w:t>
            </w:r>
          </w:p>
        </w:tc>
      </w:tr>
      <w:tr w:rsidR="003D0F08" w14:paraId="4E45932F" w14:textId="77777777">
        <w:tc>
          <w:tcPr>
            <w:tcW w:w="4986" w:type="dxa"/>
          </w:tcPr>
          <w:p w14:paraId="7F27806D" w14:textId="77777777" w:rsidR="003D0F08" w:rsidRDefault="00000000">
            <w:r>
              <w:rPr>
                <w:b/>
                <w:sz w:val="18"/>
              </w:rPr>
              <w:t>Distribution shifts between environments</w:t>
            </w:r>
          </w:p>
        </w:tc>
        <w:tc>
          <w:tcPr>
            <w:tcW w:w="4986" w:type="dxa"/>
          </w:tcPr>
          <w:p w14:paraId="2976D13B" w14:textId="77777777" w:rsidR="003D0F08" w:rsidRDefault="00000000">
            <w:r>
              <w:rPr>
                <w:sz w:val="18"/>
              </w:rPr>
              <w:t>Wrong analytics, incorrect clinical insights</w:t>
            </w:r>
          </w:p>
        </w:tc>
      </w:tr>
      <w:tr w:rsidR="003D0F08" w14:paraId="14C3A4F6" w14:textId="77777777">
        <w:tc>
          <w:tcPr>
            <w:tcW w:w="4986" w:type="dxa"/>
            <w:shd w:val="clear" w:color="auto" w:fill="EEF3F8"/>
          </w:tcPr>
          <w:p w14:paraId="5E2C483E" w14:textId="77777777" w:rsidR="003D0F08" w:rsidRDefault="00000000">
            <w:r>
              <w:rPr>
                <w:b/>
                <w:sz w:val="18"/>
              </w:rPr>
              <w:t>Manual data validation</w:t>
            </w:r>
          </w:p>
        </w:tc>
        <w:tc>
          <w:tcPr>
            <w:tcW w:w="4986" w:type="dxa"/>
            <w:shd w:val="clear" w:color="auto" w:fill="EEF3F8"/>
          </w:tcPr>
          <w:p w14:paraId="63DC4804" w14:textId="77777777" w:rsidR="003D0F08" w:rsidRDefault="00000000">
            <w:r>
              <w:rPr>
                <w:sz w:val="18"/>
              </w:rPr>
              <w:t>Hours of engineer time per release cycle</w:t>
            </w:r>
          </w:p>
        </w:tc>
      </w:tr>
      <w:tr w:rsidR="003D0F08" w14:paraId="3B974639" w14:textId="77777777">
        <w:tc>
          <w:tcPr>
            <w:tcW w:w="4986" w:type="dxa"/>
          </w:tcPr>
          <w:p w14:paraId="309C2D3C" w14:textId="77777777" w:rsidR="003D0F08" w:rsidRDefault="00000000">
            <w:r>
              <w:rPr>
                <w:b/>
                <w:sz w:val="18"/>
              </w:rPr>
              <w:t>No audit trail of data quality</w:t>
            </w:r>
          </w:p>
        </w:tc>
        <w:tc>
          <w:tcPr>
            <w:tcW w:w="4986" w:type="dxa"/>
          </w:tcPr>
          <w:p w14:paraId="728035A7" w14:textId="77777777" w:rsidR="003D0F08" w:rsidRDefault="00000000">
            <w:r>
              <w:rPr>
                <w:sz w:val="18"/>
              </w:rPr>
              <w:t>Compliance risk, no root-cause history</w:t>
            </w:r>
          </w:p>
        </w:tc>
      </w:tr>
      <w:tr w:rsidR="003D0F08" w14:paraId="06CC6064" w14:textId="77777777">
        <w:tc>
          <w:tcPr>
            <w:tcW w:w="4986" w:type="dxa"/>
            <w:shd w:val="clear" w:color="auto" w:fill="EEF3F8"/>
          </w:tcPr>
          <w:p w14:paraId="356DCA9B" w14:textId="77777777" w:rsidR="003D0F08" w:rsidRDefault="00000000">
            <w:r>
              <w:rPr>
                <w:b/>
                <w:sz w:val="18"/>
              </w:rPr>
              <w:t>Data quality hidden in notebooks</w:t>
            </w:r>
          </w:p>
        </w:tc>
        <w:tc>
          <w:tcPr>
            <w:tcW w:w="4986" w:type="dxa"/>
            <w:shd w:val="clear" w:color="auto" w:fill="EEF3F8"/>
          </w:tcPr>
          <w:p w14:paraId="5002643D" w14:textId="77777777" w:rsidR="003D0F08" w:rsidRDefault="00000000">
            <w:r>
              <w:rPr>
                <w:sz w:val="18"/>
              </w:rPr>
              <w:t>Not accessible to analysts or business users</w:t>
            </w:r>
          </w:p>
        </w:tc>
      </w:tr>
    </w:tbl>
    <w:p w14:paraId="699A82D7" w14:textId="77777777" w:rsidR="003D0F08" w:rsidRDefault="003D0F08"/>
    <w:p w14:paraId="679A59E1" w14:textId="77777777" w:rsidR="003D0F08" w:rsidRDefault="00000000">
      <w:pPr>
        <w:pStyle w:val="Heading1"/>
      </w:pPr>
      <w:r>
        <w:rPr>
          <w:color w:val="8BA4BD"/>
        </w:rPr>
        <w:t>Key Capabilities</w:t>
      </w:r>
    </w:p>
    <w:p w14:paraId="2776FC88" w14:textId="77777777" w:rsidR="003D0F08" w:rsidRDefault="00000000">
      <w:pPr>
        <w:pStyle w:val="ListBullet"/>
      </w:pPr>
      <w:r>
        <w:rPr>
          <w:b/>
          <w:sz w:val="20"/>
        </w:rPr>
        <w:t xml:space="preserve">A/B Table Comparison: </w:t>
      </w:r>
      <w:r>
        <w:rPr>
          <w:sz w:val="20"/>
        </w:rPr>
        <w:t>Profile any two versions of a table side-by-side (TEST vs PROD, week vs week). Detects schema changes and statistical drift for every column.</w:t>
      </w:r>
    </w:p>
    <w:p w14:paraId="1AC2C78C" w14:textId="77777777" w:rsidR="003D0F08" w:rsidRDefault="00000000">
      <w:pPr>
        <w:pStyle w:val="ListBullet"/>
      </w:pPr>
      <w:r>
        <w:rPr>
          <w:b/>
          <w:sz w:val="20"/>
        </w:rPr>
        <w:t xml:space="preserve">Drift Detection: </w:t>
      </w:r>
      <w:r>
        <w:rPr>
          <w:sz w:val="20"/>
        </w:rPr>
        <w:t>PSI, KS test, Chi-square, Jensen-Shannon divergence. Verdict per column: stable / moderate / significant drift.</w:t>
      </w:r>
    </w:p>
    <w:p w14:paraId="3D6E0D0B" w14:textId="77777777" w:rsidR="003D0F08" w:rsidRDefault="00000000">
      <w:pPr>
        <w:pStyle w:val="ListBullet"/>
      </w:pPr>
      <w:r>
        <w:rPr>
          <w:b/>
          <w:sz w:val="20"/>
        </w:rPr>
        <w:t xml:space="preserve">DQ Alerts: </w:t>
      </w:r>
      <w:r>
        <w:rPr>
          <w:sz w:val="20"/>
        </w:rPr>
        <w:t>Fires alerts for extreme nulls, constant columns, imbalanced distributions, high cardinality, skewed numeric columns — with severity ratings.</w:t>
      </w:r>
    </w:p>
    <w:p w14:paraId="41F727E7" w14:textId="77777777" w:rsidR="003D0F08" w:rsidRDefault="00000000">
      <w:pPr>
        <w:pStyle w:val="ListBullet"/>
      </w:pPr>
      <w:r>
        <w:rPr>
          <w:b/>
          <w:sz w:val="20"/>
        </w:rPr>
        <w:t xml:space="preserve">Persistent Governance Repository: </w:t>
      </w:r>
      <w:r>
        <w:rPr>
          <w:sz w:val="20"/>
        </w:rPr>
        <w:t>Every run writes to 5 Delta governance tables — a permanent, queryable record of data quality history.</w:t>
      </w:r>
    </w:p>
    <w:p w14:paraId="41C298A4" w14:textId="77777777" w:rsidR="003D0F08" w:rsidRDefault="00000000">
      <w:pPr>
        <w:pStyle w:val="ListBullet"/>
      </w:pPr>
      <w:r>
        <w:rPr>
          <w:b/>
          <w:sz w:val="20"/>
        </w:rPr>
        <w:t xml:space="preserve">AI/BI Dashboard: </w:t>
      </w:r>
      <w:r>
        <w:rPr>
          <w:sz w:val="20"/>
        </w:rPr>
        <w:t>Three-page Databricks dashboard: Schema Drift trends, Column Drift metrics, and single-run A vs B drill-down.</w:t>
      </w:r>
    </w:p>
    <w:p w14:paraId="6166AF9B" w14:textId="77777777" w:rsidR="003D0F08" w:rsidRDefault="00000000">
      <w:pPr>
        <w:pStyle w:val="ListBullet"/>
      </w:pPr>
      <w:r>
        <w:rPr>
          <w:b/>
          <w:sz w:val="20"/>
        </w:rPr>
        <w:t xml:space="preserve">Ask Genie — Conversational AI: </w:t>
      </w:r>
      <w:r>
        <w:rPr>
          <w:sz w:val="20"/>
        </w:rPr>
        <w:t>Plain-English questions answered instantly: 'Which columns have significant drift?' Genie shows its SQL and returns the result.</w:t>
      </w:r>
    </w:p>
    <w:p w14:paraId="3B6BB9F5" w14:textId="59EF13F6" w:rsidR="003D0F08" w:rsidRDefault="00000000">
      <w:pPr>
        <w:pStyle w:val="ListBullet"/>
      </w:pPr>
      <w:r>
        <w:rPr>
          <w:b/>
          <w:sz w:val="20"/>
        </w:rPr>
        <w:t xml:space="preserve">Time-Series Load Filtering: </w:t>
      </w:r>
      <w:r>
        <w:rPr>
          <w:sz w:val="20"/>
        </w:rPr>
        <w:t xml:space="preserve">Filter any profile run to a specific nightly load batch, enabling </w:t>
      </w:r>
      <w:r w:rsidR="006920FF">
        <w:rPr>
          <w:sz w:val="20"/>
        </w:rPr>
        <w:t>N</w:t>
      </w:r>
      <w:r>
        <w:rPr>
          <w:sz w:val="20"/>
        </w:rPr>
        <w:t>+ days of trend analysis.</w:t>
      </w:r>
    </w:p>
    <w:p w14:paraId="2EC9AE04" w14:textId="77777777" w:rsidR="003D0F08" w:rsidRDefault="003D0F08"/>
    <w:p w14:paraId="0A25AA45" w14:textId="77777777" w:rsidR="003D0F08" w:rsidRDefault="00000000">
      <w:pPr>
        <w:pStyle w:val="Heading1"/>
      </w:pPr>
      <w:r>
        <w:rPr>
          <w:color w:val="8BA4BD"/>
        </w:rPr>
        <w:lastRenderedPageBreak/>
        <w:t>Who Uses 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D0F08" w14:paraId="2CDD34B4" w14:textId="77777777">
        <w:tc>
          <w:tcPr>
            <w:tcW w:w="4986" w:type="dxa"/>
            <w:shd w:val="clear" w:color="auto" w:fill="8BA4BD"/>
          </w:tcPr>
          <w:p w14:paraId="6201D23C" w14:textId="77777777" w:rsidR="003D0F08" w:rsidRDefault="00000000">
            <w:r>
              <w:rPr>
                <w:b/>
                <w:color w:val="FFFFFF"/>
              </w:rPr>
              <w:t>User</w:t>
            </w:r>
          </w:p>
        </w:tc>
        <w:tc>
          <w:tcPr>
            <w:tcW w:w="4986" w:type="dxa"/>
            <w:shd w:val="clear" w:color="auto" w:fill="8BA4BD"/>
          </w:tcPr>
          <w:p w14:paraId="7AEB3856" w14:textId="77777777" w:rsidR="003D0F08" w:rsidRDefault="00000000">
            <w:r>
              <w:rPr>
                <w:b/>
                <w:color w:val="FFFFFF"/>
              </w:rPr>
              <w:t>How They Use It</w:t>
            </w:r>
          </w:p>
        </w:tc>
      </w:tr>
      <w:tr w:rsidR="003D0F08" w14:paraId="2958AC78" w14:textId="77777777">
        <w:tc>
          <w:tcPr>
            <w:tcW w:w="4986" w:type="dxa"/>
            <w:shd w:val="clear" w:color="auto" w:fill="EEF3F8"/>
          </w:tcPr>
          <w:p w14:paraId="3D3BA1CD" w14:textId="77777777" w:rsidR="003D0F08" w:rsidRDefault="00000000">
            <w:r>
              <w:rPr>
                <w:b/>
                <w:sz w:val="18"/>
              </w:rPr>
              <w:t>Data Engineers</w:t>
            </w:r>
          </w:p>
        </w:tc>
        <w:tc>
          <w:tcPr>
            <w:tcW w:w="4986" w:type="dxa"/>
            <w:shd w:val="clear" w:color="auto" w:fill="EEF3F8"/>
          </w:tcPr>
          <w:p w14:paraId="33BB0918" w14:textId="77777777" w:rsidR="003D0F08" w:rsidRDefault="00000000">
            <w:r>
              <w:rPr>
                <w:sz w:val="18"/>
              </w:rPr>
              <w:t>Run A/B comparisons before promoting code to production</w:t>
            </w:r>
          </w:p>
        </w:tc>
      </w:tr>
      <w:tr w:rsidR="003D0F08" w14:paraId="0B0F2B63" w14:textId="77777777">
        <w:tc>
          <w:tcPr>
            <w:tcW w:w="4986" w:type="dxa"/>
          </w:tcPr>
          <w:p w14:paraId="49DD4DC3" w14:textId="77777777" w:rsidR="003D0F08" w:rsidRDefault="00000000">
            <w:r>
              <w:rPr>
                <w:b/>
                <w:sz w:val="18"/>
              </w:rPr>
              <w:t>Data Quality Analysts</w:t>
            </w:r>
          </w:p>
        </w:tc>
        <w:tc>
          <w:tcPr>
            <w:tcW w:w="4986" w:type="dxa"/>
          </w:tcPr>
          <w:p w14:paraId="49FD0755" w14:textId="77777777" w:rsidR="003D0F08" w:rsidRDefault="00000000">
            <w:r>
              <w:rPr>
                <w:sz w:val="18"/>
              </w:rPr>
              <w:t>Monitor alert trends and PSI drift signals across the data estate</w:t>
            </w:r>
          </w:p>
        </w:tc>
      </w:tr>
      <w:tr w:rsidR="003D0F08" w14:paraId="73ED0E59" w14:textId="77777777">
        <w:tc>
          <w:tcPr>
            <w:tcW w:w="4986" w:type="dxa"/>
            <w:shd w:val="clear" w:color="auto" w:fill="EEF3F8"/>
          </w:tcPr>
          <w:p w14:paraId="600030D5" w14:textId="77777777" w:rsidR="003D0F08" w:rsidRDefault="00000000">
            <w:r>
              <w:rPr>
                <w:b/>
                <w:sz w:val="18"/>
              </w:rPr>
              <w:t>Clinical Informatics</w:t>
            </w:r>
          </w:p>
        </w:tc>
        <w:tc>
          <w:tcPr>
            <w:tcW w:w="4986" w:type="dxa"/>
            <w:shd w:val="clear" w:color="auto" w:fill="EEF3F8"/>
          </w:tcPr>
          <w:p w14:paraId="025E3A3E" w14:textId="77777777" w:rsidR="003D0F08" w:rsidRDefault="00000000">
            <w:r>
              <w:rPr>
                <w:sz w:val="18"/>
              </w:rPr>
              <w:t>Ask Genie about data quality before trusting analytics outputs</w:t>
            </w:r>
          </w:p>
        </w:tc>
      </w:tr>
      <w:tr w:rsidR="003D0F08" w14:paraId="3934FF4F" w14:textId="77777777">
        <w:tc>
          <w:tcPr>
            <w:tcW w:w="4986" w:type="dxa"/>
          </w:tcPr>
          <w:p w14:paraId="684C6484" w14:textId="77777777" w:rsidR="003D0F08" w:rsidRDefault="00000000">
            <w:r>
              <w:rPr>
                <w:b/>
                <w:sz w:val="18"/>
              </w:rPr>
              <w:t>Data Governance / Compliance</w:t>
            </w:r>
          </w:p>
        </w:tc>
        <w:tc>
          <w:tcPr>
            <w:tcW w:w="4986" w:type="dxa"/>
          </w:tcPr>
          <w:p w14:paraId="55B91A5B" w14:textId="77777777" w:rsidR="003D0F08" w:rsidRDefault="00000000">
            <w:r>
              <w:rPr>
                <w:sz w:val="18"/>
              </w:rPr>
              <w:t>Audit trail of all quality runs stored in Delta governance tables</w:t>
            </w:r>
          </w:p>
        </w:tc>
      </w:tr>
    </w:tbl>
    <w:p w14:paraId="413342E8" w14:textId="77777777" w:rsidR="003D0F08" w:rsidRDefault="00000000">
      <w:r>
        <w:br w:type="page"/>
      </w:r>
    </w:p>
    <w:p w14:paraId="669A8383" w14:textId="77777777" w:rsidR="003D0F08" w:rsidRDefault="00000000">
      <w:pPr>
        <w:pStyle w:val="Heading1"/>
      </w:pPr>
      <w:r>
        <w:rPr>
          <w:color w:val="8BA4BD"/>
        </w:rPr>
        <w:lastRenderedPageBreak/>
        <w:t>Platform Topology</w:t>
      </w:r>
    </w:p>
    <w:p w14:paraId="50B4327F" w14:textId="77777777" w:rsidR="003D0F08" w:rsidRDefault="00000000">
      <w:r>
        <w:rPr>
          <w:rFonts w:ascii="Courier New" w:hAnsi="Courier New"/>
          <w:sz w:val="14"/>
        </w:rPr>
        <w:t>USERS                    DATABRICKS APP                 UNITY CATALOG</w:t>
      </w:r>
      <w:r>
        <w:rPr>
          <w:rFonts w:ascii="Courier New" w:hAnsi="Courier New"/>
          <w:sz w:val="14"/>
        </w:rPr>
        <w:br/>
        <w:t>─────                    ──────────────                 ─────────────</w:t>
      </w:r>
      <w:r>
        <w:rPr>
          <w:rFonts w:ascii="Courier New" w:hAnsi="Courier New"/>
          <w:sz w:val="14"/>
        </w:rPr>
        <w:br/>
      </w:r>
      <w:r>
        <w:rPr>
          <w:rFonts w:ascii="Courier New" w:hAnsi="Courier New"/>
          <w:sz w:val="14"/>
        </w:rPr>
        <w:br/>
        <w:t>Data Engineers  ───▶    ┌──────────────────┐  ────▶   dev.prod_main_claims.*</w:t>
      </w:r>
      <w:r>
        <w:rPr>
          <w:rFonts w:ascii="Courier New" w:hAnsi="Courier New"/>
          <w:sz w:val="14"/>
        </w:rPr>
        <w:br/>
        <w:t>Data Analysts   ───▶    │  Synaptiq Data    │  ────▶   dev.test_main_claims.*</w:t>
      </w:r>
      <w:r>
        <w:rPr>
          <w:rFonts w:ascii="Courier New" w:hAnsi="Courier New"/>
          <w:sz w:val="14"/>
        </w:rPr>
        <w:br/>
        <w:t>Business Users  ───▶    │  Profiling Tool   │  ────▶   dev.prod_main_clinical.*</w:t>
      </w:r>
      <w:r>
        <w:rPr>
          <w:rFonts w:ascii="Courier New" w:hAnsi="Courier New"/>
          <w:sz w:val="14"/>
        </w:rPr>
        <w:br/>
        <w:t xml:space="preserve">                        │  (Streamlit App)  │  ────▶   dev.test_main_clinical.*</w:t>
      </w:r>
      <w:r>
        <w:rPr>
          <w:rFonts w:ascii="Courier New" w:hAnsi="Courier New"/>
          <w:sz w:val="14"/>
        </w:rPr>
        <w:br/>
        <w:t xml:space="preserve">                        └────────┬──────────┘  ────▶   dev.*_main_members.*</w:t>
      </w:r>
      <w:r>
        <w:rPr>
          <w:rFonts w:ascii="Courier New" w:hAnsi="Courier New"/>
          <w:sz w:val="14"/>
        </w:rPr>
        <w:br/>
        <w:t xml:space="preserve">                                 │</w:t>
      </w:r>
      <w:r>
        <w:rPr>
          <w:rFonts w:ascii="Courier New" w:hAnsi="Courier New"/>
          <w:sz w:val="14"/>
        </w:rPr>
        <w:br/>
        <w:t xml:space="preserve">              ┌──────────────────┼──────────────────┐</w:t>
      </w:r>
      <w:r>
        <w:rPr>
          <w:rFonts w:ascii="Courier New" w:hAnsi="Courier New"/>
          <w:sz w:val="14"/>
        </w:rPr>
        <w:br/>
        <w:t xml:space="preserve">              ▼                  ▼                  ▼</w:t>
      </w:r>
      <w:r>
        <w:rPr>
          <w:rFonts w:ascii="Courier New" w:hAnsi="Courier New"/>
          <w:sz w:val="14"/>
        </w:rPr>
        <w:br/>
        <w:t xml:space="preserve">    ┌─────────────────┐  ┌──────────────┐  ┌──────────────────────┐</w:t>
      </w:r>
      <w:r>
        <w:rPr>
          <w:rFonts w:ascii="Courier New" w:hAnsi="Courier New"/>
          <w:sz w:val="14"/>
        </w:rPr>
        <w:br/>
        <w:t xml:space="preserve">    │  SQL Warehouse  │  │  UC Volume   │  │  Governance Delta    │</w:t>
      </w:r>
      <w:r>
        <w:rPr>
          <w:rFonts w:ascii="Courier New" w:hAnsi="Courier New"/>
          <w:sz w:val="14"/>
        </w:rPr>
        <w:br/>
        <w:t xml:space="preserve">    │  Statement      │  │  ab_runs/    │  │  Tables              │</w:t>
      </w:r>
      <w:r>
        <w:rPr>
          <w:rFonts w:ascii="Courier New" w:hAnsi="Courier New"/>
          <w:sz w:val="14"/>
        </w:rPr>
        <w:br/>
        <w:t xml:space="preserve">    │  Execution API  │  │  HTML/Excel  │  │  profiler_runs       │</w:t>
      </w:r>
      <w:r>
        <w:rPr>
          <w:rFonts w:ascii="Courier New" w:hAnsi="Courier New"/>
          <w:sz w:val="14"/>
        </w:rPr>
        <w:br/>
        <w:t xml:space="preserve">    └─────────────────┘  │  Mermaid/JSON│  │  dataset_profiles    │</w:t>
      </w:r>
      <w:r>
        <w:rPr>
          <w:rFonts w:ascii="Courier New" w:hAnsi="Courier New"/>
          <w:sz w:val="14"/>
        </w:rPr>
        <w:br/>
        <w:t xml:space="preserve">                          └──────────────┘  │  column_profiles     │</w:t>
      </w:r>
      <w:r>
        <w:rPr>
          <w:rFonts w:ascii="Courier New" w:hAnsi="Courier New"/>
          <w:sz w:val="14"/>
        </w:rPr>
        <w:br/>
        <w:t xml:space="preserve">                                            │  column_alerts       │</w:t>
      </w:r>
      <w:r>
        <w:rPr>
          <w:rFonts w:ascii="Courier New" w:hAnsi="Courier New"/>
          <w:sz w:val="14"/>
        </w:rPr>
        <w:br/>
        <w:t xml:space="preserve">                                            │  column_comparisons  │</w:t>
      </w:r>
      <w:r>
        <w:rPr>
          <w:rFonts w:ascii="Courier New" w:hAnsi="Courier New"/>
          <w:sz w:val="14"/>
        </w:rPr>
        <w:br/>
        <w:t xml:space="preserve">                                            └──────────┬───────────┘</w:t>
      </w:r>
      <w:r>
        <w:rPr>
          <w:rFonts w:ascii="Courier New" w:hAnsi="Courier New"/>
          <w:sz w:val="14"/>
        </w:rPr>
        <w:br/>
        <w:t xml:space="preserve">                                                       │</w:t>
      </w:r>
      <w:r>
        <w:rPr>
          <w:rFonts w:ascii="Courier New" w:hAnsi="Courier New"/>
          <w:sz w:val="14"/>
        </w:rPr>
        <w:br/>
        <w:t xml:space="preserve">                                         ┌─────────────┴──────────────┐</w:t>
      </w:r>
      <w:r>
        <w:rPr>
          <w:rFonts w:ascii="Courier New" w:hAnsi="Courier New"/>
          <w:sz w:val="14"/>
        </w:rPr>
        <w:br/>
        <w:t xml:space="preserve">                                         ▼                            ▼</w:t>
      </w:r>
      <w:r>
        <w:rPr>
          <w:rFonts w:ascii="Courier New" w:hAnsi="Courier New"/>
          <w:sz w:val="14"/>
        </w:rPr>
        <w:br/>
        <w:t xml:space="preserve">                                ┌──────────────────┐    ┌────────────────────┐</w:t>
      </w:r>
      <w:r>
        <w:rPr>
          <w:rFonts w:ascii="Courier New" w:hAnsi="Courier New"/>
          <w:sz w:val="14"/>
        </w:rPr>
        <w:br/>
        <w:t xml:space="preserve">                                │  AI/BI Dashboard │    │  Genie AI Space    │</w:t>
      </w:r>
      <w:r>
        <w:rPr>
          <w:rFonts w:ascii="Courier New" w:hAnsi="Courier New"/>
          <w:sz w:val="14"/>
        </w:rPr>
        <w:br/>
        <w:t xml:space="preserve">                                │  Schema Drift    │    │  Conversational Q&amp;A│</w:t>
      </w:r>
      <w:r>
        <w:rPr>
          <w:rFonts w:ascii="Courier New" w:hAnsi="Courier New"/>
          <w:sz w:val="14"/>
        </w:rPr>
        <w:br/>
        <w:t xml:space="preserve">                                │  Column Drift    │    │  over DQ data      │</w:t>
      </w:r>
      <w:r>
        <w:rPr>
          <w:rFonts w:ascii="Courier New" w:hAnsi="Courier New"/>
          <w:sz w:val="14"/>
        </w:rPr>
        <w:br/>
        <w:t xml:space="preserve">                                │  Run Comparison  │    │  (Public Preview)  │</w:t>
      </w:r>
      <w:r>
        <w:rPr>
          <w:rFonts w:ascii="Courier New" w:hAnsi="Courier New"/>
          <w:sz w:val="14"/>
        </w:rPr>
        <w:br/>
        <w:t xml:space="preserve">                                └──────────────────┘    └────────────────────┘</w:t>
      </w:r>
      <w:r>
        <w:rPr>
          <w:rFonts w:ascii="Courier New" w:hAnsi="Courier New"/>
          <w:sz w:val="14"/>
        </w:rPr>
        <w:br/>
      </w:r>
    </w:p>
    <w:p w14:paraId="2C022048" w14:textId="77777777" w:rsidR="003D0F08" w:rsidRDefault="003D0F08"/>
    <w:p w14:paraId="689D4471" w14:textId="77777777" w:rsidR="003D0F08" w:rsidRDefault="00000000">
      <w:pPr>
        <w:pStyle w:val="Heading2"/>
      </w:pPr>
      <w:r>
        <w:rPr>
          <w:color w:val="8BA4BD"/>
        </w:rPr>
        <w:t>Key Outputs Per Run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D0F08" w14:paraId="5E3C56F7" w14:textId="77777777">
        <w:tc>
          <w:tcPr>
            <w:tcW w:w="3324" w:type="dxa"/>
            <w:shd w:val="clear" w:color="auto" w:fill="8BA4BD"/>
          </w:tcPr>
          <w:p w14:paraId="74579E88" w14:textId="77777777" w:rsidR="003D0F08" w:rsidRDefault="00000000">
            <w:r>
              <w:rPr>
                <w:b/>
                <w:color w:val="FFFFFF"/>
              </w:rPr>
              <w:t>Output</w:t>
            </w:r>
          </w:p>
        </w:tc>
        <w:tc>
          <w:tcPr>
            <w:tcW w:w="3324" w:type="dxa"/>
            <w:shd w:val="clear" w:color="auto" w:fill="8BA4BD"/>
          </w:tcPr>
          <w:p w14:paraId="6069AE6E" w14:textId="77777777" w:rsidR="003D0F08" w:rsidRDefault="00000000">
            <w:r>
              <w:rPr>
                <w:b/>
                <w:color w:val="FFFFFF"/>
              </w:rPr>
              <w:t>Format</w:t>
            </w:r>
          </w:p>
        </w:tc>
        <w:tc>
          <w:tcPr>
            <w:tcW w:w="3324" w:type="dxa"/>
            <w:shd w:val="clear" w:color="auto" w:fill="8BA4BD"/>
          </w:tcPr>
          <w:p w14:paraId="5155A8DF" w14:textId="77777777" w:rsidR="003D0F08" w:rsidRDefault="00000000">
            <w:r>
              <w:rPr>
                <w:b/>
                <w:color w:val="FFFFFF"/>
              </w:rPr>
              <w:t>Location</w:t>
            </w:r>
          </w:p>
        </w:tc>
      </w:tr>
      <w:tr w:rsidR="003D0F08" w14:paraId="498C557D" w14:textId="77777777">
        <w:tc>
          <w:tcPr>
            <w:tcW w:w="3324" w:type="dxa"/>
            <w:shd w:val="clear" w:color="auto" w:fill="EEF3F8"/>
          </w:tcPr>
          <w:p w14:paraId="4BE12768" w14:textId="77777777" w:rsidR="003D0F08" w:rsidRDefault="00000000">
            <w:r>
              <w:rPr>
                <w:sz w:val="18"/>
              </w:rPr>
              <w:t>HTML Profile Reports</w:t>
            </w:r>
          </w:p>
        </w:tc>
        <w:tc>
          <w:tcPr>
            <w:tcW w:w="3324" w:type="dxa"/>
            <w:shd w:val="clear" w:color="auto" w:fill="EEF3F8"/>
          </w:tcPr>
          <w:p w14:paraId="17B1AD48" w14:textId="77777777" w:rsidR="003D0F08" w:rsidRDefault="00000000">
            <w:r>
              <w:rPr>
                <w:sz w:val="18"/>
              </w:rPr>
              <w:t>Interactive web page (per side)</w:t>
            </w:r>
          </w:p>
        </w:tc>
        <w:tc>
          <w:tcPr>
            <w:tcW w:w="3324" w:type="dxa"/>
            <w:shd w:val="clear" w:color="auto" w:fill="EEF3F8"/>
          </w:tcPr>
          <w:p w14:paraId="1651573C" w14:textId="77777777" w:rsidR="003D0F08" w:rsidRDefault="00000000">
            <w:r>
              <w:rPr>
                <w:sz w:val="18"/>
              </w:rPr>
              <w:t>UC Volume</w:t>
            </w:r>
          </w:p>
        </w:tc>
      </w:tr>
      <w:tr w:rsidR="003D0F08" w14:paraId="09963850" w14:textId="77777777">
        <w:tc>
          <w:tcPr>
            <w:tcW w:w="3324" w:type="dxa"/>
          </w:tcPr>
          <w:p w14:paraId="27B87B32" w14:textId="77777777" w:rsidR="003D0F08" w:rsidRDefault="00000000">
            <w:r>
              <w:rPr>
                <w:sz w:val="18"/>
              </w:rPr>
              <w:t>Excel Workbook</w:t>
            </w:r>
          </w:p>
        </w:tc>
        <w:tc>
          <w:tcPr>
            <w:tcW w:w="3324" w:type="dxa"/>
          </w:tcPr>
          <w:p w14:paraId="6B5AFE62" w14:textId="77777777" w:rsidR="003D0F08" w:rsidRDefault="00000000">
            <w:r>
              <w:rPr>
                <w:sz w:val="18"/>
              </w:rPr>
              <w:t>5 sheets: Schema Diff, Metrics, Alerts, Drift, Row Diff</w:t>
            </w:r>
          </w:p>
        </w:tc>
        <w:tc>
          <w:tcPr>
            <w:tcW w:w="3324" w:type="dxa"/>
          </w:tcPr>
          <w:p w14:paraId="1CDDF1E9" w14:textId="77777777" w:rsidR="003D0F08" w:rsidRDefault="00000000">
            <w:r>
              <w:rPr>
                <w:sz w:val="18"/>
              </w:rPr>
              <w:t>UC Volume</w:t>
            </w:r>
          </w:p>
        </w:tc>
      </w:tr>
      <w:tr w:rsidR="003D0F08" w14:paraId="493B0CF3" w14:textId="77777777">
        <w:tc>
          <w:tcPr>
            <w:tcW w:w="3324" w:type="dxa"/>
            <w:shd w:val="clear" w:color="auto" w:fill="EEF3F8"/>
          </w:tcPr>
          <w:p w14:paraId="62FAFF2C" w14:textId="77777777" w:rsidR="003D0F08" w:rsidRDefault="00000000">
            <w:r>
              <w:rPr>
                <w:sz w:val="18"/>
              </w:rPr>
              <w:t>Mermaid Diagrams</w:t>
            </w:r>
          </w:p>
        </w:tc>
        <w:tc>
          <w:tcPr>
            <w:tcW w:w="3324" w:type="dxa"/>
            <w:shd w:val="clear" w:color="auto" w:fill="EEF3F8"/>
          </w:tcPr>
          <w:p w14:paraId="521C17F8" w14:textId="77777777" w:rsidR="003D0F08" w:rsidRDefault="00000000">
            <w:r>
              <w:rPr>
                <w:sz w:val="18"/>
              </w:rPr>
              <w:t>Side A schema, Side B schema, Drift-only view</w:t>
            </w:r>
          </w:p>
        </w:tc>
        <w:tc>
          <w:tcPr>
            <w:tcW w:w="3324" w:type="dxa"/>
            <w:shd w:val="clear" w:color="auto" w:fill="EEF3F8"/>
          </w:tcPr>
          <w:p w14:paraId="1AD06EE5" w14:textId="77777777" w:rsidR="003D0F08" w:rsidRDefault="00000000">
            <w:r>
              <w:rPr>
                <w:sz w:val="18"/>
              </w:rPr>
              <w:t>UC Volume</w:t>
            </w:r>
          </w:p>
        </w:tc>
      </w:tr>
      <w:tr w:rsidR="003D0F08" w14:paraId="2885E736" w14:textId="77777777">
        <w:tc>
          <w:tcPr>
            <w:tcW w:w="3324" w:type="dxa"/>
          </w:tcPr>
          <w:p w14:paraId="796CA43C" w14:textId="77777777" w:rsidR="003D0F08" w:rsidRDefault="00000000">
            <w:r>
              <w:rPr>
                <w:sz w:val="18"/>
              </w:rPr>
              <w:t>Metamodel JSON</w:t>
            </w:r>
          </w:p>
        </w:tc>
        <w:tc>
          <w:tcPr>
            <w:tcW w:w="3324" w:type="dxa"/>
          </w:tcPr>
          <w:p w14:paraId="57E58975" w14:textId="77777777" w:rsidR="003D0F08" w:rsidRDefault="00000000">
            <w:r>
              <w:rPr>
                <w:sz w:val="18"/>
              </w:rPr>
              <w:t>Machine-readable DQ record</w:t>
            </w:r>
          </w:p>
        </w:tc>
        <w:tc>
          <w:tcPr>
            <w:tcW w:w="3324" w:type="dxa"/>
          </w:tcPr>
          <w:p w14:paraId="1BD72A7E" w14:textId="77777777" w:rsidR="003D0F08" w:rsidRDefault="00000000">
            <w:r>
              <w:rPr>
                <w:sz w:val="18"/>
              </w:rPr>
              <w:t>UC Volume</w:t>
            </w:r>
          </w:p>
        </w:tc>
      </w:tr>
      <w:tr w:rsidR="003D0F08" w14:paraId="1B06FB8C" w14:textId="77777777">
        <w:tc>
          <w:tcPr>
            <w:tcW w:w="3324" w:type="dxa"/>
            <w:shd w:val="clear" w:color="auto" w:fill="EEF3F8"/>
          </w:tcPr>
          <w:p w14:paraId="3403C860" w14:textId="77777777" w:rsidR="003D0F08" w:rsidRDefault="00000000">
            <w:r>
              <w:rPr>
                <w:sz w:val="18"/>
              </w:rPr>
              <w:t>Governance Records</w:t>
            </w:r>
          </w:p>
        </w:tc>
        <w:tc>
          <w:tcPr>
            <w:tcW w:w="3324" w:type="dxa"/>
            <w:shd w:val="clear" w:color="auto" w:fill="EEF3F8"/>
          </w:tcPr>
          <w:p w14:paraId="102AE8D7" w14:textId="77777777" w:rsidR="003D0F08" w:rsidRDefault="00000000">
            <w:r>
              <w:rPr>
                <w:sz w:val="18"/>
              </w:rPr>
              <w:t>5 Delta tables — full queryable history</w:t>
            </w:r>
          </w:p>
        </w:tc>
        <w:tc>
          <w:tcPr>
            <w:tcW w:w="3324" w:type="dxa"/>
            <w:shd w:val="clear" w:color="auto" w:fill="EEF3F8"/>
          </w:tcPr>
          <w:p w14:paraId="59332B0A" w14:textId="77777777" w:rsidR="003D0F08" w:rsidRDefault="00000000">
            <w:r>
              <w:rPr>
                <w:sz w:val="18"/>
              </w:rPr>
              <w:t>Unity Catalog</w:t>
            </w:r>
          </w:p>
        </w:tc>
      </w:tr>
    </w:tbl>
    <w:p w14:paraId="75ECE653" w14:textId="77777777" w:rsidR="003D0F08" w:rsidRDefault="00000000">
      <w:r>
        <w:br w:type="page"/>
      </w:r>
    </w:p>
    <w:p w14:paraId="1C4CEE66" w14:textId="77777777" w:rsidR="003D0F08" w:rsidRDefault="00000000">
      <w:r>
        <w:rPr>
          <w:b/>
          <w:color w:val="8BA4BD"/>
          <w:sz w:val="36"/>
        </w:rPr>
        <w:lastRenderedPageBreak/>
        <w:t>Technical Reference</w:t>
      </w:r>
    </w:p>
    <w:p w14:paraId="4E62766D" w14:textId="77777777" w:rsidR="003D0F08" w:rsidRDefault="00000000">
      <w:pPr>
        <w:pStyle w:val="Heading1"/>
      </w:pPr>
      <w:r>
        <w:rPr>
          <w:color w:val="8BA4BD"/>
        </w:rPr>
        <w:t>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D0F08" w14:paraId="392C02CD" w14:textId="77777777">
        <w:tc>
          <w:tcPr>
            <w:tcW w:w="4986" w:type="dxa"/>
            <w:shd w:val="clear" w:color="auto" w:fill="8BA4BD"/>
          </w:tcPr>
          <w:p w14:paraId="3266165B" w14:textId="77777777" w:rsidR="003D0F08" w:rsidRDefault="00000000">
            <w:r>
              <w:rPr>
                <w:b/>
                <w:color w:val="FFFFFF"/>
              </w:rPr>
              <w:t>Layer</w:t>
            </w:r>
          </w:p>
        </w:tc>
        <w:tc>
          <w:tcPr>
            <w:tcW w:w="4986" w:type="dxa"/>
            <w:shd w:val="clear" w:color="auto" w:fill="8BA4BD"/>
          </w:tcPr>
          <w:p w14:paraId="117463F9" w14:textId="77777777" w:rsidR="003D0F08" w:rsidRDefault="00000000">
            <w:r>
              <w:rPr>
                <w:b/>
                <w:color w:val="FFFFFF"/>
              </w:rPr>
              <w:t>Technology</w:t>
            </w:r>
          </w:p>
        </w:tc>
      </w:tr>
      <w:tr w:rsidR="003D0F08" w14:paraId="315DBF8F" w14:textId="77777777">
        <w:tc>
          <w:tcPr>
            <w:tcW w:w="4986" w:type="dxa"/>
            <w:shd w:val="clear" w:color="auto" w:fill="EEF3F8"/>
          </w:tcPr>
          <w:p w14:paraId="687446EA" w14:textId="77777777" w:rsidR="003D0F08" w:rsidRDefault="00000000">
            <w:r>
              <w:rPr>
                <w:b/>
                <w:sz w:val="18"/>
              </w:rPr>
              <w:t>UI Framework</w:t>
            </w:r>
          </w:p>
        </w:tc>
        <w:tc>
          <w:tcPr>
            <w:tcW w:w="4986" w:type="dxa"/>
            <w:shd w:val="clear" w:color="auto" w:fill="EEF3F8"/>
          </w:tcPr>
          <w:p w14:paraId="4FD1740C" w14:textId="77777777" w:rsidR="003D0F08" w:rsidRDefault="00000000">
            <w:r>
              <w:rPr>
                <w:sz w:val="18"/>
              </w:rPr>
              <w:t>Streamlit (Python 3.11)</w:t>
            </w:r>
          </w:p>
        </w:tc>
      </w:tr>
      <w:tr w:rsidR="003D0F08" w14:paraId="4AAE89E1" w14:textId="77777777">
        <w:tc>
          <w:tcPr>
            <w:tcW w:w="4986" w:type="dxa"/>
          </w:tcPr>
          <w:p w14:paraId="748AAA90" w14:textId="77777777" w:rsidR="003D0F08" w:rsidRDefault="00000000">
            <w:r>
              <w:rPr>
                <w:b/>
                <w:sz w:val="18"/>
              </w:rPr>
              <w:t>Hosting</w:t>
            </w:r>
          </w:p>
        </w:tc>
        <w:tc>
          <w:tcPr>
            <w:tcW w:w="4986" w:type="dxa"/>
          </w:tcPr>
          <w:p w14:paraId="06BE3972" w14:textId="77777777" w:rsidR="003D0F08" w:rsidRDefault="00000000">
            <w:r>
              <w:rPr>
                <w:sz w:val="18"/>
              </w:rPr>
              <w:t>Databricks Apps — containerised serverless compute</w:t>
            </w:r>
          </w:p>
        </w:tc>
      </w:tr>
      <w:tr w:rsidR="003D0F08" w14:paraId="208DF180" w14:textId="77777777">
        <w:tc>
          <w:tcPr>
            <w:tcW w:w="4986" w:type="dxa"/>
            <w:shd w:val="clear" w:color="auto" w:fill="EEF3F8"/>
          </w:tcPr>
          <w:p w14:paraId="24EC50CF" w14:textId="77777777" w:rsidR="003D0F08" w:rsidRDefault="00000000">
            <w:r>
              <w:rPr>
                <w:b/>
                <w:sz w:val="18"/>
              </w:rPr>
              <w:t>Catalog &amp; Security</w:t>
            </w:r>
          </w:p>
        </w:tc>
        <w:tc>
          <w:tcPr>
            <w:tcW w:w="4986" w:type="dxa"/>
            <w:shd w:val="clear" w:color="auto" w:fill="EEF3F8"/>
          </w:tcPr>
          <w:p w14:paraId="18E4E766" w14:textId="77777777" w:rsidR="003D0F08" w:rsidRDefault="00000000">
            <w:r>
              <w:rPr>
                <w:sz w:val="18"/>
              </w:rPr>
              <w:t>Unity Catalog — RLS/CLS enforced at UC layer</w:t>
            </w:r>
          </w:p>
        </w:tc>
      </w:tr>
      <w:tr w:rsidR="003D0F08" w14:paraId="4192AC3A" w14:textId="77777777">
        <w:tc>
          <w:tcPr>
            <w:tcW w:w="4986" w:type="dxa"/>
          </w:tcPr>
          <w:p w14:paraId="00766CE2" w14:textId="77777777" w:rsidR="003D0F08" w:rsidRDefault="00000000">
            <w:r>
              <w:rPr>
                <w:b/>
                <w:sz w:val="18"/>
              </w:rPr>
              <w:t>Data Storage</w:t>
            </w:r>
          </w:p>
        </w:tc>
        <w:tc>
          <w:tcPr>
            <w:tcW w:w="4986" w:type="dxa"/>
          </w:tcPr>
          <w:p w14:paraId="5A3BC21D" w14:textId="77777777" w:rsidR="003D0F08" w:rsidRDefault="00000000">
            <w:r>
              <w:rPr>
                <w:sz w:val="18"/>
              </w:rPr>
              <w:t>UC Volumes (artifacts) + Delta Lake (governance tables)</w:t>
            </w:r>
          </w:p>
        </w:tc>
      </w:tr>
      <w:tr w:rsidR="003D0F08" w14:paraId="29524258" w14:textId="77777777">
        <w:tc>
          <w:tcPr>
            <w:tcW w:w="4986" w:type="dxa"/>
            <w:shd w:val="clear" w:color="auto" w:fill="EEF3F8"/>
          </w:tcPr>
          <w:p w14:paraId="32E5FC45" w14:textId="77777777" w:rsidR="003D0F08" w:rsidRDefault="00000000">
            <w:r>
              <w:rPr>
                <w:b/>
                <w:sz w:val="18"/>
              </w:rPr>
              <w:t>SQL Execution</w:t>
            </w:r>
          </w:p>
        </w:tc>
        <w:tc>
          <w:tcPr>
            <w:tcW w:w="4986" w:type="dxa"/>
            <w:shd w:val="clear" w:color="auto" w:fill="EEF3F8"/>
          </w:tcPr>
          <w:p w14:paraId="3C0BBCAE" w14:textId="77777777" w:rsidR="003D0F08" w:rsidRDefault="00000000">
            <w:r>
              <w:rPr>
                <w:sz w:val="18"/>
              </w:rPr>
              <w:t>Databricks Statement Execution API — no JDBC</w:t>
            </w:r>
          </w:p>
        </w:tc>
      </w:tr>
      <w:tr w:rsidR="003D0F08" w14:paraId="1C085A00" w14:textId="77777777">
        <w:tc>
          <w:tcPr>
            <w:tcW w:w="4986" w:type="dxa"/>
          </w:tcPr>
          <w:p w14:paraId="53C7E95B" w14:textId="77777777" w:rsidR="003D0F08" w:rsidRDefault="00000000">
            <w:r>
              <w:rPr>
                <w:b/>
                <w:sz w:val="18"/>
              </w:rPr>
              <w:t>Metadata Lookups</w:t>
            </w:r>
          </w:p>
        </w:tc>
        <w:tc>
          <w:tcPr>
            <w:tcW w:w="4986" w:type="dxa"/>
          </w:tcPr>
          <w:p w14:paraId="37503B86" w14:textId="77777777" w:rsidR="003D0F08" w:rsidRDefault="00000000">
            <w:r>
              <w:rPr>
                <w:sz w:val="18"/>
              </w:rPr>
              <w:t>Databricks SDK WorkspaceClient — UC REST API</w:t>
            </w:r>
          </w:p>
        </w:tc>
      </w:tr>
      <w:tr w:rsidR="003D0F08" w14:paraId="21033DAC" w14:textId="77777777">
        <w:tc>
          <w:tcPr>
            <w:tcW w:w="4986" w:type="dxa"/>
            <w:shd w:val="clear" w:color="auto" w:fill="EEF3F8"/>
          </w:tcPr>
          <w:p w14:paraId="07716F12" w14:textId="77777777" w:rsidR="003D0F08" w:rsidRDefault="00000000">
            <w:r>
              <w:rPr>
                <w:b/>
                <w:sz w:val="18"/>
              </w:rPr>
              <w:t>Drift Metrics</w:t>
            </w:r>
          </w:p>
        </w:tc>
        <w:tc>
          <w:tcPr>
            <w:tcW w:w="4986" w:type="dxa"/>
            <w:shd w:val="clear" w:color="auto" w:fill="EEF3F8"/>
          </w:tcPr>
          <w:p w14:paraId="25BEBA71" w14:textId="77777777" w:rsidR="003D0F08" w:rsidRDefault="00000000">
            <w:r>
              <w:rPr>
                <w:sz w:val="18"/>
              </w:rPr>
              <w:t>SciPy (KS, Chi-square) + NumPy (PSI, JS divergence)</w:t>
            </w:r>
          </w:p>
        </w:tc>
      </w:tr>
      <w:tr w:rsidR="003D0F08" w14:paraId="2DE9F2FA" w14:textId="77777777">
        <w:tc>
          <w:tcPr>
            <w:tcW w:w="4986" w:type="dxa"/>
          </w:tcPr>
          <w:p w14:paraId="1461A0F1" w14:textId="77777777" w:rsidR="003D0F08" w:rsidRDefault="00000000">
            <w:r>
              <w:rPr>
                <w:b/>
                <w:sz w:val="18"/>
              </w:rPr>
              <w:t>Conversational AI</w:t>
            </w:r>
          </w:p>
        </w:tc>
        <w:tc>
          <w:tcPr>
            <w:tcW w:w="4986" w:type="dxa"/>
          </w:tcPr>
          <w:p w14:paraId="0067EC89" w14:textId="77777777" w:rsidR="003D0F08" w:rsidRDefault="00000000">
            <w:r>
              <w:rPr>
                <w:sz w:val="18"/>
              </w:rPr>
              <w:t>Databricks Genie Conversation API (Public Preview)</w:t>
            </w:r>
          </w:p>
        </w:tc>
      </w:tr>
      <w:tr w:rsidR="003D0F08" w14:paraId="07FF5373" w14:textId="77777777">
        <w:tc>
          <w:tcPr>
            <w:tcW w:w="4986" w:type="dxa"/>
            <w:shd w:val="clear" w:color="auto" w:fill="EEF3F8"/>
          </w:tcPr>
          <w:p w14:paraId="031B24F0" w14:textId="77777777" w:rsidR="003D0F08" w:rsidRDefault="00000000">
            <w:r>
              <w:rPr>
                <w:b/>
                <w:sz w:val="18"/>
              </w:rPr>
              <w:t>Identity</w:t>
            </w:r>
          </w:p>
        </w:tc>
        <w:tc>
          <w:tcPr>
            <w:tcW w:w="4986" w:type="dxa"/>
            <w:shd w:val="clear" w:color="auto" w:fill="EEF3F8"/>
          </w:tcPr>
          <w:p w14:paraId="4364AAF5" w14:textId="77777777" w:rsidR="003D0F08" w:rsidRDefault="00000000">
            <w:r>
              <w:rPr>
                <w:sz w:val="18"/>
              </w:rPr>
              <w:t>OAuth M2M — app SP; UC enforces per-table grants</w:t>
            </w:r>
          </w:p>
        </w:tc>
      </w:tr>
    </w:tbl>
    <w:p w14:paraId="6931101B" w14:textId="77777777" w:rsidR="003D0F08" w:rsidRDefault="003D0F08"/>
    <w:p w14:paraId="1A43D7E4" w14:textId="77777777" w:rsidR="003D0F08" w:rsidRDefault="00000000">
      <w:pPr>
        <w:pStyle w:val="Heading1"/>
      </w:pPr>
      <w:r>
        <w:rPr>
          <w:color w:val="8BA4BD"/>
        </w:rPr>
        <w:t>Governance Delta Schema  (dev.test_main_profiler)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D0F08" w14:paraId="3C91DCDA" w14:textId="77777777">
        <w:tc>
          <w:tcPr>
            <w:tcW w:w="3324" w:type="dxa"/>
            <w:shd w:val="clear" w:color="auto" w:fill="8BA4BD"/>
          </w:tcPr>
          <w:p w14:paraId="37BE17E0" w14:textId="77777777" w:rsidR="003D0F08" w:rsidRDefault="00000000">
            <w:r>
              <w:rPr>
                <w:b/>
                <w:color w:val="FFFFFF"/>
              </w:rPr>
              <w:t>Table</w:t>
            </w:r>
          </w:p>
        </w:tc>
        <w:tc>
          <w:tcPr>
            <w:tcW w:w="3324" w:type="dxa"/>
            <w:shd w:val="clear" w:color="auto" w:fill="8BA4BD"/>
          </w:tcPr>
          <w:p w14:paraId="12A6C23F" w14:textId="77777777" w:rsidR="003D0F08" w:rsidRDefault="00000000">
            <w:r>
              <w:rPr>
                <w:b/>
                <w:color w:val="FFFFFF"/>
              </w:rPr>
              <w:t>Grain</w:t>
            </w:r>
          </w:p>
        </w:tc>
        <w:tc>
          <w:tcPr>
            <w:tcW w:w="3324" w:type="dxa"/>
            <w:shd w:val="clear" w:color="auto" w:fill="8BA4BD"/>
          </w:tcPr>
          <w:p w14:paraId="2276A482" w14:textId="77777777" w:rsidR="003D0F08" w:rsidRDefault="00000000">
            <w:r>
              <w:rPr>
                <w:b/>
                <w:color w:val="FFFFFF"/>
              </w:rPr>
              <w:t>Key Columns</w:t>
            </w:r>
          </w:p>
        </w:tc>
      </w:tr>
      <w:tr w:rsidR="003D0F08" w14:paraId="52704B6E" w14:textId="77777777">
        <w:tc>
          <w:tcPr>
            <w:tcW w:w="3324" w:type="dxa"/>
            <w:shd w:val="clear" w:color="auto" w:fill="EEF3F8"/>
          </w:tcPr>
          <w:p w14:paraId="42D277EE" w14:textId="77777777" w:rsidR="003D0F08" w:rsidRDefault="00000000">
            <w:r>
              <w:rPr>
                <w:b/>
                <w:sz w:val="18"/>
              </w:rPr>
              <w:t>profiler_runs</w:t>
            </w:r>
          </w:p>
        </w:tc>
        <w:tc>
          <w:tcPr>
            <w:tcW w:w="3324" w:type="dxa"/>
            <w:shd w:val="clear" w:color="auto" w:fill="EEF3F8"/>
          </w:tcPr>
          <w:p w14:paraId="1F4FAC0C" w14:textId="77777777" w:rsidR="003D0F08" w:rsidRDefault="00000000">
            <w:r>
              <w:rPr>
                <w:sz w:val="18"/>
              </w:rPr>
              <w:t>1 row / run</w:t>
            </w:r>
          </w:p>
        </w:tc>
        <w:tc>
          <w:tcPr>
            <w:tcW w:w="3324" w:type="dxa"/>
            <w:shd w:val="clear" w:color="auto" w:fill="EEF3F8"/>
          </w:tcPr>
          <w:p w14:paraId="4E87FFE1" w14:textId="77777777" w:rsidR="003D0F08" w:rsidRDefault="00000000">
            <w:r>
              <w:rPr>
                <w:sz w:val="18"/>
              </w:rPr>
              <w:t>run_id (PK), run_label, created_utc, side_a_fqn, side_b_fqn, lineage_json</w:t>
            </w:r>
          </w:p>
        </w:tc>
      </w:tr>
      <w:tr w:rsidR="003D0F08" w14:paraId="35375F12" w14:textId="77777777">
        <w:tc>
          <w:tcPr>
            <w:tcW w:w="3324" w:type="dxa"/>
          </w:tcPr>
          <w:p w14:paraId="390A9BFE" w14:textId="77777777" w:rsidR="003D0F08" w:rsidRDefault="00000000">
            <w:r>
              <w:rPr>
                <w:b/>
                <w:sz w:val="18"/>
              </w:rPr>
              <w:t>dataset_profiles</w:t>
            </w:r>
          </w:p>
        </w:tc>
        <w:tc>
          <w:tcPr>
            <w:tcW w:w="3324" w:type="dxa"/>
          </w:tcPr>
          <w:p w14:paraId="670F41BA" w14:textId="77777777" w:rsidR="003D0F08" w:rsidRDefault="00000000">
            <w:r>
              <w:rPr>
                <w:sz w:val="18"/>
              </w:rPr>
              <w:t>2 rows / run</w:t>
            </w:r>
          </w:p>
        </w:tc>
        <w:tc>
          <w:tcPr>
            <w:tcW w:w="3324" w:type="dxa"/>
          </w:tcPr>
          <w:p w14:paraId="4F597055" w14:textId="77777777" w:rsidR="003D0F08" w:rsidRDefault="00000000">
            <w:r>
              <w:rPr>
                <w:sz w:val="18"/>
              </w:rPr>
              <w:t>run_id, side (A|B), env_label, catalog, schema, table, row_count, column_count</w:t>
            </w:r>
          </w:p>
        </w:tc>
      </w:tr>
      <w:tr w:rsidR="003D0F08" w14:paraId="2D1A7DD7" w14:textId="77777777">
        <w:tc>
          <w:tcPr>
            <w:tcW w:w="3324" w:type="dxa"/>
            <w:shd w:val="clear" w:color="auto" w:fill="EEF3F8"/>
          </w:tcPr>
          <w:p w14:paraId="2847087D" w14:textId="77777777" w:rsidR="003D0F08" w:rsidRDefault="00000000">
            <w:r>
              <w:rPr>
                <w:b/>
                <w:sz w:val="18"/>
              </w:rPr>
              <w:t>column_profiles</w:t>
            </w:r>
          </w:p>
        </w:tc>
        <w:tc>
          <w:tcPr>
            <w:tcW w:w="3324" w:type="dxa"/>
            <w:shd w:val="clear" w:color="auto" w:fill="EEF3F8"/>
          </w:tcPr>
          <w:p w14:paraId="481D59CF" w14:textId="77777777" w:rsidR="003D0F08" w:rsidRDefault="00000000">
            <w:r>
              <w:rPr>
                <w:sz w:val="18"/>
              </w:rPr>
              <w:t>1 row / column / side / run</w:t>
            </w:r>
          </w:p>
        </w:tc>
        <w:tc>
          <w:tcPr>
            <w:tcW w:w="3324" w:type="dxa"/>
            <w:shd w:val="clear" w:color="auto" w:fill="EEF3F8"/>
          </w:tcPr>
          <w:p w14:paraId="290B2F18" w14:textId="77777777" w:rsidR="003D0F08" w:rsidRDefault="00000000">
            <w:r>
              <w:rPr>
                <w:sz w:val="18"/>
              </w:rPr>
              <w:t>run_id, side, column_name, logical_type, null_pct, distinct_pct, numeric stats, cat stats, stereotypes</w:t>
            </w:r>
          </w:p>
        </w:tc>
      </w:tr>
      <w:tr w:rsidR="003D0F08" w14:paraId="5566FA2D" w14:textId="77777777">
        <w:tc>
          <w:tcPr>
            <w:tcW w:w="3324" w:type="dxa"/>
          </w:tcPr>
          <w:p w14:paraId="6C5A7DF0" w14:textId="77777777" w:rsidR="003D0F08" w:rsidRDefault="00000000">
            <w:r>
              <w:rPr>
                <w:b/>
                <w:sz w:val="18"/>
              </w:rPr>
              <w:t>column_alerts</w:t>
            </w:r>
          </w:p>
        </w:tc>
        <w:tc>
          <w:tcPr>
            <w:tcW w:w="3324" w:type="dxa"/>
          </w:tcPr>
          <w:p w14:paraId="669E6269" w14:textId="77777777" w:rsidR="003D0F08" w:rsidRDefault="00000000">
            <w:r>
              <w:rPr>
                <w:sz w:val="18"/>
              </w:rPr>
              <w:t>1 row / alert</w:t>
            </w:r>
          </w:p>
        </w:tc>
        <w:tc>
          <w:tcPr>
            <w:tcW w:w="3324" w:type="dxa"/>
          </w:tcPr>
          <w:p w14:paraId="65324AA8" w14:textId="77777777" w:rsidR="003D0F08" w:rsidRDefault="00000000">
            <w:r>
              <w:rPr>
                <w:sz w:val="18"/>
              </w:rPr>
              <w:t>run_id, side, column_name, rule, severity (critical|warn|info), message</w:t>
            </w:r>
          </w:p>
        </w:tc>
      </w:tr>
      <w:tr w:rsidR="003D0F08" w14:paraId="2F8C7C12" w14:textId="77777777">
        <w:tc>
          <w:tcPr>
            <w:tcW w:w="3324" w:type="dxa"/>
            <w:shd w:val="clear" w:color="auto" w:fill="EEF3F8"/>
          </w:tcPr>
          <w:p w14:paraId="6A9886CF" w14:textId="77777777" w:rsidR="003D0F08" w:rsidRDefault="00000000">
            <w:r>
              <w:rPr>
                <w:b/>
                <w:sz w:val="18"/>
              </w:rPr>
              <w:t>column_comparisons</w:t>
            </w:r>
          </w:p>
        </w:tc>
        <w:tc>
          <w:tcPr>
            <w:tcW w:w="3324" w:type="dxa"/>
            <w:shd w:val="clear" w:color="auto" w:fill="EEF3F8"/>
          </w:tcPr>
          <w:p w14:paraId="787893B4" w14:textId="77777777" w:rsidR="003D0F08" w:rsidRDefault="00000000">
            <w:r>
              <w:rPr>
                <w:sz w:val="18"/>
              </w:rPr>
              <w:t>1 row / column / run</w:t>
            </w:r>
          </w:p>
        </w:tc>
        <w:tc>
          <w:tcPr>
            <w:tcW w:w="3324" w:type="dxa"/>
            <w:shd w:val="clear" w:color="auto" w:fill="EEF3F8"/>
          </w:tcPr>
          <w:p w14:paraId="44C75ECB" w14:textId="77777777" w:rsidR="003D0F08" w:rsidRDefault="00000000">
            <w:r>
              <w:rPr>
                <w:sz w:val="18"/>
              </w:rPr>
              <w:t>run_id, column_name, schema_change, PSI, KS stat, chi_square, js_divergence, verdict, stereotypes</w:t>
            </w:r>
          </w:p>
        </w:tc>
      </w:tr>
    </w:tbl>
    <w:p w14:paraId="3B808EB7" w14:textId="77777777" w:rsidR="003D0F08" w:rsidRDefault="003D0F08"/>
    <w:p w14:paraId="4DEFC398" w14:textId="77777777" w:rsidR="003D0F08" w:rsidRDefault="00000000">
      <w:pPr>
        <w:pStyle w:val="Heading1"/>
      </w:pPr>
      <w:r>
        <w:rPr>
          <w:color w:val="8BA4BD"/>
        </w:rPr>
        <w:t>Key Design Decisions</w:t>
      </w:r>
    </w:p>
    <w:p w14:paraId="022F7224" w14:textId="77777777" w:rsidR="003D0F08" w:rsidRDefault="00000000">
      <w:pPr>
        <w:pStyle w:val="ListBullet"/>
      </w:pPr>
      <w:r>
        <w:rPr>
          <w:b/>
          <w:sz w:val="18"/>
        </w:rPr>
        <w:t xml:space="preserve">Statement Execution API (not JDBC): </w:t>
      </w:r>
      <w:r>
        <w:rPr>
          <w:sz w:val="18"/>
        </w:rPr>
        <w:t>JDBC sql.connect() hangs indefinitely in Apps containers. REST API uses same OAuth path as catalog lookups — already confirmed working.</w:t>
      </w:r>
    </w:p>
    <w:p w14:paraId="713A9356" w14:textId="77777777" w:rsidR="003D0F08" w:rsidRDefault="00000000">
      <w:pPr>
        <w:pStyle w:val="ListBullet"/>
      </w:pPr>
      <w:r>
        <w:rPr>
          <w:b/>
          <w:sz w:val="18"/>
        </w:rPr>
        <w:t xml:space="preserve">UC Files API (not FUSE mount): </w:t>
      </w:r>
      <w:r>
        <w:rPr>
          <w:sz w:val="18"/>
        </w:rPr>
        <w:t>FUSE mount (/Volumes/...) unavailable in Apps container. Files API writes directly to UC Volumes via REST — no mount required.</w:t>
      </w:r>
    </w:p>
    <w:p w14:paraId="6F33364A" w14:textId="77777777" w:rsidR="003D0F08" w:rsidRDefault="00000000">
      <w:pPr>
        <w:pStyle w:val="ListBullet"/>
      </w:pPr>
      <w:r>
        <w:rPr>
          <w:b/>
          <w:sz w:val="18"/>
        </w:rPr>
        <w:t xml:space="preserve">Custom pandas profiling (not ydata-profiling): </w:t>
      </w:r>
      <w:r>
        <w:rPr>
          <w:sz w:val="18"/>
        </w:rPr>
        <w:t>ydata-profiling adds 2-5 min startup even on tiny tables. Custom pandas stats complete in seconds for the same column metrics.</w:t>
      </w:r>
    </w:p>
    <w:p w14:paraId="1AB6A2F5" w14:textId="77777777" w:rsidR="003D0F08" w:rsidRDefault="00000000">
      <w:pPr>
        <w:pStyle w:val="ListBullet"/>
      </w:pPr>
      <w:r>
        <w:rPr>
          <w:b/>
          <w:sz w:val="18"/>
        </w:rPr>
        <w:t xml:space="preserve">Pure Python drift from histograms: </w:t>
      </w:r>
      <w:r>
        <w:rPr>
          <w:sz w:val="18"/>
        </w:rPr>
        <w:t>PSI, KS, Chi-sq, and JS divergence computed from pre-computed histograms — no second warehouse query needed per run.</w:t>
      </w:r>
    </w:p>
    <w:p w14:paraId="6B963E09" w14:textId="77777777" w:rsidR="003D0F08" w:rsidRDefault="00000000">
      <w:pPr>
        <w:pStyle w:val="ListBullet"/>
      </w:pPr>
      <w:r>
        <w:rPr>
          <w:b/>
          <w:sz w:val="18"/>
        </w:rPr>
        <w:t xml:space="preserve">UC REST for schema discovery: </w:t>
      </w:r>
      <w:r>
        <w:rPr>
          <w:sz w:val="18"/>
        </w:rPr>
        <w:t>Warehouse cold-start (2-5 min) blocked the UI dropdowns. UC REST returns schema/table lists in &lt;1 second with no running warehouse.</w:t>
      </w:r>
    </w:p>
    <w:p w14:paraId="7DD6BF79" w14:textId="77777777" w:rsidR="003D0F08" w:rsidRDefault="003D0F08"/>
    <w:p w14:paraId="327C8DDA" w14:textId="77777777" w:rsidR="003D0F08" w:rsidRDefault="00000000">
      <w:pPr>
        <w:pStyle w:val="Heading1"/>
      </w:pPr>
      <w:r>
        <w:rPr>
          <w:color w:val="8BA4BD"/>
        </w:rPr>
        <w:t>Deployment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D0F08" w14:paraId="34499EF7" w14:textId="77777777">
        <w:tc>
          <w:tcPr>
            <w:tcW w:w="4986" w:type="dxa"/>
            <w:shd w:val="clear" w:color="auto" w:fill="8BA4BD"/>
          </w:tcPr>
          <w:p w14:paraId="6F5AB8A3" w14:textId="77777777" w:rsidR="003D0F08" w:rsidRDefault="00000000">
            <w:r>
              <w:rPr>
                <w:b/>
                <w:color w:val="FFFFFF"/>
              </w:rPr>
              <w:t>Component</w:t>
            </w:r>
          </w:p>
        </w:tc>
        <w:tc>
          <w:tcPr>
            <w:tcW w:w="4986" w:type="dxa"/>
            <w:shd w:val="clear" w:color="auto" w:fill="8BA4BD"/>
          </w:tcPr>
          <w:p w14:paraId="066A3A42" w14:textId="77777777" w:rsidR="003D0F08" w:rsidRDefault="00000000">
            <w:r>
              <w:rPr>
                <w:b/>
                <w:color w:val="FFFFFF"/>
              </w:rPr>
              <w:t>Value</w:t>
            </w:r>
          </w:p>
        </w:tc>
      </w:tr>
      <w:tr w:rsidR="003D0F08" w14:paraId="34E04E7B" w14:textId="77777777">
        <w:tc>
          <w:tcPr>
            <w:tcW w:w="4986" w:type="dxa"/>
            <w:shd w:val="clear" w:color="auto" w:fill="EEF3F8"/>
          </w:tcPr>
          <w:p w14:paraId="07642AEC" w14:textId="77777777" w:rsidR="003D0F08" w:rsidRDefault="00000000">
            <w:r>
              <w:rPr>
                <w:b/>
                <w:sz w:val="18"/>
              </w:rPr>
              <w:t>App URL</w:t>
            </w:r>
          </w:p>
        </w:tc>
        <w:tc>
          <w:tcPr>
            <w:tcW w:w="4986" w:type="dxa"/>
            <w:shd w:val="clear" w:color="auto" w:fill="EEF3F8"/>
          </w:tcPr>
          <w:p w14:paraId="28CF5443" w14:textId="77777777" w:rsidR="003D0F08" w:rsidRDefault="00000000">
            <w:r>
              <w:rPr>
                <w:sz w:val="18"/>
              </w:rPr>
              <w:t>https://synaptiq-dq-platform-7405619521761591.11.azuredatabricks.net/</w:t>
            </w:r>
          </w:p>
        </w:tc>
      </w:tr>
      <w:tr w:rsidR="003D0F08" w14:paraId="4A9DBEF3" w14:textId="77777777">
        <w:tc>
          <w:tcPr>
            <w:tcW w:w="4986" w:type="dxa"/>
          </w:tcPr>
          <w:p w14:paraId="1C2F8ABE" w14:textId="77777777" w:rsidR="003D0F08" w:rsidRDefault="00000000">
            <w:r>
              <w:rPr>
                <w:b/>
                <w:sz w:val="18"/>
              </w:rPr>
              <w:lastRenderedPageBreak/>
              <w:t>SQL Warehouse</w:t>
            </w:r>
          </w:p>
        </w:tc>
        <w:tc>
          <w:tcPr>
            <w:tcW w:w="4986" w:type="dxa"/>
          </w:tcPr>
          <w:p w14:paraId="66EA6E7E" w14:textId="77777777" w:rsidR="003D0F08" w:rsidRDefault="00000000">
            <w:r>
              <w:rPr>
                <w:sz w:val="18"/>
              </w:rPr>
              <w:t>2ad65b4df5cd3a9e (serverless)</w:t>
            </w:r>
          </w:p>
        </w:tc>
      </w:tr>
      <w:tr w:rsidR="003D0F08" w14:paraId="097B1FC3" w14:textId="77777777">
        <w:tc>
          <w:tcPr>
            <w:tcW w:w="4986" w:type="dxa"/>
            <w:shd w:val="clear" w:color="auto" w:fill="EEF3F8"/>
          </w:tcPr>
          <w:p w14:paraId="20B34EB0" w14:textId="77777777" w:rsidR="003D0F08" w:rsidRDefault="00000000">
            <w:r>
              <w:rPr>
                <w:b/>
                <w:sz w:val="18"/>
              </w:rPr>
              <w:t>Output Volume</w:t>
            </w:r>
          </w:p>
        </w:tc>
        <w:tc>
          <w:tcPr>
            <w:tcW w:w="4986" w:type="dxa"/>
            <w:shd w:val="clear" w:color="auto" w:fill="EEF3F8"/>
          </w:tcPr>
          <w:p w14:paraId="19DE8AAF" w14:textId="77777777" w:rsidR="003D0F08" w:rsidRDefault="00000000">
            <w:r>
              <w:rPr>
                <w:sz w:val="18"/>
              </w:rPr>
              <w:t>dev.test_main_profiler.ab_runs</w:t>
            </w:r>
          </w:p>
        </w:tc>
      </w:tr>
      <w:tr w:rsidR="003D0F08" w14:paraId="0C878C13" w14:textId="77777777">
        <w:tc>
          <w:tcPr>
            <w:tcW w:w="4986" w:type="dxa"/>
          </w:tcPr>
          <w:p w14:paraId="537E3A8E" w14:textId="77777777" w:rsidR="003D0F08" w:rsidRDefault="00000000">
            <w:r>
              <w:rPr>
                <w:b/>
                <w:sz w:val="18"/>
              </w:rPr>
              <w:t>App Service Principal</w:t>
            </w:r>
          </w:p>
        </w:tc>
        <w:tc>
          <w:tcPr>
            <w:tcW w:w="4986" w:type="dxa"/>
          </w:tcPr>
          <w:p w14:paraId="2C9934B3" w14:textId="77777777" w:rsidR="003D0F08" w:rsidRDefault="00000000">
            <w:r>
              <w:rPr>
                <w:sz w:val="18"/>
              </w:rPr>
              <w:t>39ee93a7-c623-4614-90a8-c3798bb5b329</w:t>
            </w:r>
          </w:p>
        </w:tc>
      </w:tr>
      <w:tr w:rsidR="003D0F08" w14:paraId="79E672F5" w14:textId="77777777">
        <w:tc>
          <w:tcPr>
            <w:tcW w:w="4986" w:type="dxa"/>
            <w:shd w:val="clear" w:color="auto" w:fill="EEF3F8"/>
          </w:tcPr>
          <w:p w14:paraId="47156E99" w14:textId="77777777" w:rsidR="003D0F08" w:rsidRDefault="00000000">
            <w:r>
              <w:rPr>
                <w:b/>
                <w:sz w:val="18"/>
              </w:rPr>
              <w:t>Genie Space ID</w:t>
            </w:r>
          </w:p>
        </w:tc>
        <w:tc>
          <w:tcPr>
            <w:tcW w:w="4986" w:type="dxa"/>
            <w:shd w:val="clear" w:color="auto" w:fill="EEF3F8"/>
          </w:tcPr>
          <w:p w14:paraId="1C40B82E" w14:textId="77777777" w:rsidR="003D0F08" w:rsidRDefault="00000000">
            <w:r>
              <w:rPr>
                <w:sz w:val="18"/>
              </w:rPr>
              <w:t>01f15f8e849e1c31a47c5785d07751bf</w:t>
            </w:r>
          </w:p>
        </w:tc>
      </w:tr>
      <w:tr w:rsidR="003D0F08" w14:paraId="70ED63E8" w14:textId="77777777">
        <w:tc>
          <w:tcPr>
            <w:tcW w:w="4986" w:type="dxa"/>
          </w:tcPr>
          <w:p w14:paraId="18D50E54" w14:textId="77777777" w:rsidR="003D0F08" w:rsidRDefault="00000000">
            <w:r>
              <w:rPr>
                <w:b/>
                <w:sz w:val="18"/>
              </w:rPr>
              <w:t>AI/BI Dashboard</w:t>
            </w:r>
          </w:p>
        </w:tc>
        <w:tc>
          <w:tcPr>
            <w:tcW w:w="4986" w:type="dxa"/>
          </w:tcPr>
          <w:p w14:paraId="40936097" w14:textId="77777777" w:rsidR="003D0F08" w:rsidRDefault="00000000">
            <w:r>
              <w:rPr>
                <w:sz w:val="18"/>
              </w:rPr>
              <w:t>/dashboardsv3/01f15f7d18171dac85cdc247e47d48a5</w:t>
            </w:r>
          </w:p>
        </w:tc>
      </w:tr>
      <w:tr w:rsidR="003D0F08" w14:paraId="280E79E4" w14:textId="77777777">
        <w:tc>
          <w:tcPr>
            <w:tcW w:w="4986" w:type="dxa"/>
            <w:shd w:val="clear" w:color="auto" w:fill="EEF3F8"/>
          </w:tcPr>
          <w:p w14:paraId="5E1EC06D" w14:textId="77777777" w:rsidR="003D0F08" w:rsidRDefault="00000000">
            <w:r>
              <w:rPr>
                <w:b/>
                <w:sz w:val="18"/>
              </w:rPr>
              <w:t>Source Repository</w:t>
            </w:r>
          </w:p>
        </w:tc>
        <w:tc>
          <w:tcPr>
            <w:tcW w:w="4986" w:type="dxa"/>
            <w:shd w:val="clear" w:color="auto" w:fill="EEF3F8"/>
          </w:tcPr>
          <w:p w14:paraId="5CC90D42" w14:textId="77777777" w:rsidR="003D0F08" w:rsidRDefault="00000000">
            <w:r>
              <w:rPr>
                <w:sz w:val="18"/>
              </w:rPr>
              <w:t>github.com/garyfischer-maker/Synaptiq-dbx-dev (main)</w:t>
            </w:r>
          </w:p>
        </w:tc>
      </w:tr>
    </w:tbl>
    <w:p w14:paraId="4E66DC4B" w14:textId="77777777" w:rsidR="003D0F08" w:rsidRDefault="003D0F08"/>
    <w:p w14:paraId="5B1E197D" w14:textId="77777777" w:rsidR="003D0F08" w:rsidRDefault="00000000">
      <w:pPr>
        <w:jc w:val="center"/>
      </w:pPr>
      <w:r>
        <w:rPr>
          <w:sz w:val="16"/>
        </w:rPr>
        <w:t>© 2026 Synaptiq  |  Confidential  |  synaptiq.ai</w:t>
      </w:r>
    </w:p>
    <w:sectPr w:rsidR="003D0F08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031620">
    <w:abstractNumId w:val="8"/>
  </w:num>
  <w:num w:numId="2" w16cid:durableId="1004359805">
    <w:abstractNumId w:val="6"/>
  </w:num>
  <w:num w:numId="3" w16cid:durableId="1859542294">
    <w:abstractNumId w:val="5"/>
  </w:num>
  <w:num w:numId="4" w16cid:durableId="1043484711">
    <w:abstractNumId w:val="4"/>
  </w:num>
  <w:num w:numId="5" w16cid:durableId="1590701635">
    <w:abstractNumId w:val="7"/>
  </w:num>
  <w:num w:numId="6" w16cid:durableId="1988633058">
    <w:abstractNumId w:val="3"/>
  </w:num>
  <w:num w:numId="7" w16cid:durableId="238562598">
    <w:abstractNumId w:val="2"/>
  </w:num>
  <w:num w:numId="8" w16cid:durableId="131675559">
    <w:abstractNumId w:val="1"/>
  </w:num>
  <w:num w:numId="9" w16cid:durableId="298460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0F08"/>
    <w:rsid w:val="006920FF"/>
    <w:rsid w:val="00AA1D8D"/>
    <w:rsid w:val="00B47730"/>
    <w:rsid w:val="00CB0664"/>
    <w:rsid w:val="00EC0E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AE38FD"/>
  <w14:defaultImageDpi w14:val="300"/>
  <w15:docId w15:val="{3672003C-93BC-4D87-AB69-54E140799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1107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Fischer</cp:lastModifiedBy>
  <cp:revision>2</cp:revision>
  <dcterms:created xsi:type="dcterms:W3CDTF">2013-12-23T23:15:00Z</dcterms:created>
  <dcterms:modified xsi:type="dcterms:W3CDTF">2026-06-04T01:49:00Z</dcterms:modified>
  <cp:category/>
</cp:coreProperties>
</file>