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WXSIM Forecast vs Weather Underground Actuals</w:t>
      </w:r>
    </w:p>
    <w:p>
      <w:pPr>
        <w:jc w:val="center"/>
      </w:pPr>
      <w:r>
        <w:rPr>
          <w:i/>
          <w:sz w:val="22"/>
        </w:rPr>
        <w:t>Part 2 - Detailed Installation and Configuration Guide</w:t>
      </w:r>
    </w:p>
    <w:p>
      <w:pPr>
        <w:jc w:val="center"/>
      </w:pPr>
      <w:r>
        <w:rPr>
          <w:b/>
        </w:rPr>
        <w:t>MillbankPWS</w:t>
      </w:r>
    </w:p>
    <w:p/>
    <w:p>
      <w:pPr>
        <w:pStyle w:val="Heading1"/>
      </w:pPr>
      <w:r>
        <w:t>1. Configuration overview</w:t>
      </w:r>
    </w:p>
    <w:p>
      <w:r>
        <w:t>Setup &amp; Test is divided into three main areas: Location, WXSIM and Weather Underground. These settings determine how dates are interpreted, where forecast data comes from, and which station supplies actual observations.</w:t>
      </w:r>
    </w:p>
    <w:p>
      <w:pPr>
        <w:pStyle w:val="Heading1"/>
      </w:pPr>
      <w:r>
        <w:t>2. Location variables</w:t>
      </w:r>
    </w:p>
    <w:p>
      <w:pPr>
        <w:pStyle w:val="Heading2"/>
      </w:pPr>
      <w:r>
        <w:t>Station Time Zone</w:t>
      </w:r>
    </w:p>
    <w:p>
      <w:r>
        <w:t>Use the station's IANA time-zone name, for example Europe/London, Europe/Paris or America/New_York. The application uses this setting when determining the station-local date, the weekly start day and observation dates.</w:t>
      </w:r>
    </w:p>
    <w:p>
      <w:pPr>
        <w:pStyle w:val="Heading2"/>
      </w:pPr>
      <w:r>
        <w:t>Forecast Start Day</w:t>
      </w:r>
    </w:p>
    <w:p>
      <w:r>
        <w:t>Select the weekday on which a new seven-day forecast is to be frozen. If Sunday is selected, the production forecast capture waits for Sunday and creates that week's permanent archive when suitable WXSIM data is available. Once frozen, the archive is not overwritten by later WXSIM runs.</w:t>
      </w:r>
    </w:p>
    <w:p>
      <w:pPr>
        <w:pStyle w:val="Heading1"/>
      </w:pPr>
      <w:r>
        <w:t>3. WXSIM variables</w:t>
      </w:r>
    </w:p>
    <w:p>
      <w:pPr>
        <w:pStyle w:val="Heading2"/>
      </w:pPr>
      <w:r>
        <w:t>latest.csv source</w:t>
      </w:r>
    </w:p>
    <w:p>
      <w:r>
        <w:t>Enter the URL or server path for the WXSIM latest.csv file used by the application. If the CSV is on another website, a typical URL is:</w:t>
      </w:r>
    </w:p>
    <w:p>
      <w:pPr>
        <w:spacing w:after="120"/>
        <w:ind w:left="360"/>
      </w:pPr>
      <w:r>
        <w:rPr>
          <w:rFonts w:ascii="Consolas" w:hAnsi="Consolas"/>
          <w:sz w:val="18"/>
        </w:rPr>
        <w:t>https://yourwebsite.com/wxsimcsv/latest.csv</w:t>
      </w:r>
    </w:p>
    <w:p>
      <w:r>
        <w:t>If latest.csv is on the same server, you may instead use its absolute server path, for example:</w:t>
      </w:r>
    </w:p>
    <w:p>
      <w:pPr>
        <w:spacing w:after="120"/>
        <w:ind w:left="360"/>
      </w:pPr>
      <w:r>
        <w:rPr>
          <w:rFonts w:ascii="Consolas" w:hAnsi="Consolas"/>
          <w:sz w:val="18"/>
        </w:rPr>
        <w:t>/home/YOUR_HOME_DIRECTORY_NAME/public_html/wxsimcsv/latest.csv</w:t>
      </w:r>
    </w:p>
    <w:p>
      <w:r>
        <w:t>An HTTPS URL can also be used when latest.csv is on the same server, provided the server is able to retrieve its own public URL.</w:t>
      </w:r>
    </w:p>
    <w:p>
      <w:pPr>
        <w:pStyle w:val="Heading2"/>
      </w:pPr>
      <w:r>
        <w:t>Source units</w:t>
      </w:r>
    </w:p>
    <w:p>
      <w:r>
        <w:t>Configure these settings to match the units actually written by your WXSIM latest.csv. Source units and chart display units are separate settings; the software normalises archived values internally. For example, a WXSIM file might contain temperature in °C, rainfall in mm and wind speed in knots, while the charts can still be displayed in the user-selected metric or imperial presentation units.</w:t>
      </w:r>
    </w:p>
    <w:p>
      <w:pPr>
        <w:pStyle w:val="Heading2"/>
      </w:pPr>
      <w:r>
        <w:t>Wind units</w:t>
      </w:r>
    </w:p>
    <w:p>
      <w:r>
        <w:t>Set the WXSIM wind and gust units to match the relevant columns in latest.csv. For example, if Wind Spd. and 10 min Gust are both written in knots, select knots for those source values. Correct source units are essential because the application converts the source values to its common internal units before comparison.</w:t>
      </w:r>
    </w:p>
    <w:p>
      <w:pPr>
        <w:pStyle w:val="Heading2"/>
      </w:pPr>
      <w:r>
        <w:t>Multiple WXSIM updates</w:t>
      </w:r>
    </w:p>
    <w:p>
      <w:r>
        <w:t>WXSIM updates will follow the AUTO update schedule configured in WXSIM. Detailed/current views can therefore reflect newer forecast information during the day, but the frozen weekly comparison archive remains unchanged until the next configured Forecast Start Day.</w:t>
      </w:r>
    </w:p>
    <w:p>
      <w:r>
        <w:t>Troubleshooting note: if Detailed Comparison shows a current WXSIM forecast but 7-Day Comparison still shows the previous week, check whether a new weekly JSON archive has been created in data/weeks/.</w:t>
      </w:r>
    </w:p>
    <w:p>
      <w:pPr>
        <w:pStyle w:val="Heading1"/>
      </w:pPr>
      <w:r>
        <w:t>4. Weather Underground variables</w:t>
      </w:r>
    </w:p>
    <w:p>
      <w:pPr>
        <w:pStyle w:val="Heading2"/>
      </w:pPr>
      <w:r>
        <w:t>Station ID</w:t>
      </w:r>
    </w:p>
    <w:p>
      <w:r>
        <w:t>Enter the Weather Underground PWS station identifier, for example IEXAMPLE123.</w:t>
      </w:r>
    </w:p>
    <w:p>
      <w:pPr>
        <w:pStyle w:val="Heading2"/>
      </w:pPr>
      <w:r>
        <w:t>API Key</w:t>
      </w:r>
    </w:p>
    <w:p>
      <w:r>
        <w:t>Enter the Weather Underground API key. The API key is not the same as the 'Your Device ID Key' and should be treated as confidential. When editing an existing configuration, leaving the API-key field blank retains the previously saved key. Your Weather Underground API key can normally be found under My Profile &gt; Member Settings &gt; API KEYS.</w:t>
      </w:r>
    </w:p>
    <w:p>
      <w:pPr>
        <w:pStyle w:val="Heading1"/>
      </w:pPr>
      <w:r>
        <w:t>5. Server folder structure</w:t>
      </w:r>
    </w:p>
    <w:p>
      <w:pPr>
        <w:spacing w:after="120"/>
        <w:ind w:left="360"/>
      </w:pPr>
      <w:r>
        <w:rPr>
          <w:rFonts w:ascii="Consolas" w:hAnsi="Consolas"/>
          <w:sz w:val="18"/>
        </w:rPr>
        <w:t>wu_forecast_compare_csv/</w:t>
        <w:br/>
        <w:t>|-- config.php</w:t>
        <w:br/>
        <w:t>|-- index.php</w:t>
        <w:br/>
        <w:t>|-- worker.php</w:t>
        <w:br/>
        <w:t>|-- update_actuals.php</w:t>
        <w:br/>
        <w:t>|-- stage2_update.php</w:t>
        <w:br/>
        <w:t>|-- initialise.php</w:t>
        <w:br/>
        <w:t>|-- data/</w:t>
        <w:br/>
        <w:t>|   |-- detailed_YYYY-MM-DD.json</w:t>
        <w:br/>
        <w:t>|   |-- stage2_rainfall_baseline.json</w:t>
        <w:br/>
        <w:t>|   |-- weeks/</w:t>
        <w:br/>
        <w:t>|   |   |-- YYYY-MM-DD.json</w:t>
        <w:br/>
        <w:t>|   |   `-- ...</w:t>
        <w:br/>
        <w:t>|   `-- stage2/</w:t>
        <w:br/>
        <w:t>|       |-- YYYYMMDDTHHMMSSZ.json</w:t>
        <w:br/>
        <w:t>|       `-- ...</w:t>
        <w:br/>
        <w:t>`-- logs/</w:t>
        <w:br/>
        <w:t xml:space="preserve">    |-- cron_forecast.log</w:t>
        <w:br/>
        <w:t xml:space="preserve">    |-- cron_actuals.log</w:t>
        <w:br/>
        <w:t xml:space="preserve">    `-- cron_stage2.log</w:t>
      </w:r>
    </w:p>
    <w:p>
      <w:r>
        <w:t>The data and logs folders are created automatically by the software when required. You do not normally need to create them manually.</w:t>
      </w:r>
    </w:p>
    <w:p>
      <w:r>
        <w:t>The data directory contains the historical information produced by the application and should be included in regular backups. The weeks folder contains frozen weekly forecasts. The stage2 folder contains intra-day comparison archives. Runtime lock files, if present, are temporary control files and should not be copied between live installations.</w:t>
      </w:r>
    </w:p>
    <w:p>
      <w:pPr>
        <w:pStyle w:val="Heading1"/>
      </w:pPr>
      <w:r>
        <w:t>6. Creating CRON jobs in cPanel</w:t>
      </w:r>
    </w:p>
    <w:p>
      <w:r>
        <w:t>In cPanel, open Advanced &gt; Cron Jobs. Create the following three jobs.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shd w:fill="D9EAF7"/>
          </w:tcPr>
          <w:p>
            <w:r>
              <w:t>Job</w:t>
            </w:r>
          </w:p>
        </w:tc>
        <w:tc>
          <w:tcPr>
            <w:tcW w:type="dxa" w:w="1440"/>
            <w:shd w:fill="D9EAF7"/>
          </w:tcPr>
          <w:p>
            <w:r>
              <w:t>Minute</w:t>
            </w:r>
          </w:p>
        </w:tc>
        <w:tc>
          <w:tcPr>
            <w:tcW w:type="dxa" w:w="2592"/>
            <w:shd w:fill="D9EAF7"/>
          </w:tcPr>
          <w:p>
            <w:r>
              <w:t>Other fields</w:t>
            </w:r>
          </w:p>
        </w:tc>
        <w:tc>
          <w:tcPr>
            <w:tcW w:type="dxa" w:w="4752"/>
            <w:shd w:fill="D9EAF7"/>
          </w:tcPr>
          <w:p>
            <w:r>
              <w:t>Command</w:t>
            </w:r>
          </w:p>
        </w:tc>
      </w:tr>
      <w:tr>
        <w:tc>
          <w:tcPr>
            <w:tcW w:type="dxa" w:w="1152"/>
            <w:vAlign w:val="center"/>
          </w:tcPr>
          <w:p>
            <w:r>
              <w:t>Forecast</w:t>
            </w:r>
          </w:p>
        </w:tc>
        <w:tc>
          <w:tcPr>
            <w:tcW w:type="dxa" w:w="1440"/>
            <w:vAlign w:val="center"/>
          </w:tcPr>
          <w:p>
            <w:r>
              <w:t>0,15,30,45</w:t>
            </w:r>
          </w:p>
        </w:tc>
        <w:tc>
          <w:tcPr>
            <w:tcW w:type="dxa" w:w="2592"/>
            <w:vAlign w:val="center"/>
          </w:tcPr>
          <w:p>
            <w:r>
              <w:t>Hour *, Day *, Month *, Weekday *</w:t>
            </w:r>
          </w:p>
        </w:tc>
        <w:tc>
          <w:tcPr>
            <w:tcW w:type="dxa" w:w="4752"/>
            <w:vAlign w:val="center"/>
          </w:tcPr>
          <w:p>
            <w:r>
              <w:t>/usr/bin/php -q /YOUR/SERVER/PATH/worker.php</w:t>
            </w:r>
          </w:p>
        </w:tc>
      </w:tr>
      <w:tr>
        <w:tc>
          <w:tcPr>
            <w:tcW w:type="dxa" w:w="1152"/>
            <w:vAlign w:val="center"/>
          </w:tcPr>
          <w:p>
            <w:r>
              <w:t>Actuals</w:t>
            </w:r>
          </w:p>
        </w:tc>
        <w:tc>
          <w:tcPr>
            <w:tcW w:type="dxa" w:w="1440"/>
            <w:vAlign w:val="center"/>
          </w:tcPr>
          <w:p>
            <w:r>
              <w:t>0,15,30,45</w:t>
            </w:r>
          </w:p>
        </w:tc>
        <w:tc>
          <w:tcPr>
            <w:tcW w:type="dxa" w:w="2592"/>
            <w:vAlign w:val="center"/>
          </w:tcPr>
          <w:p>
            <w:r>
              <w:t>Hour *, Day *, Month *, Weekday *</w:t>
            </w:r>
          </w:p>
        </w:tc>
        <w:tc>
          <w:tcPr>
            <w:tcW w:type="dxa" w:w="4752"/>
            <w:vAlign w:val="center"/>
          </w:tcPr>
          <w:p>
            <w:r>
              <w:t>/usr/bin/php -q /YOUR/SERVER/PATH/update_actuals.php</w:t>
            </w:r>
          </w:p>
        </w:tc>
      </w:tr>
      <w:tr>
        <w:tc>
          <w:tcPr>
            <w:tcW w:type="dxa" w:w="1152"/>
            <w:vAlign w:val="center"/>
          </w:tcPr>
          <w:p>
            <w:r>
              <w:t>Stage2</w:t>
            </w:r>
          </w:p>
        </w:tc>
        <w:tc>
          <w:tcPr>
            <w:tcW w:type="dxa" w:w="1440"/>
            <w:vAlign w:val="center"/>
          </w:tcPr>
          <w:p>
            <w:r>
              <w:t>5,35</w:t>
            </w:r>
          </w:p>
        </w:tc>
        <w:tc>
          <w:tcPr>
            <w:tcW w:type="dxa" w:w="2592"/>
            <w:vAlign w:val="center"/>
          </w:tcPr>
          <w:p>
            <w:r>
              <w:t>Hour *, Day *, Month *, Weekday *</w:t>
            </w:r>
          </w:p>
        </w:tc>
        <w:tc>
          <w:tcPr>
            <w:tcW w:type="dxa" w:w="4752"/>
            <w:vAlign w:val="center"/>
          </w:tcPr>
          <w:p>
            <w:r>
              <w:t>/usr/bin/php -q /YOUR/SERVER/PATH/stage2_update.php</w:t>
            </w:r>
          </w:p>
        </w:tc>
      </w:tr>
    </w:tbl>
    <w:p>
      <w:r>
        <w:t>Replace /YOUR/SERVER/PATH/ with the real absolute path supplied by the hosting account. For example, the forecast command might be:</w:t>
      </w:r>
    </w:p>
    <w:p>
      <w:pPr>
        <w:spacing w:after="120"/>
        <w:ind w:left="360"/>
      </w:pPr>
      <w:r>
        <w:rPr>
          <w:rFonts w:ascii="Consolas" w:hAnsi="Consolas"/>
          <w:sz w:val="18"/>
        </w:rPr>
        <w:t>/usr/bin/php -q /home/YOUR_HOME_DIRECTORY_NAME/public_html/wu_forecast_compare_csv/worker.php &gt;&gt; /home/YOUR_HOME_DIRECTORY_NAME/public_html/wu_forecast_compare_csv/logs/cron_forecast.log 2&gt;&amp;1</w:t>
      </w:r>
    </w:p>
    <w:p>
      <w:r>
        <w:t>The same principle applies to update_actuals.php and stage2_update.php, using cron_actuals.log and cron_stage2.log respectively if you want to retain diagnostic output.</w:t>
      </w:r>
    </w:p>
    <w:p>
      <w:pPr>
        <w:pStyle w:val="Heading1"/>
      </w:pPr>
      <w:r>
        <w:t>7. What each scheduled task does</w:t>
      </w:r>
    </w:p>
    <w:p>
      <w:pPr>
        <w:pStyle w:val="ListBullet"/>
      </w:pPr>
      <w:r>
        <w:rPr>
          <w:b/>
        </w:rPr>
        <w:t xml:space="preserve">worker.php: </w:t>
      </w:r>
      <w:r>
        <w:t>Checks whether a production weekly forecast should be captured and, when the configured conditions are satisfied, creates the protected weekly archive.</w:t>
      </w:r>
    </w:p>
    <w:p>
      <w:pPr>
        <w:pStyle w:val="ListBullet"/>
      </w:pPr>
      <w:r>
        <w:rPr>
          <w:b/>
        </w:rPr>
        <w:t xml:space="preserve">update_actuals.php: </w:t>
      </w:r>
      <w:r>
        <w:t>Adds completed Weather Underground daily actual values to the appropriate archived forecast record.</w:t>
      </w:r>
    </w:p>
    <w:p>
      <w:pPr>
        <w:pStyle w:val="ListBullet"/>
      </w:pPr>
      <w:r>
        <w:rPr>
          <w:b/>
        </w:rPr>
        <w:t xml:space="preserve">stage2_update.php: </w:t>
      </w:r>
      <w:r>
        <w:t>Creates the more frequent Stage2 comparison records used for intra-day analysis.</w:t>
      </w:r>
    </w:p>
    <w:p>
      <w:pPr>
        <w:pStyle w:val="Heading1"/>
      </w:pPr>
      <w:r>
        <w:t>8. Windows servers and external schedulers</w:t>
      </w:r>
    </w:p>
    <w:p>
      <w:r>
        <w:t>The Linux/cPanel CRON commands in this guide do not run directly on Windows hosting. A Windows host may provide its own Scheduled Tasks facility. Where it does not, an external web scheduler such as cron-job.org, or a similar service, may be used to call web-accessible update scripts at the required intervals. The external scheduler should reproduce the intended timing pattern of the corresponding server-side jobs.</w:t>
      </w:r>
    </w:p>
    <w:p>
      <w:pPr>
        <w:pStyle w:val="Heading1"/>
      </w:pPr>
      <w:r>
        <w:t>9. Backup and migration</w:t>
      </w:r>
    </w:p>
    <w:p>
      <w:r>
        <w:t>Back up the data directory before upgrades or migration. When merging historical data into another working installation, do not blindly overwrite current files. Historical weeks and Stage2 JSON files can be merged while retaining the destination installation's same-named current records. Do not transfer runtime lock files between installations.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MillbankPWS, Munlochy, Scotland - https://millbankhouse.co.uk/contactandcredits.php</w:t>
    </w:r>
  </w:p>
  <w:p>
    <w:pPr>
      <w:jc w:val="center"/>
    </w:pPr>
    <w:r>
      <w:rPr>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