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74" w:rsidRDefault="004362FA" w:rsidP="004362FA">
      <w:pPr>
        <w:pStyle w:val="1"/>
        <w:jc w:val="center"/>
      </w:pPr>
      <w:r>
        <w:rPr>
          <w:rFonts w:hint="eastAsia"/>
        </w:rPr>
        <w:t>佰斯特凭证接口需求分析</w:t>
      </w:r>
    </w:p>
    <w:p w:rsidR="004362FA" w:rsidRDefault="00221494" w:rsidP="00221494">
      <w:pPr>
        <w:pStyle w:val="2"/>
      </w:pPr>
      <w:r>
        <w:rPr>
          <w:rFonts w:hint="eastAsia"/>
        </w:rPr>
        <w:t>一、调研活动总结</w:t>
      </w:r>
    </w:p>
    <w:p w:rsidR="00221494" w:rsidRDefault="00221494" w:rsidP="00221494">
      <w:pPr>
        <w:pStyle w:val="3"/>
      </w:pPr>
      <w:r>
        <w:rPr>
          <w:rFonts w:hint="eastAsia"/>
        </w:rPr>
        <w:t>1.1</w:t>
      </w:r>
      <w:r>
        <w:rPr>
          <w:rFonts w:hint="eastAsia"/>
        </w:rPr>
        <w:t>调研目的</w:t>
      </w:r>
    </w:p>
    <w:p w:rsidR="00221494" w:rsidRPr="0046786F" w:rsidRDefault="00221494" w:rsidP="00221494">
      <w:pPr>
        <w:snapToGrid w:val="0"/>
        <w:spacing w:line="300" w:lineRule="auto"/>
        <w:rPr>
          <w:rFonts w:ascii="宋体" w:eastAsia="宋体" w:hAnsi="宋体" w:cs="Times New Roman"/>
          <w:sz w:val="24"/>
          <w:szCs w:val="24"/>
          <w:u w:val="single"/>
        </w:rPr>
      </w:pPr>
      <w:r w:rsidRPr="0046786F">
        <w:rPr>
          <w:rFonts w:ascii="宋体" w:eastAsia="宋体" w:hAnsi="宋体" w:cs="Times New Roman" w:hint="eastAsia"/>
          <w:sz w:val="24"/>
          <w:szCs w:val="24"/>
        </w:rPr>
        <w:t>了解客户业务流程</w:t>
      </w:r>
      <w:r w:rsidRPr="0046786F">
        <w:rPr>
          <w:rFonts w:ascii="宋体" w:hAnsi="宋体" w:hint="eastAsia"/>
          <w:sz w:val="24"/>
          <w:szCs w:val="24"/>
        </w:rPr>
        <w:t>和二次开发需求</w:t>
      </w:r>
    </w:p>
    <w:p w:rsidR="00221494" w:rsidRDefault="00221494" w:rsidP="00221494">
      <w:pPr>
        <w:pStyle w:val="3"/>
      </w:pPr>
      <w:r>
        <w:rPr>
          <w:rFonts w:hint="eastAsia"/>
        </w:rPr>
        <w:t>1.2</w:t>
      </w:r>
      <w:r>
        <w:rPr>
          <w:rFonts w:hint="eastAsia"/>
        </w:rPr>
        <w:t>调研时间</w:t>
      </w:r>
    </w:p>
    <w:p w:rsidR="00221494" w:rsidRPr="00230F97" w:rsidRDefault="00221494" w:rsidP="00221494">
      <w:pPr>
        <w:rPr>
          <w:rFonts w:ascii="宋体" w:eastAsia="宋体" w:hAnsi="宋体" w:cs="Times New Roman"/>
          <w:sz w:val="24"/>
          <w:szCs w:val="24"/>
        </w:rPr>
      </w:pPr>
      <w:r w:rsidRPr="00221494">
        <w:rPr>
          <w:rFonts w:hint="eastAsia"/>
          <w:sz w:val="24"/>
          <w:szCs w:val="24"/>
        </w:rPr>
        <w:t>2</w:t>
      </w:r>
      <w:r w:rsidR="00230F97">
        <w:rPr>
          <w:rFonts w:ascii="宋体" w:eastAsia="宋体" w:hAnsi="宋体" w:cs="Times New Roman" w:hint="eastAsia"/>
          <w:sz w:val="24"/>
          <w:szCs w:val="24"/>
        </w:rPr>
        <w:t>016.2.29</w:t>
      </w:r>
      <w:r w:rsidRPr="00230F97">
        <w:rPr>
          <w:rFonts w:ascii="宋体" w:eastAsia="宋体" w:hAnsi="宋体" w:cs="Times New Roman" w:hint="eastAsia"/>
          <w:sz w:val="24"/>
          <w:szCs w:val="24"/>
        </w:rPr>
        <w:t>下午,共0.5天</w:t>
      </w:r>
    </w:p>
    <w:p w:rsidR="00221494" w:rsidRDefault="00221494" w:rsidP="00221494">
      <w:pPr>
        <w:pStyle w:val="3"/>
      </w:pPr>
      <w:r>
        <w:rPr>
          <w:rFonts w:hint="eastAsia"/>
        </w:rPr>
        <w:t>1.3</w:t>
      </w:r>
      <w:r>
        <w:rPr>
          <w:rFonts w:hint="eastAsia"/>
        </w:rPr>
        <w:t>调研方式</w:t>
      </w:r>
    </w:p>
    <w:p w:rsidR="00221494" w:rsidRPr="00221494" w:rsidRDefault="00221494" w:rsidP="00221494">
      <w:pPr>
        <w:rPr>
          <w:sz w:val="24"/>
          <w:szCs w:val="24"/>
        </w:rPr>
      </w:pPr>
      <w:r w:rsidRPr="00221494">
        <w:rPr>
          <w:rFonts w:hint="eastAsia"/>
          <w:sz w:val="24"/>
          <w:szCs w:val="24"/>
        </w:rPr>
        <w:t>现场调研：了解客户需求，与</w:t>
      </w:r>
      <w:r>
        <w:rPr>
          <w:rFonts w:hint="eastAsia"/>
          <w:sz w:val="24"/>
          <w:szCs w:val="24"/>
        </w:rPr>
        <w:t>ERP</w:t>
      </w:r>
      <w:r w:rsidRPr="00221494">
        <w:rPr>
          <w:rFonts w:hint="eastAsia"/>
          <w:sz w:val="24"/>
          <w:szCs w:val="24"/>
        </w:rPr>
        <w:t>开发人员</w:t>
      </w:r>
      <w:r>
        <w:rPr>
          <w:rFonts w:hint="eastAsia"/>
          <w:sz w:val="24"/>
          <w:szCs w:val="24"/>
        </w:rPr>
        <w:t>讨论</w:t>
      </w:r>
      <w:r w:rsidRPr="00221494">
        <w:rPr>
          <w:rFonts w:hint="eastAsia"/>
          <w:sz w:val="24"/>
          <w:szCs w:val="24"/>
        </w:rPr>
        <w:t>相关技术</w:t>
      </w:r>
      <w:r>
        <w:rPr>
          <w:rFonts w:hint="eastAsia"/>
          <w:sz w:val="24"/>
          <w:szCs w:val="24"/>
        </w:rPr>
        <w:t>可行性方案</w:t>
      </w:r>
    </w:p>
    <w:p w:rsidR="00221494" w:rsidRDefault="00221494" w:rsidP="00221494">
      <w:pPr>
        <w:rPr>
          <w:sz w:val="24"/>
          <w:szCs w:val="24"/>
        </w:rPr>
      </w:pPr>
      <w:r w:rsidRPr="00221494">
        <w:rPr>
          <w:rFonts w:hint="eastAsia"/>
          <w:sz w:val="24"/>
          <w:szCs w:val="24"/>
        </w:rPr>
        <w:t>资料收集调研：收集客户</w:t>
      </w:r>
      <w:r w:rsidRPr="00221494">
        <w:rPr>
          <w:rFonts w:hint="eastAsia"/>
          <w:sz w:val="24"/>
          <w:szCs w:val="24"/>
        </w:rPr>
        <w:t>ERP</w:t>
      </w:r>
      <w:r w:rsidRPr="00221494">
        <w:rPr>
          <w:rFonts w:hint="eastAsia"/>
          <w:sz w:val="24"/>
          <w:szCs w:val="24"/>
        </w:rPr>
        <w:t>系统销售发票，采购发票，</w:t>
      </w:r>
      <w:r>
        <w:rPr>
          <w:rFonts w:hint="eastAsia"/>
          <w:sz w:val="24"/>
          <w:szCs w:val="24"/>
        </w:rPr>
        <w:t>付款和</w:t>
      </w:r>
      <w:r w:rsidRPr="00221494">
        <w:rPr>
          <w:rFonts w:hint="eastAsia"/>
          <w:sz w:val="24"/>
          <w:szCs w:val="24"/>
        </w:rPr>
        <w:t>收款</w:t>
      </w:r>
      <w:r>
        <w:rPr>
          <w:rFonts w:hint="eastAsia"/>
          <w:sz w:val="24"/>
          <w:szCs w:val="24"/>
        </w:rPr>
        <w:t>等</w:t>
      </w:r>
      <w:r w:rsidRPr="00221494">
        <w:rPr>
          <w:rFonts w:hint="eastAsia"/>
          <w:sz w:val="24"/>
          <w:szCs w:val="24"/>
        </w:rPr>
        <w:t>发票导出的</w:t>
      </w:r>
      <w:r w:rsidRPr="00221494">
        <w:rPr>
          <w:rFonts w:hint="eastAsia"/>
          <w:sz w:val="24"/>
          <w:szCs w:val="24"/>
        </w:rPr>
        <w:t>excel</w:t>
      </w:r>
      <w:r w:rsidRPr="00221494">
        <w:rPr>
          <w:rFonts w:hint="eastAsia"/>
          <w:sz w:val="24"/>
          <w:szCs w:val="24"/>
        </w:rPr>
        <w:t>文件</w:t>
      </w:r>
    </w:p>
    <w:p w:rsidR="00221494" w:rsidRDefault="00221494" w:rsidP="00221494">
      <w:pPr>
        <w:pStyle w:val="3"/>
      </w:pPr>
      <w:r>
        <w:rPr>
          <w:rFonts w:hint="eastAsia"/>
        </w:rPr>
        <w:t>1.4</w:t>
      </w:r>
      <w:r>
        <w:rPr>
          <w:rFonts w:hint="eastAsia"/>
        </w:rPr>
        <w:t>调研内容</w:t>
      </w:r>
    </w:p>
    <w:p w:rsidR="00221494" w:rsidRDefault="00221494" w:rsidP="00221494">
      <w:pPr>
        <w:rPr>
          <w:sz w:val="24"/>
          <w:szCs w:val="24"/>
        </w:rPr>
      </w:pPr>
      <w:r>
        <w:rPr>
          <w:rFonts w:hint="eastAsia"/>
          <w:sz w:val="24"/>
          <w:szCs w:val="24"/>
        </w:rPr>
        <w:t>客户</w:t>
      </w:r>
      <w:r w:rsidRPr="00221494">
        <w:rPr>
          <w:rFonts w:hint="eastAsia"/>
          <w:sz w:val="24"/>
          <w:szCs w:val="24"/>
        </w:rPr>
        <w:t>现</w:t>
      </w:r>
      <w:r w:rsidRPr="00221494">
        <w:rPr>
          <w:sz w:val="24"/>
          <w:szCs w:val="24"/>
        </w:rPr>
        <w:t>使用博科进销存软件，在使用博科软件输入</w:t>
      </w:r>
      <w:r>
        <w:rPr>
          <w:sz w:val="24"/>
          <w:szCs w:val="24"/>
        </w:rPr>
        <w:t>：销售发票、采购发票、付款、收款等单据后，</w:t>
      </w:r>
      <w:r>
        <w:rPr>
          <w:rFonts w:hint="eastAsia"/>
          <w:sz w:val="24"/>
          <w:szCs w:val="24"/>
        </w:rPr>
        <w:t>再</w:t>
      </w:r>
      <w:r w:rsidRPr="00221494">
        <w:rPr>
          <w:sz w:val="24"/>
          <w:szCs w:val="24"/>
        </w:rPr>
        <w:t>人工进行用友录入会计凭证。此方案是将以往繁琐易错的人工输入凭证工作变为可靠的按企业财务需求的自动转换生成凭证过程，使凌乱无序的数据变得清晰易读，让博科系统里的数据与用友系统里的业务凭证数据一一对应，让企业轻松完成凭证与进销存流程的同时，又能完善企业管理的业务环节</w:t>
      </w:r>
      <w:r>
        <w:rPr>
          <w:rFonts w:hint="eastAsia"/>
          <w:sz w:val="24"/>
          <w:szCs w:val="24"/>
        </w:rPr>
        <w:t>。</w:t>
      </w:r>
    </w:p>
    <w:p w:rsidR="004F1267" w:rsidRDefault="004F1267" w:rsidP="00221494">
      <w:pPr>
        <w:rPr>
          <w:sz w:val="24"/>
          <w:szCs w:val="24"/>
        </w:rPr>
      </w:pPr>
    </w:p>
    <w:p w:rsidR="004F1267" w:rsidRDefault="004F1267" w:rsidP="004F1267">
      <w:pPr>
        <w:pStyle w:val="2"/>
      </w:pPr>
      <w:r>
        <w:rPr>
          <w:rFonts w:hint="eastAsia"/>
        </w:rPr>
        <w:t>二、需求分析</w:t>
      </w:r>
    </w:p>
    <w:p w:rsidR="004F1267" w:rsidRDefault="004F1267" w:rsidP="004F1267">
      <w:pPr>
        <w:pStyle w:val="3"/>
      </w:pPr>
      <w:r>
        <w:rPr>
          <w:rFonts w:hint="eastAsia"/>
        </w:rPr>
        <w:t>2.1</w:t>
      </w:r>
      <w:r>
        <w:rPr>
          <w:rFonts w:hint="eastAsia"/>
        </w:rPr>
        <w:t>准备数据</w:t>
      </w:r>
    </w:p>
    <w:p w:rsidR="00F30CF4" w:rsidRPr="00F30CF4" w:rsidRDefault="00F30CF4" w:rsidP="00F30CF4">
      <w:pPr>
        <w:pStyle w:val="4"/>
      </w:pPr>
      <w:r>
        <w:rPr>
          <w:rFonts w:hint="eastAsia"/>
        </w:rPr>
        <w:t>2.1.1 U8</w:t>
      </w:r>
      <w:r>
        <w:rPr>
          <w:rFonts w:hint="eastAsia"/>
        </w:rPr>
        <w:t>准备数据</w:t>
      </w:r>
    </w:p>
    <w:p w:rsidR="004F1267" w:rsidRDefault="00140063" w:rsidP="00140063">
      <w:pPr>
        <w:pStyle w:val="a7"/>
        <w:numPr>
          <w:ilvl w:val="0"/>
          <w:numId w:val="1"/>
        </w:numPr>
        <w:ind w:firstLineChars="0"/>
        <w:rPr>
          <w:sz w:val="24"/>
          <w:szCs w:val="24"/>
        </w:rPr>
      </w:pPr>
      <w:r w:rsidRPr="00F74876">
        <w:rPr>
          <w:rFonts w:hint="eastAsia"/>
          <w:sz w:val="24"/>
          <w:szCs w:val="24"/>
        </w:rPr>
        <w:t>会计科目档案</w:t>
      </w:r>
    </w:p>
    <w:p w:rsidR="00890426" w:rsidRDefault="00890426" w:rsidP="00140063">
      <w:pPr>
        <w:pStyle w:val="a7"/>
        <w:numPr>
          <w:ilvl w:val="0"/>
          <w:numId w:val="1"/>
        </w:numPr>
        <w:ind w:firstLineChars="0"/>
        <w:rPr>
          <w:sz w:val="24"/>
          <w:szCs w:val="24"/>
        </w:rPr>
      </w:pPr>
      <w:r>
        <w:rPr>
          <w:rFonts w:hint="eastAsia"/>
          <w:sz w:val="24"/>
          <w:szCs w:val="24"/>
        </w:rPr>
        <w:t>人员档案</w:t>
      </w:r>
    </w:p>
    <w:p w:rsidR="009B40A0" w:rsidRDefault="009B40A0" w:rsidP="00140063">
      <w:pPr>
        <w:pStyle w:val="a7"/>
        <w:numPr>
          <w:ilvl w:val="0"/>
          <w:numId w:val="1"/>
        </w:numPr>
        <w:ind w:firstLineChars="0"/>
        <w:rPr>
          <w:sz w:val="24"/>
          <w:szCs w:val="24"/>
        </w:rPr>
      </w:pPr>
      <w:r>
        <w:rPr>
          <w:rFonts w:hint="eastAsia"/>
          <w:sz w:val="24"/>
          <w:szCs w:val="24"/>
        </w:rPr>
        <w:lastRenderedPageBreak/>
        <w:t>部门档案</w:t>
      </w:r>
    </w:p>
    <w:p w:rsidR="009B40A0" w:rsidRPr="00F74876" w:rsidRDefault="009B40A0" w:rsidP="00140063">
      <w:pPr>
        <w:pStyle w:val="a7"/>
        <w:numPr>
          <w:ilvl w:val="0"/>
          <w:numId w:val="1"/>
        </w:numPr>
        <w:ind w:firstLineChars="0"/>
        <w:rPr>
          <w:sz w:val="24"/>
          <w:szCs w:val="24"/>
        </w:rPr>
      </w:pPr>
      <w:r>
        <w:rPr>
          <w:rFonts w:hint="eastAsia"/>
          <w:sz w:val="24"/>
          <w:szCs w:val="24"/>
        </w:rPr>
        <w:t>供应商档案</w:t>
      </w:r>
    </w:p>
    <w:p w:rsidR="00140063" w:rsidRPr="00F74876" w:rsidRDefault="00140063" w:rsidP="00140063">
      <w:pPr>
        <w:pStyle w:val="a7"/>
        <w:numPr>
          <w:ilvl w:val="0"/>
          <w:numId w:val="1"/>
        </w:numPr>
        <w:ind w:firstLineChars="0"/>
        <w:rPr>
          <w:sz w:val="24"/>
          <w:szCs w:val="24"/>
        </w:rPr>
      </w:pPr>
      <w:r w:rsidRPr="00F74876">
        <w:rPr>
          <w:rFonts w:hint="eastAsia"/>
          <w:sz w:val="24"/>
          <w:szCs w:val="24"/>
        </w:rPr>
        <w:t>凭证类别</w:t>
      </w:r>
    </w:p>
    <w:p w:rsidR="004F1267" w:rsidRDefault="004F1267" w:rsidP="004F1267"/>
    <w:p w:rsidR="004F1267" w:rsidRDefault="00F30CF4" w:rsidP="00F30CF4">
      <w:pPr>
        <w:pStyle w:val="4"/>
      </w:pPr>
      <w:r>
        <w:rPr>
          <w:rFonts w:hint="eastAsia"/>
        </w:rPr>
        <w:t xml:space="preserve">2.1.2 </w:t>
      </w:r>
      <w:r>
        <w:rPr>
          <w:rFonts w:hint="eastAsia"/>
        </w:rPr>
        <w:t>客户准备数据</w:t>
      </w:r>
    </w:p>
    <w:p w:rsidR="00F30CF4" w:rsidRDefault="00F74876" w:rsidP="00F30CF4">
      <w:pPr>
        <w:rPr>
          <w:rFonts w:hint="eastAsia"/>
        </w:rPr>
      </w:pPr>
      <w:r>
        <w:rPr>
          <w:rFonts w:hint="eastAsia"/>
        </w:rPr>
        <w:t>客户</w:t>
      </w:r>
      <w:r>
        <w:rPr>
          <w:rFonts w:hint="eastAsia"/>
        </w:rPr>
        <w:t>EPR</w:t>
      </w:r>
      <w:r>
        <w:rPr>
          <w:rFonts w:hint="eastAsia"/>
        </w:rPr>
        <w:t>系统按照</w:t>
      </w:r>
      <w:r>
        <w:rPr>
          <w:rFonts w:hint="eastAsia"/>
        </w:rPr>
        <w:t>U8</w:t>
      </w:r>
      <w:r>
        <w:rPr>
          <w:rFonts w:hint="eastAsia"/>
        </w:rPr>
        <w:t>凭证格式输出的</w:t>
      </w:r>
      <w:r>
        <w:rPr>
          <w:rFonts w:hint="eastAsia"/>
        </w:rPr>
        <w:t>Excel</w:t>
      </w:r>
      <w:r>
        <w:rPr>
          <w:rFonts w:hint="eastAsia"/>
        </w:rPr>
        <w:t>文件（具体格式请参考</w:t>
      </w:r>
      <w:r w:rsidR="00415DFA">
        <w:rPr>
          <w:rFonts w:hint="eastAsia"/>
        </w:rPr>
        <w:t>"</w:t>
      </w:r>
      <w:r w:rsidR="00415DFA" w:rsidRPr="00560491">
        <w:rPr>
          <w:rFonts w:hint="eastAsia"/>
          <w:color w:val="FF0000"/>
        </w:rPr>
        <w:t>导入凭证接口格式</w:t>
      </w:r>
      <w:r w:rsidR="00415DFA" w:rsidRPr="00560491">
        <w:rPr>
          <w:rFonts w:hint="eastAsia"/>
          <w:color w:val="FF0000"/>
        </w:rPr>
        <w:t>.xlsx</w:t>
      </w:r>
      <w:r w:rsidR="00415DFA">
        <w:rPr>
          <w:rFonts w:hint="eastAsia"/>
        </w:rPr>
        <w:t>"</w:t>
      </w:r>
      <w:r>
        <w:rPr>
          <w:rFonts w:hint="eastAsia"/>
        </w:rPr>
        <w:t>）</w:t>
      </w:r>
    </w:p>
    <w:p w:rsidR="0004682E" w:rsidRPr="0004682E" w:rsidRDefault="0004682E" w:rsidP="00F30CF4">
      <w:pPr>
        <w:rPr>
          <w:color w:val="FF0000"/>
        </w:rPr>
      </w:pPr>
      <w:r w:rsidRPr="0004682E">
        <w:rPr>
          <w:rFonts w:hint="eastAsia"/>
          <w:color w:val="FF0000"/>
        </w:rPr>
        <w:t>字段</w:t>
      </w:r>
      <w:r>
        <w:rPr>
          <w:rFonts w:hint="eastAsia"/>
          <w:color w:val="FF0000"/>
        </w:rPr>
        <w:t xml:space="preserve">                </w:t>
      </w:r>
      <w:r>
        <w:rPr>
          <w:rFonts w:hint="eastAsia"/>
          <w:color w:val="FF0000"/>
        </w:rPr>
        <w:t>说明</w:t>
      </w:r>
    </w:p>
    <w:p w:rsidR="00C447A4" w:rsidRDefault="00C447A4" w:rsidP="00F30CF4">
      <w:r w:rsidRPr="00C447A4">
        <w:rPr>
          <w:rFonts w:hint="eastAsia"/>
          <w:color w:val="0070C0"/>
        </w:rPr>
        <w:t>凭证</w:t>
      </w:r>
      <w:r w:rsidRPr="00C447A4">
        <w:rPr>
          <w:rFonts w:hint="eastAsia"/>
          <w:color w:val="0070C0"/>
        </w:rPr>
        <w:t>ID</w:t>
      </w:r>
      <w:r w:rsidR="00C705B1">
        <w:rPr>
          <w:rFonts w:hint="eastAsia"/>
          <w:color w:val="0070C0"/>
        </w:rPr>
        <w:t xml:space="preserve">    </w:t>
      </w:r>
      <w:r>
        <w:rPr>
          <w:rFonts w:hint="eastAsia"/>
        </w:rPr>
        <w:t xml:space="preserve">  </w:t>
      </w:r>
      <w:r w:rsidR="000F1592">
        <w:rPr>
          <w:rFonts w:hint="eastAsia"/>
        </w:rPr>
        <w:tab/>
      </w:r>
      <w:r w:rsidR="00560491">
        <w:rPr>
          <w:rFonts w:hint="eastAsia"/>
        </w:rPr>
        <w:t>标识同一张凭证</w:t>
      </w:r>
    </w:p>
    <w:p w:rsidR="00C447A4" w:rsidRDefault="00C447A4" w:rsidP="00F30CF4">
      <w:pPr>
        <w:rPr>
          <w:color w:val="0070C0"/>
        </w:rPr>
      </w:pPr>
      <w:r w:rsidRPr="00C447A4">
        <w:rPr>
          <w:rFonts w:hint="eastAsia"/>
          <w:color w:val="0070C0"/>
        </w:rPr>
        <w:t>凭证类别</w:t>
      </w:r>
    </w:p>
    <w:p w:rsidR="00C705B1" w:rsidRDefault="00C705B1" w:rsidP="00F30CF4">
      <w:pPr>
        <w:rPr>
          <w:color w:val="0070C0"/>
        </w:rPr>
      </w:pPr>
      <w:r>
        <w:rPr>
          <w:rFonts w:hint="eastAsia"/>
          <w:color w:val="0070C0"/>
        </w:rPr>
        <w:t>摘要</w:t>
      </w:r>
    </w:p>
    <w:p w:rsidR="00623846" w:rsidRDefault="00623846" w:rsidP="00F30CF4">
      <w:pPr>
        <w:rPr>
          <w:color w:val="0070C0"/>
        </w:rPr>
      </w:pPr>
      <w:r>
        <w:rPr>
          <w:rFonts w:hint="eastAsia"/>
          <w:color w:val="0070C0"/>
        </w:rPr>
        <w:t>科目编码</w:t>
      </w:r>
    </w:p>
    <w:p w:rsidR="00C55A2B" w:rsidRDefault="00C55A2B" w:rsidP="00F30CF4">
      <w:pPr>
        <w:rPr>
          <w:color w:val="0070C0"/>
        </w:rPr>
      </w:pPr>
      <w:r>
        <w:rPr>
          <w:rFonts w:hint="eastAsia"/>
          <w:color w:val="0070C0"/>
        </w:rPr>
        <w:t>借方金额</w:t>
      </w:r>
    </w:p>
    <w:p w:rsidR="00C55A2B" w:rsidRDefault="00C55A2B" w:rsidP="00F30CF4">
      <w:pPr>
        <w:rPr>
          <w:color w:val="0070C0"/>
        </w:rPr>
      </w:pPr>
      <w:r>
        <w:rPr>
          <w:rFonts w:hint="eastAsia"/>
          <w:color w:val="0070C0"/>
        </w:rPr>
        <w:t>贷方金额</w:t>
      </w:r>
    </w:p>
    <w:p w:rsidR="005C63BB" w:rsidRDefault="005C63BB" w:rsidP="00F30CF4">
      <w:pPr>
        <w:rPr>
          <w:color w:val="0070C0"/>
        </w:rPr>
      </w:pPr>
      <w:r>
        <w:rPr>
          <w:rFonts w:hint="eastAsia"/>
          <w:color w:val="0070C0"/>
        </w:rPr>
        <w:t>ERP</w:t>
      </w:r>
      <w:r>
        <w:rPr>
          <w:rFonts w:hint="eastAsia"/>
          <w:color w:val="0070C0"/>
        </w:rPr>
        <w:t>帐套号</w:t>
      </w:r>
    </w:p>
    <w:p w:rsidR="00F34327" w:rsidRPr="00F34327" w:rsidRDefault="006A6340" w:rsidP="00F30CF4">
      <w:r w:rsidRPr="006A6340">
        <w:rPr>
          <w:rFonts w:hint="eastAsia"/>
        </w:rPr>
        <w:t>所附单据数</w:t>
      </w:r>
      <w:r w:rsidR="00A55E85">
        <w:rPr>
          <w:rFonts w:hint="eastAsia"/>
        </w:rPr>
        <w:t xml:space="preserve">        </w:t>
      </w:r>
    </w:p>
    <w:p w:rsidR="009B40A0" w:rsidRPr="009B40A0" w:rsidRDefault="009B40A0" w:rsidP="00F30CF4">
      <w:r w:rsidRPr="009B40A0">
        <w:rPr>
          <w:rFonts w:hint="eastAsia"/>
        </w:rPr>
        <w:t>部门编码</w:t>
      </w:r>
      <w:r w:rsidR="000A504B">
        <w:rPr>
          <w:rFonts w:hint="eastAsia"/>
        </w:rPr>
        <w:t xml:space="preserve">     </w:t>
      </w:r>
      <w:r w:rsidR="000F1592">
        <w:rPr>
          <w:rFonts w:hint="eastAsia"/>
        </w:rPr>
        <w:tab/>
      </w:r>
      <w:r w:rsidR="000F1592">
        <w:rPr>
          <w:rFonts w:hint="eastAsia"/>
        </w:rPr>
        <w:t>有</w:t>
      </w:r>
      <w:r w:rsidR="000A504B">
        <w:rPr>
          <w:rFonts w:hint="eastAsia"/>
        </w:rPr>
        <w:t>部门辅助核算</w:t>
      </w:r>
      <w:r w:rsidR="000F1592">
        <w:rPr>
          <w:rFonts w:hint="eastAsia"/>
        </w:rPr>
        <w:t>的科目必填</w:t>
      </w:r>
    </w:p>
    <w:p w:rsidR="009B40A0" w:rsidRDefault="009B40A0" w:rsidP="00F30CF4">
      <w:r w:rsidRPr="009B40A0">
        <w:rPr>
          <w:rFonts w:hint="eastAsia"/>
        </w:rPr>
        <w:t>职员编码</w:t>
      </w:r>
      <w:r w:rsidR="000A504B">
        <w:rPr>
          <w:rFonts w:hint="eastAsia"/>
        </w:rPr>
        <w:t xml:space="preserve">     </w:t>
      </w:r>
      <w:r w:rsidR="000F1592">
        <w:rPr>
          <w:rFonts w:hint="eastAsia"/>
        </w:rPr>
        <w:tab/>
      </w:r>
      <w:r w:rsidR="000F1592">
        <w:rPr>
          <w:rFonts w:hint="eastAsia"/>
        </w:rPr>
        <w:t>有</w:t>
      </w:r>
      <w:r w:rsidR="000A504B">
        <w:rPr>
          <w:rFonts w:hint="eastAsia"/>
        </w:rPr>
        <w:t>个人辅助核算</w:t>
      </w:r>
      <w:r w:rsidR="000F1592">
        <w:rPr>
          <w:rFonts w:hint="eastAsia"/>
        </w:rPr>
        <w:t>的科目必填</w:t>
      </w:r>
    </w:p>
    <w:p w:rsidR="009B40A0" w:rsidRDefault="009B40A0" w:rsidP="00F30CF4">
      <w:r>
        <w:rPr>
          <w:rFonts w:hint="eastAsia"/>
        </w:rPr>
        <w:t>客户编码</w:t>
      </w:r>
      <w:r w:rsidR="008151F2">
        <w:rPr>
          <w:rFonts w:hint="eastAsia"/>
        </w:rPr>
        <w:t xml:space="preserve">     </w:t>
      </w:r>
      <w:r w:rsidR="000F1592">
        <w:rPr>
          <w:rFonts w:hint="eastAsia"/>
        </w:rPr>
        <w:tab/>
      </w:r>
      <w:r w:rsidR="000F1592">
        <w:rPr>
          <w:rFonts w:hint="eastAsia"/>
        </w:rPr>
        <w:t>有</w:t>
      </w:r>
      <w:r w:rsidR="008151F2">
        <w:rPr>
          <w:rFonts w:hint="eastAsia"/>
        </w:rPr>
        <w:t>客户辅助核算</w:t>
      </w:r>
      <w:r w:rsidR="000F1592">
        <w:rPr>
          <w:rFonts w:hint="eastAsia"/>
        </w:rPr>
        <w:t>的科目必填</w:t>
      </w:r>
    </w:p>
    <w:p w:rsidR="009B40A0" w:rsidRDefault="009B40A0" w:rsidP="00F30CF4">
      <w:r>
        <w:rPr>
          <w:rFonts w:hint="eastAsia"/>
        </w:rPr>
        <w:t>供应商编码</w:t>
      </w:r>
      <w:r w:rsidR="007D495B">
        <w:rPr>
          <w:rFonts w:hint="eastAsia"/>
        </w:rPr>
        <w:t xml:space="preserve">   </w:t>
      </w:r>
      <w:r w:rsidR="000F1592">
        <w:rPr>
          <w:rFonts w:hint="eastAsia"/>
        </w:rPr>
        <w:tab/>
      </w:r>
      <w:r w:rsidR="000F1592">
        <w:rPr>
          <w:rFonts w:hint="eastAsia"/>
        </w:rPr>
        <w:t>有</w:t>
      </w:r>
      <w:r w:rsidR="007D495B">
        <w:rPr>
          <w:rFonts w:hint="eastAsia"/>
        </w:rPr>
        <w:t>供应商辅助核算</w:t>
      </w:r>
      <w:r w:rsidR="000F1592">
        <w:rPr>
          <w:rFonts w:hint="eastAsia"/>
        </w:rPr>
        <w:t>的科目必填</w:t>
      </w:r>
    </w:p>
    <w:p w:rsidR="000F1592" w:rsidRDefault="000F1592" w:rsidP="00F30CF4">
      <w:r>
        <w:rPr>
          <w:rFonts w:hint="eastAsia"/>
        </w:rPr>
        <w:t>项目大类编码</w:t>
      </w:r>
      <w:r>
        <w:rPr>
          <w:rFonts w:hint="eastAsia"/>
        </w:rPr>
        <w:t xml:space="preserve"> </w:t>
      </w:r>
      <w:r>
        <w:rPr>
          <w:rFonts w:hint="eastAsia"/>
        </w:rPr>
        <w:tab/>
      </w:r>
      <w:r>
        <w:rPr>
          <w:rFonts w:hint="eastAsia"/>
        </w:rPr>
        <w:t>有项目辅助核算的科目必填</w:t>
      </w:r>
    </w:p>
    <w:p w:rsidR="00D439BA" w:rsidRDefault="00D439BA" w:rsidP="00F30CF4">
      <w:r>
        <w:rPr>
          <w:rFonts w:hint="eastAsia"/>
        </w:rPr>
        <w:t>项目编码</w:t>
      </w:r>
      <w:r>
        <w:rPr>
          <w:rFonts w:hint="eastAsia"/>
        </w:rPr>
        <w:tab/>
        <w:t xml:space="preserve">    </w:t>
      </w:r>
      <w:r>
        <w:rPr>
          <w:rFonts w:hint="eastAsia"/>
        </w:rPr>
        <w:t>有项目辅助核算的科目必填</w:t>
      </w:r>
    </w:p>
    <w:p w:rsidR="00BE0374" w:rsidRPr="009B40A0" w:rsidRDefault="00BE0374" w:rsidP="00F30CF4">
      <w:r>
        <w:rPr>
          <w:rFonts w:hint="eastAsia"/>
        </w:rPr>
        <w:t>业务员编码</w:t>
      </w:r>
      <w:r>
        <w:rPr>
          <w:rFonts w:hint="eastAsia"/>
        </w:rPr>
        <w:t xml:space="preserve">      </w:t>
      </w:r>
      <w:r>
        <w:rPr>
          <w:rFonts w:hint="eastAsia"/>
        </w:rPr>
        <w:t>有客户或供应商辅助核算的科目必填</w:t>
      </w:r>
    </w:p>
    <w:p w:rsidR="004F1267" w:rsidRDefault="004F1267" w:rsidP="004F1267">
      <w:pPr>
        <w:pStyle w:val="3"/>
      </w:pPr>
      <w:r>
        <w:rPr>
          <w:rFonts w:hint="eastAsia"/>
        </w:rPr>
        <w:t xml:space="preserve">2.2 </w:t>
      </w:r>
      <w:r>
        <w:rPr>
          <w:rFonts w:hint="eastAsia"/>
        </w:rPr>
        <w:t>实施方案</w:t>
      </w:r>
    </w:p>
    <w:p w:rsidR="004F1267" w:rsidRDefault="00010DD8" w:rsidP="004F1267">
      <w:r>
        <w:rPr>
          <w:noProof/>
        </w:rPr>
        <w:pict>
          <v:shapetype id="_x0000_t202" coordsize="21600,21600" o:spt="202" path="m,l,21600r21600,l21600,xe">
            <v:stroke joinstyle="miter"/>
            <v:path gradientshapeok="t" o:connecttype="rect"/>
          </v:shapetype>
          <v:shape id="_x0000_s2057" type="#_x0000_t202" style="position:absolute;left:0;text-align:left;margin-left:353.75pt;margin-top:46.8pt;width:38.5pt;height:58.45pt;z-index:251664384" stroked="f">
            <v:fill opacity="0"/>
            <v:textbox style="mso-next-textbox:#_x0000_s2057">
              <w:txbxContent>
                <w:p w:rsidR="004F1267" w:rsidRPr="004D44D8" w:rsidRDefault="004F1267" w:rsidP="004F1267">
                  <w:pPr>
                    <w:jc w:val="center"/>
                    <w:rPr>
                      <w:b/>
                    </w:rPr>
                  </w:pPr>
                  <w:r>
                    <w:rPr>
                      <w:b/>
                    </w:rPr>
                    <w:t>用友财务凭证</w:t>
                  </w:r>
                </w:p>
              </w:txbxContent>
            </v:textbox>
          </v:shape>
        </w:pict>
      </w:r>
      <w:r>
        <w:rPr>
          <w:noProof/>
        </w:rPr>
        <w:pict>
          <v:shape id="_x0000_s2056" type="#_x0000_t202" style="position:absolute;left:0;text-align:left;margin-left:336.35pt;margin-top:127.35pt;width:74.7pt;height:19.7pt;z-index:251663360">
            <v:fill opacity="0"/>
            <v:textbox style="mso-next-textbox:#_x0000_s2056">
              <w:txbxContent>
                <w:p w:rsidR="004F1267" w:rsidRPr="004D44D8" w:rsidRDefault="004F1267" w:rsidP="004F1267">
                  <w:pPr>
                    <w:jc w:val="center"/>
                    <w:rPr>
                      <w:b/>
                      <w:color w:val="FFFFFF" w:themeColor="background1"/>
                    </w:rPr>
                  </w:pPr>
                  <w:r w:rsidRPr="004D44D8">
                    <w:rPr>
                      <w:b/>
                      <w:color w:val="FFFFFF" w:themeColor="background1"/>
                    </w:rPr>
                    <w:t>用友</w:t>
                  </w:r>
                </w:p>
              </w:txbxContent>
            </v:textbox>
          </v:shape>
        </w:pict>
      </w:r>
      <w:r>
        <w:rPr>
          <w:noProof/>
        </w:rPr>
        <w:pict>
          <v:shape id="_x0000_s2055" type="#_x0000_t202" style="position:absolute;left:0;text-align:left;margin-left:172.1pt;margin-top:127.35pt;width:74.7pt;height:19.7pt;z-index:251662336">
            <v:fill opacity="0"/>
            <v:textbox style="mso-next-textbox:#_x0000_s2055">
              <w:txbxContent>
                <w:p w:rsidR="004F1267" w:rsidRPr="004D44D8" w:rsidRDefault="004F1267" w:rsidP="004F1267">
                  <w:pPr>
                    <w:jc w:val="center"/>
                    <w:rPr>
                      <w:b/>
                      <w:color w:val="FFFFFF" w:themeColor="background1"/>
                    </w:rPr>
                  </w:pPr>
                  <w:r w:rsidRPr="004D44D8">
                    <w:rPr>
                      <w:rFonts w:hint="eastAsia"/>
                      <w:b/>
                      <w:color w:val="FFFFFF" w:themeColor="background1"/>
                    </w:rPr>
                    <w:t>接口</w:t>
                  </w:r>
                </w:p>
              </w:txbxContent>
            </v:textbox>
          </v:shape>
        </w:pict>
      </w:r>
      <w:r>
        <w:rPr>
          <w:noProof/>
        </w:rPr>
        <w:pict>
          <v:shape id="_x0000_s2054" type="#_x0000_t202" style="position:absolute;left:0;text-align:left;margin-left:10.75pt;margin-top:127.35pt;width:74.7pt;height:19.7pt;z-index:251661312" strokecolor="black [3213]">
            <v:fill opacity="0"/>
            <v:textbox style="mso-next-textbox:#_x0000_s2054">
              <w:txbxContent>
                <w:p w:rsidR="004F1267" w:rsidRPr="004D44D8" w:rsidRDefault="004F1267" w:rsidP="004F1267">
                  <w:pPr>
                    <w:jc w:val="center"/>
                    <w:rPr>
                      <w:b/>
                      <w:color w:val="FFFFFF" w:themeColor="background1"/>
                    </w:rPr>
                  </w:pPr>
                  <w:r w:rsidRPr="004D44D8">
                    <w:rPr>
                      <w:b/>
                      <w:color w:val="FFFFFF" w:themeColor="background1"/>
                    </w:rPr>
                    <w:t>博科</w:t>
                  </w:r>
                </w:p>
              </w:txbxContent>
            </v:textbox>
          </v:shape>
        </w:pict>
      </w:r>
      <w:r>
        <w:rPr>
          <w:noProof/>
        </w:rPr>
        <w:pict>
          <v:shape id="_x0000_s2053" type="#_x0000_t202" style="position:absolute;left:0;text-align:left;margin-left:246.65pt;margin-top:34.15pt;width:89.7pt;height:28.55pt;z-index:251660288">
            <v:textbox style="mso-next-textbox:#_x0000_s2053">
              <w:txbxContent>
                <w:p w:rsidR="004F1267" w:rsidRPr="004D44D8" w:rsidRDefault="004F1267" w:rsidP="004F1267">
                  <w:pPr>
                    <w:jc w:val="center"/>
                    <w:rPr>
                      <w:b/>
                    </w:rPr>
                  </w:pPr>
                  <w:r>
                    <w:rPr>
                      <w:b/>
                    </w:rPr>
                    <w:t>导入用友</w:t>
                  </w:r>
                </w:p>
              </w:txbxContent>
            </v:textbox>
          </v:shape>
        </w:pict>
      </w:r>
      <w:r>
        <w:rPr>
          <w:noProof/>
        </w:rPr>
        <w:pict>
          <v:shape id="_x0000_s2052" type="#_x0000_t202" style="position:absolute;left:0;text-align:left;margin-left:81.15pt;margin-top:34.15pt;width:89.7pt;height:28.55pt;z-index:251659264">
            <v:textbox style="mso-next-textbox:#_x0000_s2052">
              <w:txbxContent>
                <w:p w:rsidR="004F1267" w:rsidRPr="004D44D8" w:rsidRDefault="004F1267" w:rsidP="004F1267">
                  <w:pPr>
                    <w:jc w:val="center"/>
                    <w:rPr>
                      <w:b/>
                    </w:rPr>
                  </w:pPr>
                  <w:r w:rsidRPr="004D44D8">
                    <w:rPr>
                      <w:b/>
                    </w:rPr>
                    <w:t>导出业务报表</w:t>
                  </w:r>
                </w:p>
              </w:txbxContent>
            </v:textbox>
          </v:shape>
        </w:pict>
      </w:r>
      <w:r>
        <w:rPr>
          <w:noProof/>
        </w:rPr>
        <w:pict>
          <v:shape id="_x0000_s2051" type="#_x0000_t202" style="position:absolute;left:0;text-align:left;margin-left:18.7pt;margin-top:50.85pt;width:54.3pt;height:42.8pt;z-index:251658240" stroked="f">
            <v:fill opacity="0"/>
            <v:textbox style="mso-next-textbox:#_x0000_s2051">
              <w:txbxContent>
                <w:p w:rsidR="004F1267" w:rsidRPr="004D44D8" w:rsidRDefault="004F1267" w:rsidP="004F1267">
                  <w:pPr>
                    <w:jc w:val="center"/>
                    <w:rPr>
                      <w:b/>
                    </w:rPr>
                  </w:pPr>
                  <w:r w:rsidRPr="004D44D8">
                    <w:rPr>
                      <w:rFonts w:hint="eastAsia"/>
                      <w:b/>
                    </w:rPr>
                    <w:t>博科</w:t>
                  </w:r>
                </w:p>
                <w:p w:rsidR="004F1267" w:rsidRPr="004D44D8" w:rsidRDefault="004F1267" w:rsidP="004F1267">
                  <w:pPr>
                    <w:jc w:val="center"/>
                    <w:rPr>
                      <w:b/>
                    </w:rPr>
                  </w:pPr>
                  <w:r w:rsidRPr="004D44D8">
                    <w:rPr>
                      <w:rFonts w:hint="eastAsia"/>
                      <w:b/>
                    </w:rPr>
                    <w:t>进销存</w:t>
                  </w:r>
                </w:p>
              </w:txbxContent>
            </v:textbox>
          </v:shape>
        </w:pict>
      </w:r>
      <w:r w:rsidR="004F1267" w:rsidRPr="004F1267">
        <w:rPr>
          <w:noProof/>
        </w:rPr>
        <w:drawing>
          <wp:inline distT="0" distB="0" distL="0" distR="0">
            <wp:extent cx="5274310" cy="2455917"/>
            <wp:effectExtent l="19050" t="0" r="2540" b="0"/>
            <wp:docPr id="5" name="图片 1" descr="C:\Users\fei\Pictures\未标题-1 拷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i\Pictures\未标题-1 拷贝.jpg"/>
                    <pic:cNvPicPr>
                      <a:picLocks noChangeAspect="1" noChangeArrowheads="1"/>
                    </pic:cNvPicPr>
                  </pic:nvPicPr>
                  <pic:blipFill>
                    <a:blip r:embed="rId7"/>
                    <a:srcRect/>
                    <a:stretch>
                      <a:fillRect/>
                    </a:stretch>
                  </pic:blipFill>
                  <pic:spPr bwMode="auto">
                    <a:xfrm>
                      <a:off x="0" y="0"/>
                      <a:ext cx="5274310" cy="2455917"/>
                    </a:xfrm>
                    <a:prstGeom prst="rect">
                      <a:avLst/>
                    </a:prstGeom>
                    <a:noFill/>
                    <a:ln w="9525">
                      <a:noFill/>
                      <a:miter lim="800000"/>
                      <a:headEnd/>
                      <a:tailEnd/>
                    </a:ln>
                  </pic:spPr>
                </pic:pic>
              </a:graphicData>
            </a:graphic>
          </wp:inline>
        </w:drawing>
      </w:r>
    </w:p>
    <w:p w:rsidR="004F1267" w:rsidRDefault="004F1267" w:rsidP="004F1267"/>
    <w:p w:rsidR="004F1267" w:rsidRDefault="004F1267" w:rsidP="004F1267">
      <w:pPr>
        <w:pStyle w:val="3"/>
      </w:pPr>
      <w:r>
        <w:rPr>
          <w:rFonts w:hint="eastAsia"/>
        </w:rPr>
        <w:lastRenderedPageBreak/>
        <w:t>2.3</w:t>
      </w:r>
      <w:r>
        <w:rPr>
          <w:rFonts w:hint="eastAsia"/>
        </w:rPr>
        <w:t>导入凭证流程</w:t>
      </w:r>
    </w:p>
    <w:p w:rsidR="00F74876" w:rsidRDefault="00CB195C" w:rsidP="00CB195C">
      <w:pPr>
        <w:jc w:val="center"/>
      </w:pPr>
      <w:r>
        <w:rPr>
          <w:noProof/>
        </w:rPr>
        <w:drawing>
          <wp:inline distT="0" distB="0" distL="0" distR="0">
            <wp:extent cx="3218180" cy="339661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218180" cy="3396615"/>
                    </a:xfrm>
                    <a:prstGeom prst="rect">
                      <a:avLst/>
                    </a:prstGeom>
                    <a:noFill/>
                    <a:ln w="9525">
                      <a:noFill/>
                      <a:miter/>
                    </a:ln>
                  </pic:spPr>
                </pic:pic>
              </a:graphicData>
            </a:graphic>
          </wp:inline>
        </w:drawing>
      </w:r>
    </w:p>
    <w:p w:rsidR="00F74876" w:rsidRPr="00F74876" w:rsidRDefault="00F74876" w:rsidP="00F74876"/>
    <w:sectPr w:rsidR="00F74876" w:rsidRPr="00F74876" w:rsidSect="004F48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5A1" w:rsidRDefault="00DC55A1" w:rsidP="004362FA">
      <w:r>
        <w:separator/>
      </w:r>
    </w:p>
  </w:endnote>
  <w:endnote w:type="continuationSeparator" w:id="1">
    <w:p w:rsidR="00DC55A1" w:rsidRDefault="00DC55A1" w:rsidP="004362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5A1" w:rsidRDefault="00DC55A1" w:rsidP="004362FA">
      <w:r>
        <w:separator/>
      </w:r>
    </w:p>
  </w:footnote>
  <w:footnote w:type="continuationSeparator" w:id="1">
    <w:p w:rsidR="00DC55A1" w:rsidRDefault="00DC55A1" w:rsidP="004362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2658F"/>
    <w:multiLevelType w:val="hybridMultilevel"/>
    <w:tmpl w:val="BD20E5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62FA"/>
    <w:rsid w:val="00010DD8"/>
    <w:rsid w:val="0004682E"/>
    <w:rsid w:val="000A504B"/>
    <w:rsid w:val="000B3264"/>
    <w:rsid w:val="000D4E87"/>
    <w:rsid w:val="000F1592"/>
    <w:rsid w:val="00140063"/>
    <w:rsid w:val="00221494"/>
    <w:rsid w:val="00230F97"/>
    <w:rsid w:val="00415DFA"/>
    <w:rsid w:val="004362FA"/>
    <w:rsid w:val="004F1267"/>
    <w:rsid w:val="004F4874"/>
    <w:rsid w:val="00560491"/>
    <w:rsid w:val="005C63BB"/>
    <w:rsid w:val="00623846"/>
    <w:rsid w:val="006A6340"/>
    <w:rsid w:val="007D495B"/>
    <w:rsid w:val="008151F2"/>
    <w:rsid w:val="00890426"/>
    <w:rsid w:val="009B40A0"/>
    <w:rsid w:val="00A55E85"/>
    <w:rsid w:val="00AD4C09"/>
    <w:rsid w:val="00BB463D"/>
    <w:rsid w:val="00BE0374"/>
    <w:rsid w:val="00C447A4"/>
    <w:rsid w:val="00C54876"/>
    <w:rsid w:val="00C55A2B"/>
    <w:rsid w:val="00C705B1"/>
    <w:rsid w:val="00CB195C"/>
    <w:rsid w:val="00D439BA"/>
    <w:rsid w:val="00DC55A1"/>
    <w:rsid w:val="00F30CF4"/>
    <w:rsid w:val="00F34327"/>
    <w:rsid w:val="00F74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4874"/>
    <w:pPr>
      <w:widowControl w:val="0"/>
      <w:jc w:val="both"/>
    </w:pPr>
  </w:style>
  <w:style w:type="paragraph" w:styleId="1">
    <w:name w:val="heading 1"/>
    <w:basedOn w:val="a"/>
    <w:next w:val="a"/>
    <w:link w:val="1Char"/>
    <w:uiPriority w:val="9"/>
    <w:qFormat/>
    <w:rsid w:val="004362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14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14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30C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62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62FA"/>
    <w:rPr>
      <w:sz w:val="18"/>
      <w:szCs w:val="18"/>
    </w:rPr>
  </w:style>
  <w:style w:type="paragraph" w:styleId="a4">
    <w:name w:val="footer"/>
    <w:basedOn w:val="a"/>
    <w:link w:val="Char0"/>
    <w:uiPriority w:val="99"/>
    <w:semiHidden/>
    <w:unhideWhenUsed/>
    <w:rsid w:val="004362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62FA"/>
    <w:rPr>
      <w:sz w:val="18"/>
      <w:szCs w:val="18"/>
    </w:rPr>
  </w:style>
  <w:style w:type="character" w:customStyle="1" w:styleId="1Char">
    <w:name w:val="标题 1 Char"/>
    <w:basedOn w:val="a0"/>
    <w:link w:val="1"/>
    <w:uiPriority w:val="9"/>
    <w:rsid w:val="004362FA"/>
    <w:rPr>
      <w:b/>
      <w:bCs/>
      <w:kern w:val="44"/>
      <w:sz w:val="44"/>
      <w:szCs w:val="44"/>
    </w:rPr>
  </w:style>
  <w:style w:type="paragraph" w:styleId="a5">
    <w:name w:val="Document Map"/>
    <w:basedOn w:val="a"/>
    <w:link w:val="Char1"/>
    <w:uiPriority w:val="99"/>
    <w:semiHidden/>
    <w:unhideWhenUsed/>
    <w:rsid w:val="004362FA"/>
    <w:rPr>
      <w:rFonts w:ascii="宋体" w:eastAsia="宋体"/>
      <w:sz w:val="18"/>
      <w:szCs w:val="18"/>
    </w:rPr>
  </w:style>
  <w:style w:type="character" w:customStyle="1" w:styleId="Char1">
    <w:name w:val="文档结构图 Char"/>
    <w:basedOn w:val="a0"/>
    <w:link w:val="a5"/>
    <w:uiPriority w:val="99"/>
    <w:semiHidden/>
    <w:rsid w:val="004362FA"/>
    <w:rPr>
      <w:rFonts w:ascii="宋体" w:eastAsia="宋体"/>
      <w:sz w:val="18"/>
      <w:szCs w:val="18"/>
    </w:rPr>
  </w:style>
  <w:style w:type="character" w:customStyle="1" w:styleId="2Char">
    <w:name w:val="标题 2 Char"/>
    <w:basedOn w:val="a0"/>
    <w:link w:val="2"/>
    <w:uiPriority w:val="9"/>
    <w:rsid w:val="0022149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1494"/>
    <w:rPr>
      <w:b/>
      <w:bCs/>
      <w:sz w:val="32"/>
      <w:szCs w:val="32"/>
    </w:rPr>
  </w:style>
  <w:style w:type="paragraph" w:styleId="a6">
    <w:name w:val="Balloon Text"/>
    <w:basedOn w:val="a"/>
    <w:link w:val="Char2"/>
    <w:uiPriority w:val="99"/>
    <w:semiHidden/>
    <w:unhideWhenUsed/>
    <w:rsid w:val="004F1267"/>
    <w:rPr>
      <w:sz w:val="18"/>
      <w:szCs w:val="18"/>
    </w:rPr>
  </w:style>
  <w:style w:type="character" w:customStyle="1" w:styleId="Char2">
    <w:name w:val="批注框文本 Char"/>
    <w:basedOn w:val="a0"/>
    <w:link w:val="a6"/>
    <w:uiPriority w:val="99"/>
    <w:semiHidden/>
    <w:rsid w:val="004F1267"/>
    <w:rPr>
      <w:sz w:val="18"/>
      <w:szCs w:val="18"/>
    </w:rPr>
  </w:style>
  <w:style w:type="paragraph" w:styleId="a7">
    <w:name w:val="List Paragraph"/>
    <w:basedOn w:val="a"/>
    <w:uiPriority w:val="34"/>
    <w:qFormat/>
    <w:rsid w:val="00140063"/>
    <w:pPr>
      <w:ind w:firstLineChars="200" w:firstLine="420"/>
    </w:pPr>
  </w:style>
  <w:style w:type="character" w:customStyle="1" w:styleId="4Char">
    <w:name w:val="标题 4 Char"/>
    <w:basedOn w:val="a0"/>
    <w:link w:val="4"/>
    <w:uiPriority w:val="9"/>
    <w:rsid w:val="00F30CF4"/>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7261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48</cp:revision>
  <dcterms:created xsi:type="dcterms:W3CDTF">2016-03-01T11:29:00Z</dcterms:created>
  <dcterms:modified xsi:type="dcterms:W3CDTF">2016-03-01T14:38:00Z</dcterms:modified>
</cp:coreProperties>
</file>