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Deterministic Tool-Boundary Gates for Agentic Package-Install Hallucination</w:t>
      </w:r>
    </w:p>
    <w:p>
      <w:pPr>
        <w:jc w:val="center"/>
      </w:pPr>
      <w:r>
        <w:t>A Completed Praxis Evaluation of PyPI/NPM Install-Action Verification</w:t>
      </w:r>
    </w:p>
    <w:p>
      <w:pPr>
        <w:jc w:val="center"/>
      </w:pPr>
      <w:r>
        <w:t>Praxis Research Paper PX-050</w:t>
      </w:r>
    </w:p>
    <w:p>
      <w:pPr>
        <w:jc w:val="center"/>
      </w:pPr>
      <w:r>
        <w:t>Doctor of Engineering in AI/ML</w:t>
      </w:r>
    </w:p>
    <w:p>
      <w:pPr>
        <w:jc w:val="center"/>
      </w:pPr>
      <w:r>
        <w:t>Gary P.</w:t>
      </w:r>
    </w:p>
    <w:p>
      <w:pPr>
        <w:jc w:val="center"/>
      </w:pPr>
      <w:r>
        <w:t>July 2026</w:t>
      </w:r>
    </w:p>
    <w:p>
      <w:pPr>
        <w:jc w:val="center"/>
      </w:pPr>
      <w:r>
        <w:t>Status: Lead Final Positive - Defense Ready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Agentic coding systems can transform model-generated package hallucinations into install actions. PX-050 evaluates a deterministic package-install gate placed at the observable tool boundary. Across fixed fixtures, live model command strings, parser stress tests, controller/extractor repair, crafted adaptive stress, and a two-model dry-run live-agent tool-call corpus, the hardened verifier produced zero observed invalid allows under the defended corpora while preserving valid install utility. In the final 288-row Qwen/DeepSeek dry-run live-agent corpus, raw/no-gate unsafe rate was 0.9453, controller target recovery was 0.9757, registry-only validation allowed 20 invalid actions, hardened validation allowed 0 invalid actions, and valid allow rate was 1.0000. The defended claim is bounded: the result concerns observable PyPI/NPM install command strings and dry-run tool-call arguments before execution; it does not prove broad agent safety, malicious-existing-package detection, arbitrary shell safety, or post-install runtime protection.</w:t>
      </w:r>
    </w:p>
    <w:p>
      <w:r>
        <w:t>Keywords: package hallucination; slopsquatting; agentic AI; deterministic verifier; tool boundary; software supply chain security</w:t>
      </w:r>
    </w:p>
    <w:p>
      <w:pPr>
        <w:pStyle w:val="Heading1"/>
      </w:pPr>
      <w:r>
        <w:t>1. Introduction</w:t>
      </w:r>
    </w:p>
    <w:p>
      <w:r>
        <w:t>Package hallucination becomes operationally dangerous when a coding agent turns a fabricated package name or unsafe install string into a tool call. PX-050 tests a deployable control point: before a package manager executes, a deterministic verifier parses and validates the proposed install action.</w:t>
      </w:r>
    </w:p>
    <w:p>
      <w:pPr>
        <w:pStyle w:val="ListBullet"/>
      </w:pPr>
      <w:r>
        <w:t>The gate is deterministic and external to hidden model reasoning.</w:t>
      </w:r>
    </w:p>
    <w:p>
      <w:pPr>
        <w:pStyle w:val="ListBullet"/>
      </w:pPr>
      <w:r>
        <w:t>The final evaluation uses two open-weight coding models in a dry-run live-agent harness.</w:t>
      </w:r>
    </w:p>
    <w:p>
      <w:pPr>
        <w:pStyle w:val="ListBullet"/>
      </w:pPr>
      <w:r>
        <w:t>The hardened policy is compared against raw/no-gate and registry-only baselines.</w:t>
      </w:r>
    </w:p>
    <w:p>
      <w:pPr>
        <w:pStyle w:val="ListBullet"/>
      </w:pPr>
      <w:r>
        <w:t>Boundary results, including failed raw/strict StarCoder evidence, are preserved instead of removed.</w:t>
      </w:r>
    </w:p>
    <w:p>
      <w:pPr>
        <w:pStyle w:val="Heading1"/>
      </w:pPr>
      <w:r>
        <w:t>2. Background and Related Work</w:t>
      </w:r>
    </w:p>
    <w:p>
      <w:r>
        <w:t>Prior package hallucination work establishes that code-generating LLMs can recommend package names that do not exist. Slopsquatting converts such names into a supply-chain attack path when attackers register hallucinated names. PX-050 contributes a measured tool-boundary defense rather than another model-only mitigation.</w:t>
      </w:r>
    </w:p>
    <w:p>
      <w:pPr>
        <w:pStyle w:val="Heading1"/>
      </w:pPr>
      <w:r>
        <w:t>3. Methodology</w:t>
      </w:r>
    </w:p>
    <w:p>
      <w:r>
        <w:drawing>
          <wp:inline xmlns:a="http://schemas.openxmlformats.org/drawingml/2006/main" xmlns:pic="http://schemas.openxmlformats.org/drawingml/2006/picture">
            <wp:extent cx="5943600" cy="2575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050_tool_boundary_gm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PX-050 package-install tool-boundary GMR.</w:t>
      </w:r>
    </w:p>
    <w:p>
      <w:pPr>
        <w:pStyle w:val="Heading2"/>
      </w:pPr>
      <w:r>
        <w:t>3.1 System under test</w:t>
      </w:r>
    </w:p>
    <w:p>
      <w:r>
        <w:t>The gate accepts a dry-run model output or tool-call argument, extracts a candidate install command, parses package targets and syntax, checks registry and policy evidence, and returns allow, block, or review. No package manager is executed.</w:t>
      </w:r>
    </w:p>
    <w:p>
      <w:pPr>
        <w:pStyle w:val="Heading2"/>
      </w:pPr>
      <w:r>
        <w:t>3.2 Verifier formalization</w:t>
      </w:r>
    </w:p>
    <w:p>
      <w:pPr>
        <w:pStyle w:val="ListBullet"/>
      </w:pPr>
      <w:r>
        <w:t>Let r be a dry-run model output or tool-call argument.</w:t>
      </w:r>
    </w:p>
    <w:p>
      <w:pPr>
        <w:pStyle w:val="ListBullet"/>
      </w:pPr>
      <w:r>
        <w:t>Let c = extract(r) be the controller-selected install command.</w:t>
      </w:r>
    </w:p>
    <w:p>
      <w:pPr>
        <w:pStyle w:val="ListBullet"/>
      </w:pPr>
      <w:r>
        <w:t>Let p = parse(c) return ecosystem, package targets, syntax flags, and parse status.</w:t>
      </w:r>
    </w:p>
    <w:p>
      <w:pPr>
        <w:pStyle w:val="ListBullet"/>
      </w:pPr>
      <w:r>
        <w:t>Let e(p) be registry-existence evidence for target packages.</w:t>
      </w:r>
    </w:p>
    <w:p>
      <w:pPr>
        <w:pStyle w:val="ListBullet"/>
      </w:pPr>
      <w:r>
        <w:t>Let s(p) be policy-safety evidence, including remote source, shell-chain, malformed, no-target, and unsupported-manager checks.</w:t>
      </w:r>
    </w:p>
    <w:p>
      <w:pPr>
        <w:pStyle w:val="ListBullet"/>
      </w:pPr>
      <w:r>
        <w:t>The hardened decision h(r) is allow only when parse, target recovery, registry evidence, and policy-safety checks pass; otherwise the action is blocked or reviewed.</w:t>
      </w:r>
    </w:p>
    <w:p>
      <w:pPr>
        <w:pStyle w:val="Heading2"/>
      </w:pPr>
      <w:r>
        <w:t>3.3 Corpora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/>
            <w:r>
              <w:rPr>
                <w:b/>
                <w:sz w:val="18"/>
              </w:rPr>
              <w:t>Corpus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b/>
                <w:sz w:val="18"/>
              </w:rPr>
              <w:t>Rows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b/>
                <w:sz w:val="18"/>
              </w:rPr>
              <w:t>Invalid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Fixed adaptive gate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138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Deterministic baseline fixture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Parser stress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984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384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Inert parser mutation robustness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PX-050S held-out controller repair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440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240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StarCoder controller/extractor repair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PX-050T crafted adaptive stress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1,440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1,140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Adaptive raw-output stress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PX-050U/V final live-agent corpus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288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Two-model dry-run tool-call evidence</w:t>
            </w:r>
          </w:p>
        </w:tc>
      </w:tr>
    </w:tbl>
    <w:p/>
    <w:p>
      <w:pPr>
        <w:pStyle w:val="Heading1"/>
      </w:pPr>
      <w:r>
        <w:t>4. Results</w:t>
      </w:r>
    </w:p>
    <w:p>
      <w:r>
        <w:drawing>
          <wp:inline xmlns:a="http://schemas.openxmlformats.org/drawingml/2006/main" xmlns:pic="http://schemas.openxmlformats.org/drawingml/2006/picture">
            <wp:extent cx="5943600" cy="3249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050_corpus_evalu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PX-050 corpus and policy evaluation.</w:t>
      </w:r>
    </w:p>
    <w:p>
      <w:pPr>
        <w:pStyle w:val="Heading2"/>
      </w:pPr>
      <w:r>
        <w:t>4.1 Final two-model dry-run live-agent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b/>
                <w:sz w:val="18"/>
              </w:rPr>
              <w:t>Rows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b/>
                <w:sz w:val="18"/>
              </w:rPr>
              <w:t>Invalid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b/>
                <w:sz w:val="18"/>
              </w:rPr>
              <w:t>Registry invalid allows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b/>
                <w:sz w:val="18"/>
              </w:rPr>
              <w:t>Hardened invalid allows</w:t>
            </w:r>
          </w:p>
        </w:tc>
        <w:tc>
          <w:tcPr>
            <w:tcW w:type="dxa" w:w="1337"/>
            <w:shd w:fill="D9EAF7"/>
          </w:tcPr>
          <w:p>
            <w:r/>
            <w:r>
              <w:rPr>
                <w:b/>
                <w:sz w:val="18"/>
              </w:rPr>
              <w:t>Hardened valid allows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Qwen2.5-Coder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144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80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DeepSeek-Coder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144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80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Combined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288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  <w:sz w:val="18"/>
              </w:rPr>
              <w:t>160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680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Raw/no-gate unsafe rate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0.9453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Controller target recovery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0.9757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Registry-only invalid allow count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Hardened invalid allow count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Valid allow rate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1.0000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Policy review rate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0.0243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Provenance alert recall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1.0000</w:t>
            </w:r>
          </w:p>
        </w:tc>
      </w:tr>
    </w:tbl>
    <w:p/>
    <w:p>
      <w:pPr>
        <w:pStyle w:val="Heading2"/>
      </w:pPr>
      <w:r>
        <w:t>4.2 Stress and repair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Run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Rows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Key result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Parser stress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984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Hardened escape 0.0000; valid clean allow 1.0000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Parser robust to inert mutations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PX-050S controller repair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440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Invalid allows 0; valid allow 1.0000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Deployment boundary repair succeeds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PX-050T adaptive stress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1,440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Invalid allows 0; valid allow 1.0000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Crafted strings did not bypass hardened gate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PX-051V policy refresh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288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Hardened security 1.0000; utility 1.0000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Security-utility operating point is deployable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PX-052V provenance refresh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288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Alert recall 1.0000; clean FPR 0.0000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Observable lineage sufficient in this corpus</w:t>
            </w:r>
          </w:p>
        </w:tc>
      </w:tr>
    </w:tbl>
    <w:p/>
    <w:p>
      <w:pPr>
        <w:pStyle w:val="Heading2"/>
      </w:pPr>
      <w:r>
        <w:t>4.3 Zero-event 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Evidence set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Observed invalid allows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Invalid rows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Exact one-sided 95% upper bound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Two-model live-agent corpus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2.31%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Parser-stress invalid rows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0.50%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Controller adaptive invalid rows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1,140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0.26%</w:t>
            </w:r>
          </w:p>
        </w:tc>
      </w:tr>
    </w:tbl>
    <w:p/>
    <w:p>
      <w:r>
        <w:t>The defense wording must be zero observed invalid allows. The data do not support saying zero possible escapes.</w:t>
      </w:r>
    </w:p>
    <w:p>
      <w:pPr>
        <w:pStyle w:val="Heading2"/>
      </w:pPr>
      <w:r>
        <w:t>4.4 Worked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Pattern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Hardened decision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b/>
                <w:sz w:val="18"/>
              </w:rPr>
              <w:t>Defense interpretation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Valid package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npm install commander / pip install rich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allow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Preserves normal dependency setup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Nonexistent target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pip install praxis_fake_20260705_pkg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block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Blocks slopsquatting-style invalid target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Remote source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npm install https://example.invalid/pkg.tgz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block/review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Shows why registry-only is insufficient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Shell chain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pip install validpkg &amp;&amp; curl example.invalid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block/review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Keeps package gate separate from arbitrary shell safety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No target recovered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Explanatory text without parseable install target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Avoids unsafe automatic allow</w:t>
            </w:r>
          </w:p>
        </w:tc>
      </w:tr>
    </w:tbl>
    <w:p/>
    <w:p>
      <w:pPr>
        <w:pStyle w:val="Heading1"/>
      </w:pPr>
      <w:r>
        <w:t>5. Discussion</w:t>
      </w:r>
    </w:p>
    <w:p>
      <w:r>
        <w:t>PX-050 is strongest as a deployable systems result. It does not require the model to be honest or introspectable; it validates the observable effect before execution. The registry-only baseline matters because it shows that existence checks alone miss policy-unsafe install forms, especially remote-source style commands.</w:t>
      </w:r>
    </w:p>
    <w:p>
      <w:pPr>
        <w:pStyle w:val="ListBullet"/>
      </w:pPr>
      <w:r>
        <w:t>Allowed claim: deterministic validation at the PyPI/NPM package-install tool boundary blocked observed invalid or policy-unsafe install actions in measured dry-run corpora while preserving valid utility.</w:t>
      </w:r>
    </w:p>
    <w:p>
      <w:pPr>
        <w:pStyle w:val="ListBullet"/>
      </w:pPr>
      <w:r>
        <w:t>Not claimed: malicious-existing-package detection, package-content malware analysis, arbitrary shell safety, hidden chain-of-thought monitoring, post-install runtime safety, or broad agent safety.</w:t>
      </w:r>
    </w:p>
    <w:p>
      <w:pPr>
        <w:pStyle w:val="ListBullet"/>
      </w:pPr>
      <w:r>
        <w:t>Boundary evidence: raw/strict StarCoder runs failed promotion gates and are retained as evidence that raw text is not the correct deployment boundary.</w:t>
      </w:r>
    </w:p>
    <w:p>
      <w:pPr>
        <w:pStyle w:val="Heading1"/>
      </w:pPr>
      <w:r>
        <w:t>6. Conclusion</w:t>
      </w:r>
    </w:p>
    <w:p>
      <w:r>
        <w:t>PX-050 is a lead defense-ready positive. It shows that a deterministic tool-boundary verifier can close observed package-install hallucination risk in measured PyPI/NPM dry-run corpora while preserving valid install utility.</w:t>
      </w:r>
    </w:p>
    <w:p>
      <w:pPr>
        <w:pStyle w:val="Heading1"/>
      </w:pPr>
      <w:r>
        <w:t>7. Evidence Artifacts</w:t>
      </w:r>
    </w:p>
    <w:p>
      <w:pPr>
        <w:pStyle w:val="ListBullet"/>
      </w:pPr>
      <w:r>
        <w:t>reports/agentic_deployment_defense/px050_final_defense_package_export_20260705/PX050_FINAL_DEFENSE_PACKAGE_EXPORT_20260705.md</w:t>
      </w:r>
    </w:p>
    <w:p>
      <w:pPr>
        <w:pStyle w:val="ListBullet"/>
      </w:pPr>
      <w:r>
        <w:t>reports/agentic_deployment_defense/px050_live_agent_two_model_determination_20260705/summary.json</w:t>
      </w:r>
    </w:p>
    <w:p>
      <w:pPr>
        <w:pStyle w:val="ListBullet"/>
      </w:pPr>
      <w:r>
        <w:t>reports/agentic_deployment_defense/px050uv_live_agent_combined_corpus_20260705/combined_live_agent_tool_calls.csv</w:t>
      </w:r>
    </w:p>
    <w:p>
      <w:pPr>
        <w:pStyle w:val="ListBullet"/>
      </w:pPr>
      <w:r>
        <w:t>reports/agentic_deployment_defense/px051v_live_agent_policy_refresh_20260705/summary.json</w:t>
      </w:r>
    </w:p>
    <w:p>
      <w:pPr>
        <w:pStyle w:val="ListBullet"/>
      </w:pPr>
      <w:r>
        <w:t>reports/agentic_deployment_defense/px052v_live_agent_provenance_refresh_20260705/summary.json</w:t>
      </w:r>
    </w:p>
    <w:p>
      <w:pPr>
        <w:pStyle w:val="ListBullet"/>
      </w:pPr>
      <w:r>
        <w:t>reports/praxis_defense_validation/PX001_PX050_DEFENSE_VALIDATION_20260710.md</w:t>
      </w:r>
    </w:p>
    <w:p>
      <w:pPr>
        <w:pStyle w:val="ListBullet"/>
      </w:pPr>
      <w:r>
        <w:t>scripts/run_d1_live_agent_corpus_refresh.py</w:t>
      </w:r>
    </w:p>
    <w:p>
      <w:pPr>
        <w:pStyle w:val="ListBullet"/>
      </w:pPr>
      <w:r>
        <w:t>scripts/run_px050_parser_stress_appendix.py</w:t>
      </w:r>
    </w:p>
    <w:p>
      <w:pPr>
        <w:pStyle w:val="ListBullet"/>
      </w:pPr>
      <w:r>
        <w:t>scripts/run_px050s_controller_adaptive_stress.py</w:t>
      </w:r>
    </w:p>
    <w:p>
      <w:pPr>
        <w:pStyle w:val="Heading1"/>
      </w:pPr>
      <w:r>
        <w:t>References</w:t>
      </w:r>
    </w:p>
    <w:p>
      <w:r>
        <w:t>Guo, D., Zhu, Q., Yang, D., Xie, Z., Dong, K., Zhang, W., Chen, G., Bi, X., Wu, Y., Li, Y. K., Luo, F., Xiong, Y., &amp; Liang, W. (2024). DeepSeek-Coder: When the large language model meets programming. arXiv. https://arxiv.org/abs/2401.14196</w:t>
      </w:r>
    </w:p>
    <w:p>
      <w:r>
        <w:t>Hui, B., Yang, J., Cui, Z., Yang, J., Liu, D., Zhang, L., Liu, T., Zhang, J., Yu, B., Lu, K., Dang, K., Fan, Y., Zhang, Y., Yang, A., Men, R., Huang, F., Zheng, B., Miao, Y., Quan, S., Feng, Y., Ren, X., Zhou, J., &amp; Lin, J. (2024). Qwen2.5-Coder technical report. arXiv. https://arxiv.org/abs/2409.12186</w:t>
      </w:r>
    </w:p>
    <w:p>
      <w:r>
        <w:t>Lozhkov, A., Li, R., Ben Allal, L., Cassano, F., Lamy-Poirier, J., Tazi, N., Tang, A., Pykhtar, D., Liu, J., Wei, Y., Liu, T., Tian, M., Kocetkov, D., Zucker, A., Belkada, Y., Wang, Z., Liu, Q., Abulkhanov, D., Paul, I., et al. (2024). StarCoder 2 and The Stack v2: The next generation. arXiv. https://arxiv.org/abs/2402.19173</w:t>
      </w:r>
    </w:p>
    <w:p>
      <w:r>
        <w:t>Spracklen, J., Wijewickrama, R., Sakib, A. H. M. N., Maiti, A., Viswanath, B., &amp; Jadliwala, M. (2025). We have a package for you! A comprehensive analysis of package hallucinations by code generating LLMs. 34th USENIX Security Symposium, 3687-3706. https://www.usenix.org/conference/usenixsecurity25/presentation/spracklen</w:t>
      </w:r>
    </w:p>
    <w:p>
      <w:r>
        <w:t>Praxis Research. (2026). PX-001/PX-050 defense validation summary [Repository report]. reports/praxis_defense_validation/PX001_PX050_DEFENSE_VALIDATION_20260710.md</w:t>
      </w:r>
    </w:p>
    <w:p>
      <w:pPr>
        <w:pStyle w:val="Heading1"/>
      </w:pPr>
      <w:r>
        <w:t>Appendix A: Portable Verifier Pseudocode</w:t>
      </w:r>
    </w:p>
    <w:p>
      <w:pPr>
        <w:spacing w:after="0"/>
      </w:pPr>
      <w:r>
        <w:rPr>
          <w:rFonts w:ascii="Courier New" w:hAnsi="Courier New"/>
          <w:sz w:val="16"/>
        </w:rPr>
        <w:t>def hardened_install_decision(raw_output):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command = extract_install_command(raw_output)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if not command: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"review"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parsed = parse_install_command(command)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if not parsed.ok or not parsed.packages: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"review"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if parsed.has_shell_chain or parsed.has_remote_source or parsed.unsafe_syntax: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"block"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if not all(registry_exists(pkg, parsed.ecosystem) for pkg in parsed.packages):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"block"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return "allow"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PX-050 Install Gates Praxis Paper</dc:title>
  <dc:subject>Praxis Research</dc:subject>
  <dc:creator>Gary P.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