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section_1"/>
      <w:r>
        <w:rPr>
          <w:b w:val="0"/>
          <w:i w:val="0"/>
        </w:rPr>
        <w:t>Reducing False Alarms While Preserving Lateral-Movement Detection</w:t>
      </w:r>
      <w:bookmarkEnd w:id="1"/>
    </w:p>
    <w:p>
      <w:pPr>
        <w:pStyle w:val="Heading2"/>
      </w:pPr>
      <w:bookmarkStart w:id="2" w:name="section_2"/>
      <w:r>
        <w:rPr>
          <w:b w:val="0"/>
          <w:i w:val="0"/>
        </w:rPr>
        <w:t>A negative feasibility study of training emphasis and alert selection with scarce attack fitting labels</w:t>
      </w:r>
      <w:bookmarkEnd w:id="2"/>
    </w:p>
    <w:p>
      <w:pPr/>
      <w:r>
        <w:rPr>
          <w:b/>
          <w:i w:val="0"/>
        </w:rPr>
        <w:t>Completed empirical manuscript.</w:t>
      </w:r>
      <w:r>
        <w:rPr>
          <w:b w:val="0"/>
          <w:i w:val="0"/>
        </w:rPr>
        <w:t xml:space="preserve"> Evidence publication: 2026-09-21T19:27:00.237930+00:00. Source scientific decision: </w:t>
      </w:r>
      <w:r>
        <w:rPr>
          <w:b/>
          <w:i w:val="0"/>
        </w:rPr>
        <w:t>INFEASIBLE</w:t>
      </w:r>
      <w:r>
        <w:rPr>
          <w:b w:val="0"/>
          <w:i w:val="0"/>
        </w:rPr>
        <w:t xml:space="preserve">. Source and external consistency audits: </w:t>
      </w:r>
      <w:r>
        <w:rPr>
          <w:b/>
          <w:i w:val="0"/>
        </w:rPr>
        <w:t>PASS</w:t>
      </w:r>
      <w:r>
        <w:rPr>
          <w:b w:val="0"/>
          <w:i w:val="0"/>
        </w:rPr>
        <w:t>.</w:t>
      </w:r>
    </w:p>
    <w:p>
      <w:pPr/>
      <w:r>
        <w:rPr>
          <w:b/>
          <w:i w:val="0"/>
        </w:rPr>
        <w:t>Study boundary:</w:t>
      </w:r>
      <w:r>
        <w:rPr>
          <w:b w:val="0"/>
          <w:i w:val="0"/>
        </w:rPr>
        <w:t xml:space="preserve"> This is a completed negative feasibility study on previously examined source data, with a controls-only external stress test. It establishes neither a successful new protection algorithm nor independent confirmation of deployment reliability.</w:t>
      </w:r>
    </w:p>
    <w:p>
      <w:pPr>
        <w:pStyle w:val="Heading1"/>
        <w:pageBreakBefore/>
      </w:pPr>
      <w:bookmarkStart w:id="3" w:name="section_3"/>
      <w:r>
        <w:rPr>
          <w:b w:val="0"/>
          <w:i w:val="0"/>
        </w:rPr>
        <w:t>Abstract</w:t>
      </w:r>
      <w:bookmarkEnd w:id="3"/>
    </w:p>
    <w:p>
      <w:pPr/>
      <w:r>
        <w:rPr>
          <w:b w:val="0"/>
          <w:i w:val="0"/>
        </w:rPr>
        <w:t xml:space="preserve">Reducing false alarms can hide attack behavior that resembles normal activity. This praxis evaluated whether conventional tree weighting and constrained threshold selection could reduce false alarms while limiting missed lateral movement under a fixed attack fitting budget. The source study completed 152 final models across 19 support groups. Its primary condition used 1,024 benign and 160 attack fitting examples, two boosted-tree families, four weighting schemes, and ten fitting seeds. Fitting-only cross-validation selected each cell's hyperparameters; separate source partitions selected and verified locked policies. The primary decision was </w:t>
      </w:r>
      <w:r>
        <w:rPr>
          <w:b/>
          <w:i w:val="0"/>
        </w:rPr>
        <w:t>INFEASIBLE</w:t>
      </w:r>
      <w:r>
        <w:rPr>
          <w:b w:val="0"/>
          <w:i w:val="0"/>
        </w:rPr>
        <w:t>: only 6 of ten primary seeds supplied a detector/threshold pair satisfying the selection requirements of at least 90% lateral recall and no more than 1% benign false positives. Conditional means from feasible seeds could not satisfy the all-ten prerequisite. A fixed-seed DEDALE check therefore evaluated conventional controls only: argmax generated 7,418 false alerts among 100,000 sampled benign groups and detected 1 of four lateral groups; a source-normal threshold generated 24,511 false alerts and detected 4 of four. All lateral groups came from one execution. Independent consistency audits passed, but the previously exposed source data and one target execution do not establish incident-level generalization. The contribution is a reproducible failure boundary for a specified applied procedure, not a novel proven algorithm or production-ready suppression method.</w:t>
      </w:r>
    </w:p>
    <w:p>
      <w:pPr/>
      <w:r>
        <w:rPr>
          <w:b/>
          <w:i w:val="0"/>
        </w:rPr>
        <w:t>Keywords:</w:t>
      </w:r>
      <w:r>
        <w:rPr>
          <w:b w:val="0"/>
          <w:i w:val="0"/>
        </w:rPr>
        <w:t xml:space="preserve"> lateral movement; intrusion detection; false positives; class weighting; constrained selection; negative feasibility; network flows</w:t>
      </w:r>
    </w:p>
    <w:p>
      <w:pPr>
        <w:pStyle w:val="Heading1"/>
      </w:pPr>
      <w:bookmarkStart w:id="4" w:name="section_4"/>
      <w:r>
        <w:rPr>
          <w:b w:val="0"/>
          <w:i w:val="0"/>
        </w:rPr>
        <w:t>Executive explanation</w:t>
      </w:r>
      <w:bookmarkEnd w:id="4"/>
    </w:p>
    <w:p>
      <w:pPr/>
      <w:r>
        <w:rPr>
          <w:b w:val="0"/>
          <w:i w:val="0"/>
        </w:rPr>
        <w:t xml:space="preserve">We completed the test. The proposed selection process did </w:t>
      </w:r>
      <w:r>
        <w:rPr>
          <w:b/>
          <w:i w:val="0"/>
        </w:rPr>
        <w:t>not</w:t>
      </w:r>
      <w:r>
        <w:rPr>
          <w:b w:val="0"/>
          <w:i w:val="0"/>
        </w:rPr>
        <w:t xml:space="preserve"> reliably find a detector that was both quiet enough and sensitive enough to lateral movement across all ten planned fitting supports. Some supports could supply a qualifying policy, but the primary rule required all ten. We retained the failures instead of averaging them away.</w:t>
      </w:r>
    </w:p>
    <w:p>
      <w:pPr/>
      <w:r>
        <w:rPr>
          <w:b w:val="0"/>
          <w:i w:val="0"/>
        </w:rPr>
        <w:t>Among the 6 seeds with a selected policy, false alarms fell 33.3% relative to the reference, while lateral detection fell from 88.2% to 84.5%. In that subset, candidate recall was below the 90% verification floor, and the 3.70-percentage-point recall loss did not satisfy the less-than-three-point requirement. This is a descriptive result conditional on feasible selection; it does not replace or redefine the failed all-ten-seed primary requirement.</w:t>
      </w:r>
    </w:p>
    <w:p>
      <w:pPr/>
      <w:r>
        <w:rPr>
          <w:b w:val="0"/>
          <w:i w:val="0"/>
        </w:rPr>
        <w:t>The new external data did not supply a successful candidate test either. The fixed source seed had no qualifying candidate, so only its conventional controls were tested. The argmax control alerted on one of four lateral flows; the source-normal threshold alerted on all four but generated many false alarms. Those four flows came from one attack execution, not four independent attacks. Detecting just one flow could still alert on that execution, so these counts are not incident-level recall.</w:t>
      </w:r>
    </w:p>
    <w:p>
      <w:pPr/>
      <w:r>
        <w:rPr>
          <w:b w:val="0"/>
          <w:i w:val="0"/>
        </w:rPr>
        <w:t>The software and evidence checks passed. The scientific conclusion is narrower and unfavorable: this particular weighted-tree and threshold-selection procedure did not establish reliable protection under the declared requirements. A better overall score, an easier secondary budget, or a selected successful seed would not change that conclusion. The next useful study needs new independent executions, strong equally informed controls, and a new protocol before those outcomes are examined.</w:t>
      </w:r>
    </w:p>
    <w:p>
      <w:pPr>
        <w:pStyle w:val="Heading1"/>
        <w:pageBreakBefore/>
      </w:pPr>
      <w:bookmarkStart w:id="5" w:name="section_5"/>
      <w:r>
        <w:rPr>
          <w:b w:val="0"/>
          <w:i w:val="0"/>
        </w:rPr>
        <w:t>Chapter 1. Introduction and problem definition</w:t>
      </w:r>
      <w:bookmarkEnd w:id="5"/>
    </w:p>
    <w:p>
      <w:pPr>
        <w:pStyle w:val="Heading2"/>
      </w:pPr>
      <w:bookmarkStart w:id="6" w:name="section_6"/>
      <w:r>
        <w:rPr>
          <w:b w:val="0"/>
          <w:i w:val="0"/>
        </w:rPr>
        <w:t>1.1 Practical setting</w:t>
      </w:r>
      <w:bookmarkEnd w:id="6"/>
    </w:p>
    <w:p>
      <w:pPr/>
      <w:r>
        <w:rPr>
          <w:b w:val="0"/>
          <w:i w:val="0"/>
        </w:rPr>
        <w:t>An intrusion detector examines recorded activity and decides which observations warrant attention. In this study, the observation is a network flow represented by numerical traffic statistics. The detector predicts among normal traffic and five attack-stage labels. A separate operating rule converts those predictions into an attack alert.</w:t>
      </w:r>
    </w:p>
    <w:p>
      <w:pPr/>
      <w:r>
        <w:rPr>
          <w:b w:val="0"/>
          <w:i w:val="0"/>
        </w:rPr>
        <w:t>The distinction between classification and alerting matters. A flow may receive the wrong attack-stage label and still reach an analyst. Conversely, a system can improve its average classification score while sending fewer lateral flows for review. The practical question is therefore not simply which model has the largest macro-F1. It is whether a chosen alert policy reduces benign alerts while retaining adequate detection of the attack behavior the organization needs to see.</w:t>
      </w:r>
    </w:p>
    <w:p>
      <w:pPr/>
      <w:r>
        <w:rPr>
          <w:b w:val="0"/>
          <w:i w:val="0"/>
        </w:rPr>
        <w:t xml:space="preserve">A controlled simulated-alert experiment reported differences in analyst precision and task time between false-alarm conditions, without a significant sensitivity difference (Layman &amp; Roden, 2023). This preprint supports studying human consequences, but its alert-review conditions are not this study's flow-level FPR measure. We do not convert a model's false-alarm reduction into an assumed improvement in analyst performance. </w:t>
      </w:r>
      <w:hyperlink r:id="rId12" w:history="1">
        <w:r>
          <w:rPr>
            <w:color w:val="17365D"/>
            <w:u w:val="single"/>
          </w:rPr>
          <w:t xml:space="preserve">Author preprint</w:t>
        </w:r>
      </w:hyperlink>
      <w:r>
        <w:rPr>
          <w:b w:val="0"/>
          <w:i w:val="0"/>
        </w:rPr>
        <w:t>.</w:t>
      </w:r>
    </w:p>
    <w:p>
      <w:pPr/>
      <w:r>
        <w:rPr>
          <w:b w:val="0"/>
          <w:i w:val="0"/>
        </w:rPr>
        <w:t xml:space="preserve">Lateral movement concerns an attacker's movement through an environment after gaining access. Some relevant actions overlap with legitimate remote administration, making the normal/attack distinction consequential. Recent work directly studies imbalance and resampling for lateral-movement detection in Sysmon logs, so the application itself is established rather than a new research category (Smiliotopoulos &amp; Kambourakis, 2026). </w:t>
      </w:r>
      <w:hyperlink r:id="rId13" w:history="1">
        <w:r>
          <w:rPr>
            <w:color w:val="17365D"/>
            <w:u w:val="single"/>
          </w:rPr>
          <w:t xml:space="preserve">Primary paper</w:t>
        </w:r>
      </w:hyperlink>
      <w:r>
        <w:rPr>
          <w:b w:val="0"/>
          <w:i w:val="0"/>
        </w:rPr>
        <w:t>.</w:t>
      </w:r>
    </w:p>
    <w:p>
      <w:pPr>
        <w:pStyle w:val="Heading2"/>
      </w:pPr>
      <w:bookmarkStart w:id="7" w:name="section_7"/>
      <w:r>
        <w:rPr>
          <w:b w:val="0"/>
          <w:i w:val="0"/>
        </w:rPr>
        <w:t>1.2 Problem statement</w:t>
      </w:r>
      <w:bookmarkEnd w:id="7"/>
    </w:p>
    <w:p>
      <w:pPr/>
      <w:r>
        <w:rPr>
          <w:b/>
          <w:i w:val="0"/>
        </w:rPr>
        <w:t>Intrusion detectors need fewer false alarms without an unacceptable increase in missed lateral activity, because errors in that tradeoff can either increase unnecessary investigation or hide a dangerous attack step (Smiliotopoulos &amp; Kambourakis, 2026).</w:t>
      </w:r>
    </w:p>
    <w:p>
      <w:pPr/>
      <w:r>
        <w:rPr>
          <w:b w:val="0"/>
          <w:i w:val="0"/>
        </w:rPr>
        <w:t>For this praxis, “preserving” has an explicit operational meaning. The development procedure permits a small, declared recall loss relative to a strong reference while also requiring an absolute recall floor. It does not mean zero additional misses. Whether such a margin is acceptable in a real organization is an operational decision outside the evidence currently available.</w:t>
      </w:r>
    </w:p>
    <w:p>
      <w:pPr>
        <w:pStyle w:val="Heading2"/>
      </w:pPr>
      <w:bookmarkStart w:id="8" w:name="section_8"/>
      <w:r>
        <w:rPr>
          <w:b w:val="0"/>
          <w:i w:val="0"/>
        </w:rPr>
        <w:t>1.3 Completed preliminary evidence</w:t>
      </w:r>
      <w:bookmarkEnd w:id="8"/>
    </w:p>
    <w:p>
      <w:pPr/>
      <w:r>
        <w:rPr>
          <w:b w:val="0"/>
          <w:i w:val="0"/>
        </w:rPr>
        <w:t>The preceding study compared stronger tree models selected by fitting-only cross-validation under two label budgets. The 160 attack fitting examples were held fixed within each seed. The larger condition added 992 normal examples. The results below are means across ten fits evaluated on the same 30,787 development-test flows; they are not ten independently collected datasets (Praxis experiment repository, 2026).</w:t>
      </w:r>
    </w:p>
    <w:tbl>
      <w:tblPr>
        <w:tblStyle w:val="TableGrid"/>
        <w:tblW w:type="dxa" w:w="9648"/>
        <w:tblLayout w:type="fixed"/>
        <w:tblLook w:firstColumn="1" w:firstRow="1" w:lastColumn="0" w:lastRow="0" w:noHBand="0" w:noVBand="1" w:val="04A0"/>
      </w:tblPr>
      <w:tblGrid>
        <w:gridCol w:w="3766"/>
        <w:gridCol w:w="2941"/>
        <w:gridCol w:w="2941"/>
      </w:tblGrid>
      <w:tr>
        <w:trPr>
          <w:cantSplit/>
          <w:tblHeader/>
        </w:trPr>
        <w:tc>
          <w:tcPr>
            <w:tcW w:type="dxa" w:w="3766"/>
            <w:vAlign w:val="center"/>
            <w:tcMar>
              <w:top w:w="70" w:type="dxa"/>
              <w:bottom w:w="70" w:type="dxa"/>
              <w:left w:w="85" w:type="dxa"/>
              <w:right w:w="85" w:type="dxa"/>
            </w:tcMar>
            <w:shd w:fill="EDF2F7"/>
          </w:tcPr>
          <w:p>
            <w:pPr>
              <w:pStyle w:val="PraxisTable"/>
              <w:keepNext/>
            </w:pPr>
            <w:r>
              <w:rPr>
                <w:b/>
                <w:i w:val="0"/>
              </w:rPr>
              <w:t>Preliminary outcome</w:t>
            </w:r>
          </w:p>
        </w:tc>
        <w:tc>
          <w:tcPr>
            <w:tcW w:type="dxa" w:w="2941"/>
            <w:vAlign w:val="center"/>
            <w:tcMar>
              <w:top w:w="70" w:type="dxa"/>
              <w:bottom w:w="70" w:type="dxa"/>
              <w:left w:w="85" w:type="dxa"/>
              <w:right w:w="85" w:type="dxa"/>
            </w:tcMar>
            <w:shd w:fill="EDF2F7"/>
          </w:tcPr>
          <w:p>
            <w:pPr>
              <w:pStyle w:val="PraxisTable"/>
              <w:keepNext/>
            </w:pPr>
            <w:r>
              <w:rPr>
                <w:b/>
                <w:i w:val="0"/>
              </w:rPr>
              <w:t>32 normal + 160 attack fitting labels</w:t>
            </w:r>
          </w:p>
        </w:tc>
        <w:tc>
          <w:tcPr>
            <w:tcW w:type="dxa" w:w="2941"/>
            <w:vAlign w:val="center"/>
            <w:tcMar>
              <w:top w:w="70" w:type="dxa"/>
              <w:bottom w:w="70" w:type="dxa"/>
              <w:left w:w="85" w:type="dxa"/>
              <w:right w:w="85" w:type="dxa"/>
            </w:tcMar>
            <w:shd w:fill="EDF2F7"/>
          </w:tcPr>
          <w:p>
            <w:pPr>
              <w:pStyle w:val="PraxisTable"/>
              <w:keepNext/>
            </w:pPr>
            <w:r>
              <w:rPr>
                <w:b/>
                <w:i w:val="0"/>
              </w:rPr>
              <w:t>1,024 normal + the same 160 attack fitting labels</w:t>
            </w:r>
          </w:p>
        </w:tc>
      </w:tr>
      <w:tr>
        <w:trPr>
          <w:cantSplit/>
        </w:trPr>
        <w:tc>
          <w:tcPr>
            <w:tcW w:type="dxa" w:w="3766"/>
            <w:vAlign w:val="center"/>
            <w:tcMar>
              <w:top w:w="70" w:type="dxa"/>
              <w:bottom w:w="70" w:type="dxa"/>
              <w:left w:w="85" w:type="dxa"/>
              <w:right w:w="85" w:type="dxa"/>
            </w:tcMar>
          </w:tcPr>
          <w:p>
            <w:pPr>
              <w:pStyle w:val="PraxisTable"/>
              <w:keepNext/>
            </w:pPr>
            <w:r>
              <w:rPr>
                <w:b w:val="0"/>
                <w:i w:val="0"/>
              </w:rPr>
              <w:t>Six-class macro-F1</w:t>
            </w:r>
          </w:p>
        </w:tc>
        <w:tc>
          <w:tcPr>
            <w:tcW w:type="dxa" w:w="2941"/>
            <w:vAlign w:val="center"/>
            <w:tcMar>
              <w:top w:w="70" w:type="dxa"/>
              <w:bottom w:w="70" w:type="dxa"/>
              <w:left w:w="85" w:type="dxa"/>
              <w:right w:w="85" w:type="dxa"/>
            </w:tcMar>
          </w:tcPr>
          <w:p>
            <w:pPr>
              <w:pStyle w:val="PraxisTable"/>
              <w:keepNext/>
              <w:jc w:val="right"/>
            </w:pPr>
            <w:r>
              <w:rPr>
                <w:b w:val="0"/>
                <w:i w:val="0"/>
              </w:rPr>
              <w:t>0.4421</w:t>
            </w:r>
          </w:p>
        </w:tc>
        <w:tc>
          <w:tcPr>
            <w:tcW w:type="dxa" w:w="2941"/>
            <w:vAlign w:val="center"/>
            <w:tcMar>
              <w:top w:w="70" w:type="dxa"/>
              <w:bottom w:w="70" w:type="dxa"/>
              <w:left w:w="85" w:type="dxa"/>
              <w:right w:w="85" w:type="dxa"/>
            </w:tcMar>
          </w:tcPr>
          <w:p>
            <w:pPr>
              <w:pStyle w:val="PraxisTable"/>
              <w:keepNext/>
              <w:jc w:val="right"/>
            </w:pPr>
            <w:r>
              <w:rPr>
                <w:b w:val="0"/>
                <w:i w:val="0"/>
              </w:rPr>
              <w:t>0.6543</w:t>
            </w:r>
          </w:p>
        </w:tc>
      </w:tr>
      <w:tr>
        <w:trPr>
          <w:cantSplit/>
        </w:trPr>
        <w:tc>
          <w:tcPr>
            <w:tcW w:type="dxa" w:w="3766"/>
            <w:vAlign w:val="center"/>
            <w:tcMar>
              <w:top w:w="70" w:type="dxa"/>
              <w:bottom w:w="70" w:type="dxa"/>
              <w:left w:w="85" w:type="dxa"/>
              <w:right w:w="85" w:type="dxa"/>
            </w:tcMar>
            <w:shd w:fill="F8FAFC"/>
          </w:tcPr>
          <w:p>
            <w:pPr>
              <w:pStyle w:val="PraxisTable"/>
              <w:keepNext/>
            </w:pPr>
            <w:r>
              <w:rPr>
                <w:b w:val="0"/>
                <w:i w:val="0"/>
              </w:rPr>
              <w:t>Normal flows incorrectly flagged</w:t>
            </w:r>
          </w:p>
        </w:tc>
        <w:tc>
          <w:tcPr>
            <w:tcW w:type="dxa" w:w="2941"/>
            <w:vAlign w:val="center"/>
            <w:tcMar>
              <w:top w:w="70" w:type="dxa"/>
              <w:bottom w:w="70" w:type="dxa"/>
              <w:left w:w="85" w:type="dxa"/>
              <w:right w:w="85" w:type="dxa"/>
            </w:tcMar>
            <w:shd w:fill="F8FAFC"/>
          </w:tcPr>
          <w:p>
            <w:pPr>
              <w:pStyle w:val="PraxisTable"/>
              <w:keepNext/>
              <w:jc w:val="right"/>
            </w:pPr>
            <w:r>
              <w:rPr>
                <w:b w:val="0"/>
                <w:i w:val="0"/>
              </w:rPr>
              <w:t>10.04%</w:t>
            </w:r>
          </w:p>
        </w:tc>
        <w:tc>
          <w:tcPr>
            <w:tcW w:type="dxa" w:w="2941"/>
            <w:vAlign w:val="center"/>
            <w:tcMar>
              <w:top w:w="70" w:type="dxa"/>
              <w:bottom w:w="70" w:type="dxa"/>
              <w:left w:w="85" w:type="dxa"/>
              <w:right w:w="85" w:type="dxa"/>
            </w:tcMar>
            <w:shd w:fill="F8FAFC"/>
          </w:tcPr>
          <w:p>
            <w:pPr>
              <w:pStyle w:val="PraxisTable"/>
              <w:keepNext/>
              <w:jc w:val="right"/>
            </w:pPr>
            <w:r>
              <w:rPr>
                <w:b w:val="0"/>
                <w:i w:val="0"/>
              </w:rPr>
              <w:t>0.40%</w:t>
            </w:r>
          </w:p>
        </w:tc>
      </w:tr>
      <w:tr>
        <w:trPr>
          <w:cantSplit/>
        </w:trPr>
        <w:tc>
          <w:tcPr>
            <w:tcW w:type="dxa" w:w="3766"/>
            <w:vAlign w:val="center"/>
            <w:tcMar>
              <w:top w:w="70" w:type="dxa"/>
              <w:bottom w:w="70" w:type="dxa"/>
              <w:left w:w="85" w:type="dxa"/>
              <w:right w:w="85" w:type="dxa"/>
            </w:tcMar>
          </w:tcPr>
          <w:p>
            <w:pPr>
              <w:pStyle w:val="PraxisTable"/>
              <w:keepNext/>
            </w:pPr>
            <w:r>
              <w:rPr>
                <w:b w:val="0"/>
                <w:i w:val="0"/>
              </w:rPr>
              <w:t>All attack flows detected as any attack</w:t>
            </w:r>
          </w:p>
        </w:tc>
        <w:tc>
          <w:tcPr>
            <w:tcW w:type="dxa" w:w="2941"/>
            <w:vAlign w:val="center"/>
            <w:tcMar>
              <w:top w:w="70" w:type="dxa"/>
              <w:bottom w:w="70" w:type="dxa"/>
              <w:left w:w="85" w:type="dxa"/>
              <w:right w:w="85" w:type="dxa"/>
            </w:tcMar>
          </w:tcPr>
          <w:p>
            <w:pPr>
              <w:pStyle w:val="PraxisTable"/>
              <w:keepNext/>
              <w:jc w:val="right"/>
            </w:pPr>
            <w:r>
              <w:rPr>
                <w:b w:val="0"/>
                <w:i w:val="0"/>
              </w:rPr>
              <w:t>98.40%</w:t>
            </w:r>
          </w:p>
        </w:tc>
        <w:tc>
          <w:tcPr>
            <w:tcW w:type="dxa" w:w="2941"/>
            <w:vAlign w:val="center"/>
            <w:tcMar>
              <w:top w:w="70" w:type="dxa"/>
              <w:bottom w:w="70" w:type="dxa"/>
              <w:left w:w="85" w:type="dxa"/>
              <w:right w:w="85" w:type="dxa"/>
            </w:tcMar>
          </w:tcPr>
          <w:p>
            <w:pPr>
              <w:pStyle w:val="PraxisTable"/>
              <w:keepNext/>
              <w:jc w:val="right"/>
            </w:pPr>
            <w:r>
              <w:rPr>
                <w:b w:val="0"/>
                <w:i w:val="0"/>
              </w:rPr>
              <w:t>95.70%</w:t>
            </w:r>
          </w:p>
        </w:tc>
      </w:tr>
      <w:tr>
        <w:trPr>
          <w:cantSplit/>
        </w:trPr>
        <w:tc>
          <w:tcPr>
            <w:tcW w:type="dxa" w:w="3766"/>
            <w:vAlign w:val="center"/>
            <w:tcMar>
              <w:top w:w="70" w:type="dxa"/>
              <w:bottom w:w="70" w:type="dxa"/>
              <w:left w:w="85" w:type="dxa"/>
              <w:right w:w="85" w:type="dxa"/>
            </w:tcMar>
            <w:shd w:fill="F8FAFC"/>
          </w:tcPr>
          <w:p>
            <w:pPr>
              <w:pStyle w:val="PraxisTable"/>
              <w:keepNext/>
            </w:pPr>
            <w:r>
              <w:rPr>
                <w:b w:val="0"/>
                <w:i w:val="0"/>
              </w:rPr>
              <w:t>Lateral flows detected as any attack</w:t>
            </w:r>
          </w:p>
        </w:tc>
        <w:tc>
          <w:tcPr>
            <w:tcW w:type="dxa" w:w="2941"/>
            <w:vAlign w:val="center"/>
            <w:tcMar>
              <w:top w:w="70" w:type="dxa"/>
              <w:bottom w:w="70" w:type="dxa"/>
              <w:left w:w="85" w:type="dxa"/>
              <w:right w:w="85" w:type="dxa"/>
            </w:tcMar>
            <w:shd w:fill="F8FAFC"/>
          </w:tcPr>
          <w:p>
            <w:pPr>
              <w:pStyle w:val="PraxisTable"/>
              <w:keepNext/>
              <w:jc w:val="right"/>
            </w:pPr>
            <w:r>
              <w:rPr>
                <w:b w:val="0"/>
                <w:i w:val="0"/>
              </w:rPr>
              <w:t>94.24%</w:t>
            </w:r>
          </w:p>
        </w:tc>
        <w:tc>
          <w:tcPr>
            <w:tcW w:type="dxa" w:w="2941"/>
            <w:vAlign w:val="center"/>
            <w:tcMar>
              <w:top w:w="70" w:type="dxa"/>
              <w:bottom w:w="70" w:type="dxa"/>
              <w:left w:w="85" w:type="dxa"/>
              <w:right w:w="85" w:type="dxa"/>
            </w:tcMar>
            <w:shd w:fill="F8FAFC"/>
          </w:tcPr>
          <w:p>
            <w:pPr>
              <w:pStyle w:val="PraxisTable"/>
              <w:keepNext/>
              <w:jc w:val="right"/>
            </w:pPr>
            <w:r>
              <w:rPr>
                <w:b w:val="0"/>
                <w:i w:val="0"/>
              </w:rPr>
              <w:t>83.06%</w:t>
            </w:r>
          </w:p>
        </w:tc>
      </w:tr>
      <w:tr>
        <w:trPr>
          <w:cantSplit/>
        </w:trPr>
        <w:tc>
          <w:tcPr>
            <w:tcW w:type="dxa" w:w="3766"/>
            <w:vAlign w:val="center"/>
            <w:tcMar>
              <w:top w:w="70" w:type="dxa"/>
              <w:bottom w:w="70" w:type="dxa"/>
              <w:left w:w="85" w:type="dxa"/>
              <w:right w:w="85" w:type="dxa"/>
            </w:tcMar>
          </w:tcPr>
          <w:p>
            <w:pPr>
              <w:pStyle w:val="PraxisTable"/>
              <w:keepNext w:val="0"/>
            </w:pPr>
            <w:r>
              <w:rPr>
                <w:b w:val="0"/>
                <w:i w:val="0"/>
              </w:rPr>
              <w:t>Lateral flows assigned the correct stage</w:t>
            </w:r>
          </w:p>
        </w:tc>
        <w:tc>
          <w:tcPr>
            <w:tcW w:type="dxa" w:w="2941"/>
            <w:vAlign w:val="center"/>
            <w:tcMar>
              <w:top w:w="70" w:type="dxa"/>
              <w:bottom w:w="70" w:type="dxa"/>
              <w:left w:w="85" w:type="dxa"/>
              <w:right w:w="85" w:type="dxa"/>
            </w:tcMar>
          </w:tcPr>
          <w:p>
            <w:pPr>
              <w:pStyle w:val="PraxisTable"/>
              <w:keepNext w:val="0"/>
              <w:jc w:val="right"/>
            </w:pPr>
            <w:r>
              <w:rPr>
                <w:b w:val="0"/>
                <w:i w:val="0"/>
              </w:rPr>
              <w:t>69.79%</w:t>
            </w:r>
          </w:p>
        </w:tc>
        <w:tc>
          <w:tcPr>
            <w:tcW w:type="dxa" w:w="2941"/>
            <w:vAlign w:val="center"/>
            <w:tcMar>
              <w:top w:w="70" w:type="dxa"/>
              <w:bottom w:w="70" w:type="dxa"/>
              <w:left w:w="85" w:type="dxa"/>
              <w:right w:w="85" w:type="dxa"/>
            </w:tcMar>
          </w:tcPr>
          <w:p>
            <w:pPr>
              <w:pStyle w:val="PraxisTable"/>
              <w:keepNext w:val="0"/>
              <w:jc w:val="right"/>
            </w:pPr>
            <w:r>
              <w:rPr>
                <w:b w:val="0"/>
                <w:i w:val="0"/>
              </w:rPr>
              <w:t>63.33%</w:t>
            </w:r>
          </w:p>
        </w:tc>
      </w:tr>
    </w:tbl>
    <w:p>
      <w:pPr>
        <w:spacing w:after="40" w:line="60" w:lineRule="auto"/>
      </w:pPr>
    </w:p>
    <w:p>
      <w:pPr/>
      <w:r>
        <w:rPr>
          <w:b w:val="0"/>
          <w:i w:val="0"/>
        </w:rPr>
        <w:t xml:space="preserve">The exact audited figures imply a mean decline of approximately 16.1 detected lateral flows out of 144, alongside a decline from 3,003.8 to 119.6 benign alerts out of 29,929 normal flows. Decimal counts reflect means over fits. The comparison demonstrates an observed tradeoff; it does not isolate whether additional benign coverage, changed training class proportions, a different selected model, or other effects caused it. The </w:t>
      </w:r>
      <w:hyperlink r:id="rId14" w:history="1">
        <w:r>
          <w:rPr>
            <w:color w:val="17365D"/>
            <w:u w:val="single"/>
          </w:rPr>
          <w:t xml:space="preserve">completed decision report</w:t>
        </w:r>
      </w:hyperlink>
      <w:r>
        <w:rPr>
          <w:b w:val="0"/>
          <w:i w:val="0"/>
        </w:rPr>
        <w:t xml:space="preserve"> and </w:t>
      </w:r>
      <w:hyperlink r:id="rId15" w:history="1">
        <w:r>
          <w:rPr>
            <w:color w:val="17365D"/>
            <w:u w:val="single"/>
          </w:rPr>
          <w:t xml:space="preserve">evidence review</w:t>
        </w:r>
      </w:hyperlink>
      <w:r>
        <w:rPr>
          <w:b w:val="0"/>
          <w:i w:val="0"/>
        </w:rPr>
        <w:t xml:space="preserve"> preserve the underlying results and limitations.</w:t>
      </w:r>
    </w:p>
    <w:p>
      <w:pPr/>
      <w:r>
        <w:rPr>
          <w:b w:val="0"/>
          <w:i w:val="0"/>
        </w:rPr>
        <w:t xml:space="preserve">Two other findings constrain the present study. The earlier two-channel review policy failed its development improvement criterion; it targeted initial compromise and exfiltration, not a successful lateral-protection method. In a separate small Sandworm transfer check, TabICL's primary mean attack recall was 44.32% with a 28.21% normal false-positive rate. A source-normal 1% threshold reduced the target false-positive rate to 2.20% but left attack recall at 3.78%. That is evidence against assuming that a good source operating point transfers unchanged. </w:t>
      </w:r>
      <w:hyperlink r:id="rId16" w:history="1">
        <w:r>
          <w:rPr>
            <w:color w:val="17365D"/>
            <w:u w:val="single"/>
          </w:rPr>
          <w:t xml:space="preserve">Audited external results</w:t>
        </w:r>
      </w:hyperlink>
      <w:r>
        <w:rPr>
          <w:b w:val="0"/>
          <w:i w:val="0"/>
        </w:rPr>
        <w:t>.</w:t>
      </w:r>
    </w:p>
    <w:p>
      <w:pPr>
        <w:pStyle w:val="Heading2"/>
      </w:pPr>
      <w:bookmarkStart w:id="9" w:name="section_9"/>
      <w:r>
        <w:rPr>
          <w:b w:val="0"/>
          <w:i w:val="0"/>
        </w:rPr>
        <w:t>1.4 Purpose and research questions</w:t>
      </w:r>
      <w:bookmarkEnd w:id="9"/>
    </w:p>
    <w:p>
      <w:pPr/>
      <w:r>
        <w:rPr>
          <w:b w:val="0"/>
          <w:i w:val="0"/>
        </w:rPr>
        <w:t>The purpose was to determine whether a constrained operating-point procedure can improve the useful false-alarm/lateral-detection tradeoff under a fixed attack-label budget, and to identify when the requirements are infeasible.</w:t>
      </w:r>
    </w:p>
    <w:p>
      <w:pPr/>
      <w:r>
        <w:rPr>
          <w:b/>
          <w:i w:val="0"/>
        </w:rPr>
        <w:t>Primary research question:</w:t>
      </w:r>
      <w:r>
        <w:rPr>
          <w:b w:val="0"/>
          <w:i w:val="0"/>
        </w:rPr>
        <w:t xml:space="preserve"> On the declared development verification partition, can a selection-locked detector and threshold reduce normal false alarms relative to a strong lateral-sensitive reference while satisfying the declared lateral-detection requirements?</w:t>
      </w:r>
    </w:p>
    <w:p>
      <w:pPr/>
      <w:r>
        <w:rPr>
          <w:b/>
          <w:i w:val="0"/>
        </w:rPr>
        <w:t>Secondary questions:</w:t>
      </w:r>
    </w:p>
    <w:p>
      <w:pPr>
        <w:pStyle w:val="PraxisList"/>
        <w:numPr>
          <w:ilvl w:val="0"/>
          <w:numId w:val="10"/>
        </w:numPr>
      </w:pPr>
      <w:r>
        <w:rPr>
          <w:b w:val="0"/>
          <w:i w:val="0"/>
        </w:rPr>
        <w:t>Does changing training emphasis add benefit beyond moving the reference detector's threshold?</w:t>
      </w:r>
    </w:p>
    <w:p>
      <w:pPr>
        <w:pStyle w:val="PraxisList"/>
        <w:numPr>
          <w:ilvl w:val="0"/>
          <w:numId w:val="10"/>
        </w:numPr>
      </w:pPr>
      <w:r>
        <w:rPr>
          <w:b w:val="0"/>
          <w:i w:val="0"/>
        </w:rPr>
        <w:t>How does the tradeoff change as the number of unique normal fitting examples increases while attack fitting examples remain fixed?</w:t>
      </w:r>
    </w:p>
    <w:p>
      <w:pPr>
        <w:pStyle w:val="PraxisList"/>
        <w:numPr>
          <w:ilvl w:val="0"/>
          <w:numId w:val="10"/>
        </w:numPr>
      </w:pPr>
      <w:r>
        <w:rPr>
          <w:b w:val="0"/>
          <w:i w:val="0"/>
        </w:rPr>
        <w:t>Do lower benign alerts coincide with losses in other attack stages, reduced alert precision, or unstable results across fitting supports?</w:t>
      </w:r>
    </w:p>
    <w:p>
      <w:pPr>
        <w:pStyle w:val="PraxisList"/>
        <w:numPr>
          <w:ilvl w:val="0"/>
          <w:numId w:val="10"/>
        </w:numPr>
      </w:pPr>
      <w:r>
        <w:rPr>
          <w:b w:val="0"/>
          <w:i w:val="0"/>
        </w:rPr>
        <w:t>What additional data, labels, and independent executions are needed before a development result can support an operational recommendation?</w:t>
      </w:r>
    </w:p>
    <w:p>
      <w:pPr>
        <w:pStyle w:val="Heading2"/>
      </w:pPr>
      <w:bookmarkStart w:id="10" w:name="section_10"/>
      <w:r>
        <w:rPr>
          <w:b w:val="0"/>
          <w:i w:val="0"/>
        </w:rPr>
        <w:t>1.5 Thesis and hypotheses</w:t>
      </w:r>
      <w:bookmarkEnd w:id="10"/>
    </w:p>
    <w:p>
      <w:pPr/>
      <w:r>
        <w:rPr>
          <w:b/>
          <w:i w:val="0"/>
        </w:rPr>
        <w:t>Thesis evaluated:</w:t>
      </w:r>
      <w:r>
        <w:rPr>
          <w:b w:val="0"/>
          <w:i w:val="0"/>
        </w:rPr>
        <w:t xml:space="preserve"> Selecting a conventional detector and alert threshold under an explicit lateral-detection constraint may reduce false alarms more responsibly than selecting a detector on aggregate classification performance alone.</w:t>
      </w:r>
    </w:p>
    <w:p>
      <w:pPr/>
      <w:r>
        <w:rPr>
          <w:b w:val="0"/>
          <w:i w:val="0"/>
        </w:rPr>
        <w:t>The primary development hypothesis was joint: the candidate's mean verification false-positive rate is more than 20% below the reference, its mean lateral-recall loss is less than three percentage points, its mean lateral recall is at least 90%, and its mean normal false-positive rate is no more than 1%. All ten primary seeds must yield a feasible selection. These are prespecified engineering targets for a development screen, not population confidence bounds or accepted industry safety limits.</w:t>
      </w:r>
    </w:p>
    <w:p>
      <w:pPr/>
      <w:r>
        <w:rPr>
          <w:b w:val="0"/>
          <w:i w:val="0"/>
        </w:rPr>
        <w:t>The threshold-only ablation tested a narrower explanatory hypothesis: changing the selected detector contributes beyond changing the operating threshold of the reference detector. If the candidate equals or fails to improve upon that ablation, the evidence does not support extra value from the broader detector search.</w:t>
      </w:r>
    </w:p>
    <w:p>
      <w:pPr>
        <w:pStyle w:val="Heading2"/>
      </w:pPr>
      <w:bookmarkStart w:id="11" w:name="section_11"/>
      <w:r>
        <w:rPr>
          <w:b w:val="0"/>
          <w:i w:val="0"/>
        </w:rPr>
        <w:t>1.6 Scope and completed contribution</w:t>
      </w:r>
      <w:bookmarkEnd w:id="11"/>
    </w:p>
    <w:p>
      <w:pPr/>
      <w:r>
        <w:rPr>
          <w:b w:val="0"/>
          <w:i w:val="0"/>
        </w:rPr>
        <w:t>The completed empirical scope was numerical flow classification and alerting with existing tree methods. The work reports the tested procedure's feasibility boundary, stage tradeoffs, label costs, threshold ablation, and a qualified controls-only external stress. It does not establish actor attribution, early warning, missing-log resilience, measured analyst savings, a successful new algorithm, or independently confirmed protection. Chapter 4 retains the negative and infeasible outcomes; Chapter 5 explains their limits.</w:t>
      </w:r>
    </w:p>
    <w:p>
      <w:pPr>
        <w:pStyle w:val="Heading1"/>
        <w:pageBreakBefore/>
      </w:pPr>
      <w:bookmarkStart w:id="12" w:name="section_12"/>
      <w:r>
        <w:rPr>
          <w:b w:val="0"/>
          <w:i w:val="0"/>
        </w:rPr>
        <w:t>Chapter 2. Literature and conceptual basis</w:t>
      </w:r>
      <w:bookmarkEnd w:id="12"/>
    </w:p>
    <w:p>
      <w:pPr>
        <w:pStyle w:val="Heading2"/>
      </w:pPr>
      <w:bookmarkStart w:id="13" w:name="section_13"/>
      <w:r>
        <w:rPr>
          <w:b w:val="0"/>
          <w:i w:val="0"/>
        </w:rPr>
        <w:t>2.1 Review approach and limits</w:t>
      </w:r>
      <w:bookmarkEnd w:id="13"/>
    </w:p>
    <w:p>
      <w:pPr/>
      <w:r>
        <w:rPr>
          <w:b w:val="0"/>
          <w:i w:val="0"/>
        </w:rPr>
        <w:t xml:space="preserve">The supporting review prioritized primary journal records, official publication pages, author manuscripts, and institutional copies, emphasizing 2024-2026 literature. Earlier methodological work was retained where it established the error-control framework. This is a bounded review supporting a specific empirical design, not a systematic review or proof that no similar procedure exists. The </w:t>
      </w:r>
      <w:hyperlink r:id="rId17" w:history="1">
        <w:r>
          <w:rPr>
            <w:color w:val="17365D"/>
            <w:u w:val="single"/>
          </w:rPr>
          <w:t xml:space="preserve">literature research note</w:t>
        </w:r>
      </w:hyperlink>
      <w:r>
        <w:rPr>
          <w:b w:val="0"/>
          <w:i w:val="0"/>
        </w:rPr>
        <w:t xml:space="preserve"> records the search boundaries and publication-status checks.</w:t>
      </w:r>
    </w:p>
    <w:p>
      <w:pPr/>
      <w:r>
        <w:rPr>
          <w:b w:val="0"/>
          <w:i w:val="0"/>
        </w:rPr>
        <w:t>The scope of the review limits the claims that can be made. The publisher metadata and abstract of the closest lateral-movement resampling study were inspected, but its full methods were not inspected in this bounded review. This manuscript therefore does not assert that its authors omitted a particular split, comparator, or selection rule. Such an omission would require full-text verification.</w:t>
      </w:r>
    </w:p>
    <w:p>
      <w:pPr>
        <w:pStyle w:val="Heading2"/>
      </w:pPr>
      <w:bookmarkStart w:id="14" w:name="section_14"/>
      <w:r>
        <w:rPr>
          <w:b w:val="0"/>
          <w:i w:val="0"/>
        </w:rPr>
        <w:t>2.2 Lateral detection and imbalanced training data</w:t>
      </w:r>
      <w:bookmarkEnd w:id="14"/>
    </w:p>
    <w:p>
      <w:pPr/>
      <w:r>
        <w:rPr>
          <w:b w:val="0"/>
          <w:i w:val="0"/>
        </w:rPr>
        <w:t xml:space="preserve">Smiliotopoulos and Kambourakis (2026) compare 13 learning approaches for lateral-movement detection using LMD-2023 Sysmon data, including imbalanced and resampled conditions. This is direct application prior art for studying how training balance affects detection errors. The present flow-based study has a different data representation and declared operating objective, but those differences alone do not demonstrate originality. </w:t>
      </w:r>
      <w:hyperlink r:id="rId13" w:history="1">
        <w:r>
          <w:rPr>
            <w:color w:val="17365D"/>
            <w:u w:val="single"/>
          </w:rPr>
          <w:t xml:space="preserve">Publisher record</w:t>
        </w:r>
      </w:hyperlink>
      <w:r>
        <w:rPr>
          <w:b w:val="0"/>
          <w:i w:val="0"/>
        </w:rPr>
        <w:t>.</w:t>
      </w:r>
    </w:p>
    <w:p>
      <w:pPr/>
      <w:r>
        <w:rPr>
          <w:b w:val="0"/>
          <w:i w:val="0"/>
        </w:rPr>
        <w:t xml:space="preserve">Revell et al. (2026) evaluate few-shot learning for network attacks and explicitly identify increased benign support as a possible response to benign/attack ambiguity. Therefore, adding more normal examples is already a literature-supported suggestion. Our work can test its consequences under fixed attack identities and lateral constraints; it cannot claim to originate that suggestion. </w:t>
      </w:r>
      <w:hyperlink r:id="rId18" w:history="1">
        <w:r>
          <w:rPr>
            <w:color w:val="17365D"/>
            <w:u w:val="single"/>
          </w:rPr>
          <w:t xml:space="preserve">Article, especially Section 6.5</w:t>
        </w:r>
      </w:hyperlink>
      <w:r>
        <w:rPr>
          <w:b w:val="0"/>
          <w:i w:val="0"/>
        </w:rPr>
        <w:t>.</w:t>
      </w:r>
    </w:p>
    <w:p>
      <w:pPr/>
      <w:r>
        <w:rPr>
          <w:b w:val="0"/>
          <w:i w:val="0"/>
        </w:rPr>
        <w:t xml:space="preserve">Debelie et al. (2026) investigate GAN-based minority augmentation through controlled ablations on tactic-versus-benign tasks in UWF-ZeekData22. Their study provides further precedent for tactic-sensitive imbalance experiments. The present design begins with weights and unique benign supports, so a result need not depend on generating synthetic attack records. </w:t>
      </w:r>
      <w:hyperlink r:id="rId19" w:history="1">
        <w:r>
          <w:rPr>
            <w:color w:val="17365D"/>
            <w:u w:val="single"/>
          </w:rPr>
          <w:t xml:space="preserve">Primary article</w:t>
        </w:r>
      </w:hyperlink>
      <w:r>
        <w:rPr>
          <w:b w:val="0"/>
          <w:i w:val="0"/>
        </w:rPr>
        <w:t>.</w:t>
      </w:r>
    </w:p>
    <w:p>
      <w:pPr>
        <w:pStyle w:val="Heading2"/>
      </w:pPr>
      <w:bookmarkStart w:id="15" w:name="section_15"/>
      <w:r>
        <w:rPr>
          <w:b w:val="0"/>
          <w:i w:val="0"/>
        </w:rPr>
        <w:t>2.3 Error-constrained classification</w:t>
      </w:r>
      <w:bookmarkEnd w:id="15"/>
    </w:p>
    <w:p>
      <w:pPr/>
      <w:r>
        <w:rPr>
          <w:b w:val="0"/>
          <w:i w:val="0"/>
        </w:rPr>
        <w:t xml:space="preserve">Neyman-Pearson classification treats selected error rates as constraints while optimizing another objective. Tong et al. (2018) develop classification procedures and NP receiver-operating characteristics in the binary setting. Tian and Feng (2025) extend a multiclass approach through cost-sensitive learning and address feasibility. These works establish that asymmetric error priorities and constrained optimization are not novel concepts introduced by this praxis. </w:t>
      </w:r>
      <w:hyperlink r:id="rId20" w:history="1">
        <w:r>
          <w:rPr>
            <w:color w:val="17365D"/>
            <w:u w:val="single"/>
          </w:rPr>
          <w:t xml:space="preserve">Tong et al.</w:t>
        </w:r>
      </w:hyperlink>
      <w:r>
        <w:rPr>
          <w:b w:val="0"/>
          <w:i w:val="0"/>
        </w:rPr>
        <w:t xml:space="preserve">; </w:t>
      </w:r>
      <w:hyperlink r:id="rId21" w:history="1">
        <w:r>
          <w:rPr>
            <w:color w:val="17365D"/>
            <w:u w:val="single"/>
          </w:rPr>
          <w:t xml:space="preserve">Tian and Feng</w:t>
        </w:r>
      </w:hyperlink>
      <w:r>
        <w:rPr>
          <w:b w:val="0"/>
          <w:i w:val="0"/>
        </w:rPr>
        <w:t>.</w:t>
      </w:r>
    </w:p>
    <w:p>
      <w:pPr/>
      <w:r>
        <w:rPr>
          <w:b w:val="0"/>
          <w:i w:val="0"/>
        </w:rPr>
        <w:t>The implemented development policy is an empirical finite search over fitted detectors and their observed selection thresholds. It does not implement or reproduce a population guarantee from those papers. In particular, a 1% empirical false-positive rate on selection data is not a certified 1% deployment rate. Dependence among network flows, searching among candidate settings, and distribution changes all matter to interpretation.</w:t>
      </w:r>
    </w:p>
    <w:p>
      <w:pPr/>
      <w:r>
        <w:rPr>
          <w:b w:val="0"/>
          <w:i w:val="0"/>
        </w:rPr>
        <w:t xml:space="preserve">Learn then test provides a framework for calibrating predictive procedures against risk requirements using hypothesis testing (Angelopoulos et al., 2025). Its relevance is the separation between selecting a plausible operating rule and obtaining valid evidence about its risk. Our development verification reports point estimates; it does not borrow the framework's inferential guarantees. A formal comparison or certification procedure would require its own specified assumptions, sampling units, and analysis. </w:t>
      </w:r>
      <w:hyperlink r:id="rId22" w:history="1">
        <w:r>
          <w:rPr>
            <w:color w:val="17365D"/>
            <w:u w:val="single"/>
          </w:rPr>
          <w:t xml:space="preserve">Published article</w:t>
        </w:r>
      </w:hyperlink>
      <w:r>
        <w:rPr>
          <w:b w:val="0"/>
          <w:i w:val="0"/>
        </w:rPr>
        <w:t>.</w:t>
      </w:r>
    </w:p>
    <w:p>
      <w:pPr/>
      <w:r>
        <w:rPr>
          <w:b w:val="0"/>
          <w:i w:val="0"/>
        </w:rPr>
        <w:t xml:space="preserve">There is also direct cybersecurity overlap. Singhal and Kumar (2026) combine a cost-sensitive random forest with validation-selected thresholds for binary ARP spoofing detection on CICIoMT2024. Their method chooses an F1-maximizing threshold subject to a false-negative-rate limit of 0.5%, with test data reserved for evaluation. This already combines weights, operating-point selection, and an explicit miss constraint. Our stage-specific reference comparison, fixed attack supports, nested benign budgets, and threshold-only ablation define a different empirical question; they do not establish a new general constrained-detection method. Their claimed operational safety is not adopted as a guarantee for our setting. </w:t>
      </w:r>
      <w:hyperlink r:id="rId23" w:history="1">
        <w:r>
          <w:rPr>
            <w:color w:val="17365D"/>
            <w:u w:val="single"/>
          </w:rPr>
          <w:t xml:space="preserve">Primary full text, Sections 3.6.2-3.6.4</w:t>
        </w:r>
      </w:hyperlink>
      <w:r>
        <w:rPr>
          <w:b w:val="0"/>
          <w:i w:val="0"/>
        </w:rPr>
        <w:t>.</w:t>
      </w:r>
    </w:p>
    <w:p>
      <w:pPr>
        <w:pStyle w:val="Heading2"/>
      </w:pPr>
      <w:bookmarkStart w:id="16" w:name="section_16"/>
      <w:r>
        <w:rPr>
          <w:b w:val="0"/>
          <w:i w:val="0"/>
        </w:rPr>
        <w:t>2.4 Model novelty and contextual detection</w:t>
      </w:r>
      <w:bookmarkEnd w:id="16"/>
    </w:p>
    <w:p>
      <w:pPr/>
      <w:r>
        <w:rPr>
          <w:b w:val="0"/>
          <w:i w:val="0"/>
        </w:rPr>
        <w:t xml:space="preserve">García et al. (2025) already evaluate TabPFN and TabICL for tabular intrusion detection. Applying one of these foundation models to an IDS, or comparing it with boosted trees, is therefore prior art. The earlier foundation-model experiments provide context, but the new primary experiment is restricted to trees with explicit sample weights. It makes no tree-versus-foundation claim at unequal normal-label budgets. </w:t>
      </w:r>
      <w:hyperlink r:id="rId24" w:history="1">
        <w:r>
          <w:rPr>
            <w:color w:val="17365D"/>
            <w:u w:val="single"/>
          </w:rPr>
          <w:t xml:space="preserve">Primary article</w:t>
        </w:r>
      </w:hyperlink>
      <w:r>
        <w:rPr>
          <w:b w:val="0"/>
          <w:i w:val="0"/>
        </w:rPr>
        <w:t>.</w:t>
      </w:r>
    </w:p>
    <w:p>
      <w:pPr/>
      <w:r>
        <w:rPr>
          <w:b w:val="0"/>
          <w:i w:val="0"/>
        </w:rPr>
        <w:t xml:space="preserve">Bilot et al. (2026) present LARES, a host-centered graph approach to lateral movement, including temporal and unseen-host settings. The available author version states conference acceptance; final proceedings metadata was not verified in this review. This work illustrates a distinct source of information: relationships and host context. If flow-only selection proves insufficient, a contextual extension would need comparison with such methods rather than being described as unprecedented. </w:t>
      </w:r>
      <w:hyperlink r:id="rId25" w:history="1">
        <w:r>
          <w:rPr>
            <w:color w:val="17365D"/>
            <w:u w:val="single"/>
          </w:rPr>
          <w:t xml:space="preserve">Author manuscript</w:t>
        </w:r>
      </w:hyperlink>
      <w:r>
        <w:rPr>
          <w:b w:val="0"/>
          <w:i w:val="0"/>
        </w:rPr>
        <w:t>.</w:t>
      </w:r>
    </w:p>
    <w:p>
      <w:pPr/>
      <w:r>
        <w:rPr>
          <w:b w:val="0"/>
          <w:i w:val="0"/>
        </w:rPr>
        <w:t xml:space="preserve">ULTIMATE uses multi-agent deep reinforcement learning with false-positive penalties and adaptive thresholds for enterprise intrusion detection (Saidane et al., 2026). Its published abstract supplies another direct precedent for false-alarm-oriented optimization. The full experimental procedure was not inspected here, so no claim is made that it omits our controls or validates lateral protection. Switching to reinforcement learning would not, by itself, resolve the novelty question. </w:t>
      </w:r>
      <w:hyperlink r:id="rId26" w:history="1">
        <w:r>
          <w:rPr>
            <w:color w:val="17365D"/>
            <w:u w:val="single"/>
          </w:rPr>
          <w:t xml:space="preserve">Publisher abstract</w:t>
        </w:r>
      </w:hyperlink>
      <w:r>
        <w:rPr>
          <w:b w:val="0"/>
          <w:i w:val="0"/>
        </w:rPr>
        <w:t>.</w:t>
      </w:r>
    </w:p>
    <w:p>
      <w:pPr>
        <w:pStyle w:val="Heading2"/>
      </w:pPr>
      <w:bookmarkStart w:id="17" w:name="section_17"/>
      <w:r>
        <w:rPr>
          <w:b w:val="0"/>
          <w:i w:val="0"/>
        </w:rPr>
        <w:t>2.5 Data and evidence quality</w:t>
      </w:r>
      <w:bookmarkEnd w:id="17"/>
    </w:p>
    <w:p>
      <w:pPr/>
      <w:r>
        <w:rPr>
          <w:b w:val="0"/>
          <w:i w:val="0"/>
        </w:rPr>
        <w:t xml:space="preserve">SCVIC-APT-2021 is associated with a peer-reviewed network APT benchmark paper (Liu et al., 2022). This study uses a prepared local copy of its author training data; it does not use the author's separate test artifact. Dataset publication and our local split qualification are different claims. The qualification receipts document what was actually available and how it was prepared. </w:t>
      </w:r>
      <w:hyperlink r:id="rId27" w:history="1">
        <w:r>
          <w:rPr>
            <w:color w:val="17365D"/>
            <w:u w:val="single"/>
          </w:rPr>
          <w:t xml:space="preserve">Dataset paper</w:t>
        </w:r>
      </w:hyperlink>
      <w:r>
        <w:rPr>
          <w:b w:val="0"/>
          <w:i w:val="0"/>
        </w:rPr>
        <w:t xml:space="preserve">; </w:t>
      </w:r>
      <w:hyperlink r:id="rId28" w:history="1">
        <w:r>
          <w:rPr>
            <w:color w:val="17365D"/>
            <w:u w:val="single"/>
          </w:rPr>
          <w:t xml:space="preserve">local qualification</w:t>
        </w:r>
      </w:hyperlink>
      <w:r>
        <w:rPr>
          <w:b w:val="0"/>
          <w:i w:val="0"/>
        </w:rPr>
        <w:t>.</w:t>
      </w:r>
    </w:p>
    <w:p>
      <w:pPr/>
      <w:r>
        <w:rPr>
          <w:b w:val="0"/>
          <w:i w:val="0"/>
        </w:rPr>
        <w:t xml:space="preserve">DEDALE and RESCOUSSE provide a recent dataset/testbed direction for evaluating APT activity across network and system logs (Lanvin &amp; Majorczyk, 2026). DEDALE was qualified for the limited controls-only stress reported in Chapter 4. Its author-provided labeled CICFlowMeter tables supported a documented feature adapter; the resulting four lateral rows remained one execution, and extractor equivalence was not established. </w:t>
      </w:r>
      <w:hyperlink r:id="rId29" w:history="1">
        <w:r>
          <w:rPr>
            <w:color w:val="17365D"/>
            <w:u w:val="single"/>
          </w:rPr>
          <w:t xml:space="preserve">Published chapter</w:t>
        </w:r>
      </w:hyperlink>
      <w:r>
        <w:rPr>
          <w:b w:val="0"/>
          <w:i w:val="0"/>
        </w:rPr>
        <w:t xml:space="preserve">; </w:t>
      </w:r>
      <w:hyperlink r:id="rId30" w:history="1">
        <w:r>
          <w:rPr>
            <w:color w:val="17365D"/>
            <w:u w:val="single"/>
          </w:rPr>
          <w:t xml:space="preserve">author documentation</w:t>
        </w:r>
      </w:hyperlink>
      <w:r>
        <w:rPr>
          <w:b w:val="0"/>
          <w:i w:val="0"/>
        </w:rPr>
        <w:t>.</w:t>
      </w:r>
    </w:p>
    <w:p>
      <w:pPr>
        <w:pStyle w:val="Heading2"/>
      </w:pPr>
      <w:bookmarkStart w:id="18" w:name="section_18"/>
      <w:r>
        <w:rPr>
          <w:b w:val="0"/>
          <w:i w:val="0"/>
        </w:rPr>
        <w:t>2.6 Synthesis and defensible gap</w:t>
      </w:r>
      <w:bookmarkEnd w:id="18"/>
    </w:p>
    <w:p>
      <w:pPr/>
      <w:r>
        <w:rPr>
          <w:b w:val="0"/>
          <w:i w:val="0"/>
        </w:rPr>
        <w:t>The literature supports the components of the proposed approach: additional benign support, cost-sensitive training, threshold selection, stage-specific evaluation, and error constraints. The plausible applied gap is narrower: measure whether these components can jointly deliver a useful lateral-protection tradeoff under controlled attack labels, count the information they consume, and disclose failure on independently evaluated activity.</w:t>
      </w:r>
    </w:p>
    <w:p>
      <w:pPr/>
      <w:r>
        <w:rPr>
          <w:b w:val="0"/>
          <w:i w:val="0"/>
        </w:rPr>
        <w:t>Three distinctions guide the experiment. First, adding unique normal examples changes coverage as well as the observed class proportion. Second, choosing an alert threshold changes errors without necessarily changing the underlying classifier. Third, satisfying a constraint on familiar data does not establish that it survives a new environment. The controls address the first two distinctions; source development alone cannot resolve the third.</w:t>
      </w:r>
    </w:p>
    <w:p>
      <w:pPr/>
      <w:r>
        <w:rPr>
          <w:b w:val="0"/>
          <w:i w:val="0"/>
        </w:rPr>
        <w:t>If an existing cost-sensitive method with the same information and constraints is equivalent to the proposed procedure, that equivalence is a finding to acknowledge. The contribution would be replication, evaluation, or an operational adaptation. A new name or software wrapper would not justify an algorithmic novelty claim.</w:t>
      </w:r>
    </w:p>
    <w:p>
      <w:pPr>
        <w:pStyle w:val="Heading1"/>
        <w:pageBreakBefore/>
      </w:pPr>
      <w:bookmarkStart w:id="19" w:name="section_19"/>
      <w:r>
        <w:rPr>
          <w:b w:val="0"/>
          <w:i w:val="0"/>
        </w:rPr>
        <w:t>Chapter 3. Research methodology</w:t>
      </w:r>
      <w:bookmarkEnd w:id="19"/>
    </w:p>
    <w:p>
      <w:pPr>
        <w:pStyle w:val="Heading2"/>
      </w:pPr>
      <w:bookmarkStart w:id="20" w:name="section_20"/>
      <w:r>
        <w:rPr>
          <w:b w:val="0"/>
          <w:i w:val="0"/>
        </w:rPr>
        <w:t>3.1 Design and completed execution</w:t>
      </w:r>
      <w:bookmarkEnd w:id="20"/>
    </w:p>
    <w:p>
      <w:pPr/>
      <w:r>
        <w:rPr>
          <w:b w:val="0"/>
          <w:i w:val="0"/>
        </w:rPr>
        <w:t xml:space="preserve">The governing </w:t>
      </w:r>
      <w:hyperlink r:id="rId31" w:history="1">
        <w:r>
          <w:rPr>
            <w:color w:val="17365D"/>
            <w:u w:val="single"/>
          </w:rPr>
          <w:t xml:space="preserve">protocol</w:t>
        </w:r>
      </w:hyperlink>
      <w:r>
        <w:rPr>
          <w:b w:val="0"/>
          <w:i w:val="0"/>
        </w:rPr>
        <w:t xml:space="preserve"> and </w:t>
      </w:r>
      <w:hyperlink r:id="rId32" w:history="1">
        <w:r>
          <w:rPr>
            <w:color w:val="17365D"/>
            <w:u w:val="single"/>
          </w:rPr>
          <w:t xml:space="preserve">executable specification</w:t>
        </w:r>
      </w:hyperlink>
      <w:r>
        <w:rPr>
          <w:b w:val="0"/>
          <w:i w:val="0"/>
        </w:rPr>
        <w:t xml:space="preserve"> were frozen before the new model fits. The completed study remained </w:t>
      </w:r>
      <w:r>
        <w:rPr>
          <w:rFonts w:ascii="Consolas" w:hAnsi="Consolas"/>
          <w:b w:val="0"/>
          <w:i w:val="0"/>
          <w:sz w:val="18"/>
        </w:rPr>
        <w:t>exposed_source_development</w:t>
      </w:r>
      <w:r>
        <w:rPr>
          <w:b w:val="0"/>
          <w:i w:val="0"/>
        </w:rPr>
        <w:t xml:space="preserve">. All 19 registered groups completed: ten primary groups with 1,024 normal fitting examples, plus three seeds at each of three smaller normal budgets. Two families and four weighting schemes produced 152 final models after 4,788 inner-CV fits. The source freeze revision was </w:t>
      </w:r>
      <w:r>
        <w:rPr>
          <w:rFonts w:ascii="Consolas" w:hAnsi="Consolas"/>
          <w:b w:val="0"/>
          <w:i w:val="0"/>
          <w:sz w:val="18"/>
        </w:rPr>
        <w:t>95d949276d754e6155b789b60779414ed88afcbd</w:t>
      </w:r>
      <w:r>
        <w:rPr>
          <w:b w:val="0"/>
          <w:i w:val="0"/>
        </w:rPr>
        <w:t>. The independent source and external audits passed; their scientific outcomes are reported separately in Chapter 4.</w:t>
      </w:r>
    </w:p>
    <w:p>
      <w:pPr>
        <w:pStyle w:val="Heading2"/>
      </w:pPr>
      <w:bookmarkStart w:id="21" w:name="section_21"/>
      <w:r>
        <w:rPr>
          <w:b w:val="0"/>
          <w:i w:val="0"/>
        </w:rPr>
        <w:t>3.2 Data provenance and preparation</w:t>
      </w:r>
      <w:bookmarkEnd w:id="21"/>
    </w:p>
    <w:p>
      <w:pPr/>
      <w:r>
        <w:rPr>
          <w:b w:val="0"/>
          <w:i w:val="0"/>
        </w:rPr>
        <w:t xml:space="preserve">The prepared SCVIC artifact contains 153,919 unique, nonconflicting feature rows and 73 predictors. Its source CSV contained 259,120 rows. Preparation excluded identifiers, IP addresses, ports, timestamps, labels, and four Idle statistics; removed 105,199 duplicate rows; and excluded one conflicting-label feature group containing two rows. Nonfinite predictor values became missing values before model-specific imputation. The exact preparation and hashes appear in the </w:t>
      </w:r>
      <w:hyperlink r:id="rId28" w:history="1">
        <w:r>
          <w:rPr>
            <w:color w:val="17365D"/>
            <w:u w:val="single"/>
          </w:rPr>
          <w:t xml:space="preserve">qualification record</w:t>
        </w:r>
      </w:hyperlink>
      <w:r>
        <w:rPr>
          <w:b w:val="0"/>
          <w:i w:val="0"/>
        </w:rPr>
        <w:t xml:space="preserve"> and </w:t>
      </w:r>
      <w:hyperlink r:id="rId33" w:history="1">
        <w:r>
          <w:rPr>
            <w:color w:val="17365D"/>
            <w:u w:val="single"/>
          </w:rPr>
          <w:t xml:space="preserve">preparation receipt</w:t>
        </w:r>
      </w:hyperlink>
      <w:r>
        <w:rPr>
          <w:b w:val="0"/>
          <w:i w:val="0"/>
        </w:rPr>
        <w:t>.</w:t>
      </w:r>
    </w:p>
    <w:p>
      <w:pPr/>
      <w:r>
        <w:rPr>
          <w:b w:val="0"/>
          <w:i w:val="0"/>
        </w:rPr>
        <w:t>The original deterministic partitions are stratified by class and grouped by exact predictor fingerprint. That construction prevents exact predictor duplicates from crossing partitions. It does not establish independence between incidents, hosts, time periods, or related flows. The author's separate test file has not been qualified in this study. The source artifact hash in the protocol binds the new experiment to the same prepared data as the preliminary work.</w:t>
      </w:r>
    </w:p>
    <w:p>
      <w:pPr>
        <w:pStyle w:val="Heading2"/>
      </w:pPr>
      <w:bookmarkStart w:id="22" w:name="section_22"/>
      <w:r>
        <w:rPr>
          <w:b w:val="0"/>
          <w:i w:val="0"/>
        </w:rPr>
        <w:t>3.3 Fitting, selection, verification, and test roles</w:t>
      </w:r>
      <w:bookmarkEnd w:id="22"/>
    </w:p>
    <w:p>
      <w:pPr/>
      <w:r>
        <w:rPr>
          <w:b w:val="0"/>
          <w:i w:val="0"/>
        </w:rPr>
        <w:t>The old fit pool supplied fitting examples. The old calibration partition is divided into selection and verification halves, within each class, using a fixed SHA-256 ranking of its feature fingerprint and a declared tag. The first floor-half becomes selection; the remainder becomes verification. This split is fixed across all seeds. The original development test is retained for descriptive reporting only.</w:t>
      </w:r>
    </w:p>
    <w:tbl>
      <w:tblPr>
        <w:tblStyle w:val="TableGrid"/>
        <w:tblW w:type="dxa" w:w="9648"/>
        <w:tblLayout w:type="fixed"/>
        <w:tblLook w:firstColumn="1" w:firstRow="1" w:lastColumn="0" w:lastRow="0" w:noHBand="0" w:noVBand="1" w:val="04A0"/>
      </w:tblPr>
      <w:tblGrid>
        <w:gridCol w:w="2298"/>
        <w:gridCol w:w="1838"/>
        <w:gridCol w:w="1838"/>
        <w:gridCol w:w="1838"/>
        <w:gridCol w:w="1838"/>
      </w:tblGrid>
      <w:tr>
        <w:trPr>
          <w:cantSplit/>
          <w:tblHeader/>
        </w:trPr>
        <w:tc>
          <w:tcPr>
            <w:tcW w:type="dxa" w:w="2298"/>
            <w:vAlign w:val="center"/>
            <w:tcMar>
              <w:top w:w="70" w:type="dxa"/>
              <w:bottom w:w="70" w:type="dxa"/>
              <w:left w:w="85" w:type="dxa"/>
              <w:right w:w="85" w:type="dxa"/>
            </w:tcMar>
            <w:shd w:fill="EDF2F7"/>
          </w:tcPr>
          <w:p>
            <w:pPr>
              <w:pStyle w:val="PraxisTable"/>
              <w:keepNext/>
            </w:pPr>
            <w:r>
              <w:rPr>
                <w:b/>
                <w:i w:val="0"/>
              </w:rPr>
              <w:t>Class</w:t>
            </w:r>
          </w:p>
        </w:tc>
        <w:tc>
          <w:tcPr>
            <w:tcW w:type="dxa" w:w="1838"/>
            <w:vAlign w:val="center"/>
            <w:tcMar>
              <w:top w:w="70" w:type="dxa"/>
              <w:bottom w:w="70" w:type="dxa"/>
              <w:left w:w="85" w:type="dxa"/>
              <w:right w:w="85" w:type="dxa"/>
            </w:tcMar>
            <w:shd w:fill="EDF2F7"/>
          </w:tcPr>
          <w:p>
            <w:pPr>
              <w:pStyle w:val="PraxisTable"/>
              <w:keepNext/>
            </w:pPr>
            <w:r>
              <w:rPr>
                <w:b/>
                <w:i w:val="0"/>
              </w:rPr>
              <w:t>Available fit pool</w:t>
            </w:r>
          </w:p>
        </w:tc>
        <w:tc>
          <w:tcPr>
            <w:tcW w:type="dxa" w:w="1838"/>
            <w:vAlign w:val="center"/>
            <w:tcMar>
              <w:top w:w="70" w:type="dxa"/>
              <w:bottom w:w="70" w:type="dxa"/>
              <w:left w:w="85" w:type="dxa"/>
              <w:right w:w="85" w:type="dxa"/>
            </w:tcMar>
            <w:shd w:fill="EDF2F7"/>
          </w:tcPr>
          <w:p>
            <w:pPr>
              <w:pStyle w:val="PraxisTable"/>
              <w:keepNext/>
            </w:pPr>
            <w:r>
              <w:rPr>
                <w:b/>
                <w:i w:val="0"/>
              </w:rPr>
              <w:t>Selection</w:t>
            </w:r>
          </w:p>
        </w:tc>
        <w:tc>
          <w:tcPr>
            <w:tcW w:type="dxa" w:w="1838"/>
            <w:vAlign w:val="center"/>
            <w:tcMar>
              <w:top w:w="70" w:type="dxa"/>
              <w:bottom w:w="70" w:type="dxa"/>
              <w:left w:w="85" w:type="dxa"/>
              <w:right w:w="85" w:type="dxa"/>
            </w:tcMar>
            <w:shd w:fill="EDF2F7"/>
          </w:tcPr>
          <w:p>
            <w:pPr>
              <w:pStyle w:val="PraxisTable"/>
              <w:keepNext/>
            </w:pPr>
            <w:r>
              <w:rPr>
                <w:b/>
                <w:i w:val="0"/>
              </w:rPr>
              <w:t>Verification</w:t>
            </w:r>
          </w:p>
        </w:tc>
        <w:tc>
          <w:tcPr>
            <w:tcW w:type="dxa" w:w="1838"/>
            <w:vAlign w:val="center"/>
            <w:tcMar>
              <w:top w:w="70" w:type="dxa"/>
              <w:bottom w:w="70" w:type="dxa"/>
              <w:left w:w="85" w:type="dxa"/>
              <w:right w:w="85" w:type="dxa"/>
            </w:tcMar>
            <w:shd w:fill="EDF2F7"/>
          </w:tcPr>
          <w:p>
            <w:pPr>
              <w:pStyle w:val="PraxisTable"/>
              <w:keepNext/>
            </w:pPr>
            <w:r>
              <w:rPr>
                <w:b/>
                <w:i w:val="0"/>
              </w:rPr>
              <w:t>Original development test</w:t>
            </w:r>
          </w:p>
        </w:tc>
      </w:tr>
      <w:tr>
        <w:trPr>
          <w:cantSplit/>
        </w:trPr>
        <w:tc>
          <w:tcPr>
            <w:tcW w:type="dxa" w:w="2298"/>
            <w:vAlign w:val="center"/>
            <w:tcMar>
              <w:top w:w="70" w:type="dxa"/>
              <w:bottom w:w="70" w:type="dxa"/>
              <w:left w:w="85" w:type="dxa"/>
              <w:right w:w="85" w:type="dxa"/>
            </w:tcMar>
          </w:tcPr>
          <w:p>
            <w:pPr>
              <w:pStyle w:val="PraxisTable"/>
              <w:keepNext/>
            </w:pPr>
            <w:r>
              <w:rPr>
                <w:b w:val="0"/>
                <w:i w:val="0"/>
              </w:rPr>
              <w:t>DataExfiltration</w:t>
            </w:r>
          </w:p>
        </w:tc>
        <w:tc>
          <w:tcPr>
            <w:tcW w:type="dxa" w:w="1838"/>
            <w:vAlign w:val="center"/>
            <w:tcMar>
              <w:top w:w="70" w:type="dxa"/>
              <w:bottom w:w="70" w:type="dxa"/>
              <w:left w:w="85" w:type="dxa"/>
              <w:right w:w="85" w:type="dxa"/>
            </w:tcMar>
          </w:tcPr>
          <w:p>
            <w:pPr>
              <w:pStyle w:val="PraxisTable"/>
              <w:keepNext/>
              <w:jc w:val="right"/>
            </w:pPr>
            <w:r>
              <w:rPr>
                <w:b w:val="0"/>
                <w:i w:val="0"/>
              </w:rPr>
              <w:t>316</w:t>
            </w:r>
          </w:p>
        </w:tc>
        <w:tc>
          <w:tcPr>
            <w:tcW w:type="dxa" w:w="1838"/>
            <w:vAlign w:val="center"/>
            <w:tcMar>
              <w:top w:w="70" w:type="dxa"/>
              <w:bottom w:w="70" w:type="dxa"/>
              <w:left w:w="85" w:type="dxa"/>
              <w:right w:w="85" w:type="dxa"/>
            </w:tcMar>
          </w:tcPr>
          <w:p>
            <w:pPr>
              <w:pStyle w:val="PraxisTable"/>
              <w:keepNext/>
              <w:jc w:val="right"/>
            </w:pPr>
            <w:r>
              <w:rPr>
                <w:b w:val="0"/>
                <w:i w:val="0"/>
              </w:rPr>
              <w:t>52</w:t>
            </w:r>
          </w:p>
        </w:tc>
        <w:tc>
          <w:tcPr>
            <w:tcW w:type="dxa" w:w="1838"/>
            <w:vAlign w:val="center"/>
            <w:tcMar>
              <w:top w:w="70" w:type="dxa"/>
              <w:bottom w:w="70" w:type="dxa"/>
              <w:left w:w="85" w:type="dxa"/>
              <w:right w:w="85" w:type="dxa"/>
            </w:tcMar>
          </w:tcPr>
          <w:p>
            <w:pPr>
              <w:pStyle w:val="PraxisTable"/>
              <w:keepNext/>
              <w:jc w:val="right"/>
            </w:pPr>
            <w:r>
              <w:rPr>
                <w:b w:val="0"/>
                <w:i w:val="0"/>
              </w:rPr>
              <w:t>53</w:t>
            </w:r>
          </w:p>
        </w:tc>
        <w:tc>
          <w:tcPr>
            <w:tcW w:type="dxa" w:w="1838"/>
            <w:vAlign w:val="center"/>
            <w:tcMar>
              <w:top w:w="70" w:type="dxa"/>
              <w:bottom w:w="70" w:type="dxa"/>
              <w:left w:w="85" w:type="dxa"/>
              <w:right w:w="85" w:type="dxa"/>
            </w:tcMar>
          </w:tcPr>
          <w:p>
            <w:pPr>
              <w:pStyle w:val="PraxisTable"/>
              <w:keepNext/>
              <w:jc w:val="right"/>
            </w:pPr>
            <w:r>
              <w:rPr>
                <w:b w:val="0"/>
                <w:i w:val="0"/>
              </w:rPr>
              <w:t>106</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InitialCompromise</w:t>
            </w:r>
          </w:p>
        </w:tc>
        <w:tc>
          <w:tcPr>
            <w:tcW w:type="dxa" w:w="1838"/>
            <w:vAlign w:val="center"/>
            <w:tcMar>
              <w:top w:w="70" w:type="dxa"/>
              <w:bottom w:w="70" w:type="dxa"/>
              <w:left w:w="85" w:type="dxa"/>
              <w:right w:w="85" w:type="dxa"/>
            </w:tcMar>
            <w:shd w:fill="F8FAFC"/>
          </w:tcPr>
          <w:p>
            <w:pPr>
              <w:pStyle w:val="PraxisTable"/>
              <w:keepNext/>
              <w:jc w:val="right"/>
            </w:pPr>
            <w:r>
              <w:rPr>
                <w:b w:val="0"/>
                <w:i w:val="0"/>
              </w:rPr>
              <w:t>43</w:t>
            </w:r>
          </w:p>
        </w:tc>
        <w:tc>
          <w:tcPr>
            <w:tcW w:type="dxa" w:w="1838"/>
            <w:vAlign w:val="center"/>
            <w:tcMar>
              <w:top w:w="70" w:type="dxa"/>
              <w:bottom w:w="70" w:type="dxa"/>
              <w:left w:w="85" w:type="dxa"/>
              <w:right w:w="85" w:type="dxa"/>
            </w:tcMar>
            <w:shd w:fill="F8FAFC"/>
          </w:tcPr>
          <w:p>
            <w:pPr>
              <w:pStyle w:val="PraxisTable"/>
              <w:keepNext/>
              <w:jc w:val="right"/>
            </w:pPr>
            <w:r>
              <w:rPr>
                <w:b w:val="0"/>
                <w:i w:val="0"/>
              </w:rPr>
              <w:t>7</w:t>
            </w:r>
          </w:p>
        </w:tc>
        <w:tc>
          <w:tcPr>
            <w:tcW w:type="dxa" w:w="1838"/>
            <w:vAlign w:val="center"/>
            <w:tcMar>
              <w:top w:w="70" w:type="dxa"/>
              <w:bottom w:w="70" w:type="dxa"/>
              <w:left w:w="85" w:type="dxa"/>
              <w:right w:w="85" w:type="dxa"/>
            </w:tcMar>
            <w:shd w:fill="F8FAFC"/>
          </w:tcPr>
          <w:p>
            <w:pPr>
              <w:pStyle w:val="PraxisTable"/>
              <w:keepNext/>
              <w:jc w:val="right"/>
            </w:pPr>
            <w:r>
              <w:rPr>
                <w:b w:val="0"/>
                <w:i w:val="0"/>
              </w:rPr>
              <w:t>7</w:t>
            </w:r>
          </w:p>
        </w:tc>
        <w:tc>
          <w:tcPr>
            <w:tcW w:type="dxa" w:w="1838"/>
            <w:vAlign w:val="center"/>
            <w:tcMar>
              <w:top w:w="70" w:type="dxa"/>
              <w:bottom w:w="70" w:type="dxa"/>
              <w:left w:w="85" w:type="dxa"/>
              <w:right w:w="85" w:type="dxa"/>
            </w:tcMar>
            <w:shd w:fill="F8FAFC"/>
          </w:tcPr>
          <w:p>
            <w:pPr>
              <w:pStyle w:val="PraxisTable"/>
              <w:keepNext/>
              <w:jc w:val="right"/>
            </w:pPr>
            <w:r>
              <w:rPr>
                <w:b w:val="0"/>
                <w:i w:val="0"/>
              </w:rPr>
              <w:t>15</w:t>
            </w:r>
          </w:p>
        </w:tc>
      </w:tr>
      <w:tr>
        <w:trPr>
          <w:cantSplit/>
        </w:trPr>
        <w:tc>
          <w:tcPr>
            <w:tcW w:type="dxa" w:w="2298"/>
            <w:vAlign w:val="center"/>
            <w:tcMar>
              <w:top w:w="70" w:type="dxa"/>
              <w:bottom w:w="70" w:type="dxa"/>
              <w:left w:w="85" w:type="dxa"/>
              <w:right w:w="85" w:type="dxa"/>
            </w:tcMar>
          </w:tcPr>
          <w:p>
            <w:pPr>
              <w:pStyle w:val="PraxisTable"/>
              <w:keepNext/>
            </w:pPr>
            <w:r>
              <w:rPr>
                <w:b w:val="0"/>
                <w:i w:val="0"/>
              </w:rPr>
              <w:t>LateralMovement</w:t>
            </w:r>
          </w:p>
        </w:tc>
        <w:tc>
          <w:tcPr>
            <w:tcW w:type="dxa" w:w="1838"/>
            <w:vAlign w:val="center"/>
            <w:tcMar>
              <w:top w:w="70" w:type="dxa"/>
              <w:bottom w:w="70" w:type="dxa"/>
              <w:left w:w="85" w:type="dxa"/>
              <w:right w:w="85" w:type="dxa"/>
            </w:tcMar>
          </w:tcPr>
          <w:p>
            <w:pPr>
              <w:pStyle w:val="PraxisTable"/>
              <w:keepNext/>
              <w:jc w:val="right"/>
            </w:pPr>
            <w:r>
              <w:rPr>
                <w:b w:val="0"/>
                <w:i w:val="0"/>
              </w:rPr>
              <w:t>432</w:t>
            </w:r>
          </w:p>
        </w:tc>
        <w:tc>
          <w:tcPr>
            <w:tcW w:type="dxa" w:w="1838"/>
            <w:vAlign w:val="center"/>
            <w:tcMar>
              <w:top w:w="70" w:type="dxa"/>
              <w:bottom w:w="70" w:type="dxa"/>
              <w:left w:w="85" w:type="dxa"/>
              <w:right w:w="85" w:type="dxa"/>
            </w:tcMar>
          </w:tcPr>
          <w:p>
            <w:pPr>
              <w:pStyle w:val="PraxisTable"/>
              <w:keepNext/>
              <w:jc w:val="right"/>
            </w:pPr>
            <w:r>
              <w:rPr>
                <w:b w:val="0"/>
                <w:i w:val="0"/>
              </w:rPr>
              <w:t>72</w:t>
            </w:r>
          </w:p>
        </w:tc>
        <w:tc>
          <w:tcPr>
            <w:tcW w:type="dxa" w:w="1838"/>
            <w:vAlign w:val="center"/>
            <w:tcMar>
              <w:top w:w="70" w:type="dxa"/>
              <w:bottom w:w="70" w:type="dxa"/>
              <w:left w:w="85" w:type="dxa"/>
              <w:right w:w="85" w:type="dxa"/>
            </w:tcMar>
          </w:tcPr>
          <w:p>
            <w:pPr>
              <w:pStyle w:val="PraxisTable"/>
              <w:keepNext/>
              <w:jc w:val="right"/>
            </w:pPr>
            <w:r>
              <w:rPr>
                <w:b w:val="0"/>
                <w:i w:val="0"/>
              </w:rPr>
              <w:t>72</w:t>
            </w:r>
          </w:p>
        </w:tc>
        <w:tc>
          <w:tcPr>
            <w:tcW w:type="dxa" w:w="1838"/>
            <w:vAlign w:val="center"/>
            <w:tcMar>
              <w:top w:w="70" w:type="dxa"/>
              <w:bottom w:w="70" w:type="dxa"/>
              <w:left w:w="85" w:type="dxa"/>
              <w:right w:w="85" w:type="dxa"/>
            </w:tcMar>
          </w:tcPr>
          <w:p>
            <w:pPr>
              <w:pStyle w:val="PraxisTable"/>
              <w:keepNext/>
              <w:jc w:val="right"/>
            </w:pPr>
            <w:r>
              <w:rPr>
                <w:b w:val="0"/>
                <w:i w:val="0"/>
              </w:rPr>
              <w:t>144</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NormalTraffic</w:t>
            </w:r>
          </w:p>
        </w:tc>
        <w:tc>
          <w:tcPr>
            <w:tcW w:type="dxa" w:w="1838"/>
            <w:vAlign w:val="center"/>
            <w:tcMar>
              <w:top w:w="70" w:type="dxa"/>
              <w:bottom w:w="70" w:type="dxa"/>
              <w:left w:w="85" w:type="dxa"/>
              <w:right w:w="85" w:type="dxa"/>
            </w:tcMar>
            <w:shd w:fill="F8FAFC"/>
          </w:tcPr>
          <w:p>
            <w:pPr>
              <w:pStyle w:val="PraxisTable"/>
              <w:keepNext/>
              <w:jc w:val="right"/>
            </w:pPr>
            <w:r>
              <w:rPr>
                <w:b w:val="0"/>
                <w:i w:val="0"/>
              </w:rPr>
              <w:t>89,787</w:t>
            </w:r>
          </w:p>
        </w:tc>
        <w:tc>
          <w:tcPr>
            <w:tcW w:type="dxa" w:w="1838"/>
            <w:vAlign w:val="center"/>
            <w:tcMar>
              <w:top w:w="70" w:type="dxa"/>
              <w:bottom w:w="70" w:type="dxa"/>
              <w:left w:w="85" w:type="dxa"/>
              <w:right w:w="85" w:type="dxa"/>
            </w:tcMar>
            <w:shd w:fill="F8FAFC"/>
          </w:tcPr>
          <w:p>
            <w:pPr>
              <w:pStyle w:val="PraxisTable"/>
              <w:keepNext/>
              <w:jc w:val="right"/>
            </w:pPr>
            <w:r>
              <w:rPr>
                <w:b w:val="0"/>
                <w:i w:val="0"/>
              </w:rPr>
              <w:t>14,964</w:t>
            </w:r>
          </w:p>
        </w:tc>
        <w:tc>
          <w:tcPr>
            <w:tcW w:type="dxa" w:w="1838"/>
            <w:vAlign w:val="center"/>
            <w:tcMar>
              <w:top w:w="70" w:type="dxa"/>
              <w:bottom w:w="70" w:type="dxa"/>
              <w:left w:w="85" w:type="dxa"/>
              <w:right w:w="85" w:type="dxa"/>
            </w:tcMar>
            <w:shd w:fill="F8FAFC"/>
          </w:tcPr>
          <w:p>
            <w:pPr>
              <w:pStyle w:val="PraxisTable"/>
              <w:keepNext/>
              <w:jc w:val="right"/>
            </w:pPr>
            <w:r>
              <w:rPr>
                <w:b w:val="0"/>
                <w:i w:val="0"/>
              </w:rPr>
              <w:t>14,965</w:t>
            </w:r>
          </w:p>
        </w:tc>
        <w:tc>
          <w:tcPr>
            <w:tcW w:type="dxa" w:w="1838"/>
            <w:vAlign w:val="center"/>
            <w:tcMar>
              <w:top w:w="70" w:type="dxa"/>
              <w:bottom w:w="70" w:type="dxa"/>
              <w:left w:w="85" w:type="dxa"/>
              <w:right w:w="85" w:type="dxa"/>
            </w:tcMar>
            <w:shd w:fill="F8FAFC"/>
          </w:tcPr>
          <w:p>
            <w:pPr>
              <w:pStyle w:val="PraxisTable"/>
              <w:keepNext/>
              <w:jc w:val="right"/>
            </w:pPr>
            <w:r>
              <w:rPr>
                <w:b w:val="0"/>
                <w:i w:val="0"/>
              </w:rPr>
              <w:t>29,929</w:t>
            </w:r>
          </w:p>
        </w:tc>
      </w:tr>
      <w:tr>
        <w:trPr>
          <w:cantSplit/>
        </w:trPr>
        <w:tc>
          <w:tcPr>
            <w:tcW w:type="dxa" w:w="2298"/>
            <w:vAlign w:val="center"/>
            <w:tcMar>
              <w:top w:w="70" w:type="dxa"/>
              <w:bottom w:w="70" w:type="dxa"/>
              <w:left w:w="85" w:type="dxa"/>
              <w:right w:w="85" w:type="dxa"/>
            </w:tcMar>
          </w:tcPr>
          <w:p>
            <w:pPr>
              <w:pStyle w:val="PraxisTable"/>
              <w:keepNext/>
            </w:pPr>
            <w:r>
              <w:rPr>
                <w:b w:val="0"/>
                <w:i w:val="0"/>
              </w:rPr>
              <w:t>Pivoting</w:t>
            </w:r>
          </w:p>
        </w:tc>
        <w:tc>
          <w:tcPr>
            <w:tcW w:type="dxa" w:w="1838"/>
            <w:vAlign w:val="center"/>
            <w:tcMar>
              <w:top w:w="70" w:type="dxa"/>
              <w:bottom w:w="70" w:type="dxa"/>
              <w:left w:w="85" w:type="dxa"/>
              <w:right w:w="85" w:type="dxa"/>
            </w:tcMar>
          </w:tcPr>
          <w:p>
            <w:pPr>
              <w:pStyle w:val="PraxisTable"/>
              <w:keepNext/>
              <w:jc w:val="right"/>
            </w:pPr>
            <w:r>
              <w:rPr>
                <w:b w:val="0"/>
                <w:i w:val="0"/>
              </w:rPr>
              <w:t>1,273</w:t>
            </w:r>
          </w:p>
        </w:tc>
        <w:tc>
          <w:tcPr>
            <w:tcW w:type="dxa" w:w="1838"/>
            <w:vAlign w:val="center"/>
            <w:tcMar>
              <w:top w:w="70" w:type="dxa"/>
              <w:bottom w:w="70" w:type="dxa"/>
              <w:left w:w="85" w:type="dxa"/>
              <w:right w:w="85" w:type="dxa"/>
            </w:tcMar>
          </w:tcPr>
          <w:p>
            <w:pPr>
              <w:pStyle w:val="PraxisTable"/>
              <w:keepNext/>
              <w:jc w:val="right"/>
            </w:pPr>
            <w:r>
              <w:rPr>
                <w:b w:val="0"/>
                <w:i w:val="0"/>
              </w:rPr>
              <w:t>212</w:t>
            </w:r>
          </w:p>
        </w:tc>
        <w:tc>
          <w:tcPr>
            <w:tcW w:type="dxa" w:w="1838"/>
            <w:vAlign w:val="center"/>
            <w:tcMar>
              <w:top w:w="70" w:type="dxa"/>
              <w:bottom w:w="70" w:type="dxa"/>
              <w:left w:w="85" w:type="dxa"/>
              <w:right w:w="85" w:type="dxa"/>
            </w:tcMar>
          </w:tcPr>
          <w:p>
            <w:pPr>
              <w:pStyle w:val="PraxisTable"/>
              <w:keepNext/>
              <w:jc w:val="right"/>
            </w:pPr>
            <w:r>
              <w:rPr>
                <w:b w:val="0"/>
                <w:i w:val="0"/>
              </w:rPr>
              <w:t>212</w:t>
            </w:r>
          </w:p>
        </w:tc>
        <w:tc>
          <w:tcPr>
            <w:tcW w:type="dxa" w:w="1838"/>
            <w:vAlign w:val="center"/>
            <w:tcMar>
              <w:top w:w="70" w:type="dxa"/>
              <w:bottom w:w="70" w:type="dxa"/>
              <w:left w:w="85" w:type="dxa"/>
              <w:right w:w="85" w:type="dxa"/>
            </w:tcMar>
          </w:tcPr>
          <w:p>
            <w:pPr>
              <w:pStyle w:val="PraxisTable"/>
              <w:keepNext/>
              <w:jc w:val="right"/>
            </w:pPr>
            <w:r>
              <w:rPr>
                <w:b w:val="0"/>
                <w:i w:val="0"/>
              </w:rPr>
              <w:t>425</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Reconnaissance</w:t>
            </w:r>
          </w:p>
        </w:tc>
        <w:tc>
          <w:tcPr>
            <w:tcW w:type="dxa" w:w="1838"/>
            <w:vAlign w:val="center"/>
            <w:tcMar>
              <w:top w:w="70" w:type="dxa"/>
              <w:bottom w:w="70" w:type="dxa"/>
              <w:left w:w="85" w:type="dxa"/>
              <w:right w:w="85" w:type="dxa"/>
            </w:tcMar>
            <w:shd w:fill="F8FAFC"/>
          </w:tcPr>
          <w:p>
            <w:pPr>
              <w:pStyle w:val="PraxisTable"/>
              <w:keepNext/>
              <w:jc w:val="right"/>
            </w:pPr>
            <w:r>
              <w:rPr>
                <w:b w:val="0"/>
                <w:i w:val="0"/>
              </w:rPr>
              <w:t>499</w:t>
            </w:r>
          </w:p>
        </w:tc>
        <w:tc>
          <w:tcPr>
            <w:tcW w:type="dxa" w:w="1838"/>
            <w:vAlign w:val="center"/>
            <w:tcMar>
              <w:top w:w="70" w:type="dxa"/>
              <w:bottom w:w="70" w:type="dxa"/>
              <w:left w:w="85" w:type="dxa"/>
              <w:right w:w="85" w:type="dxa"/>
            </w:tcMar>
            <w:shd w:fill="F8FAFC"/>
          </w:tcPr>
          <w:p>
            <w:pPr>
              <w:pStyle w:val="PraxisTable"/>
              <w:keepNext/>
              <w:jc w:val="right"/>
            </w:pPr>
            <w:r>
              <w:rPr>
                <w:b w:val="0"/>
                <w:i w:val="0"/>
              </w:rPr>
              <w:t>83</w:t>
            </w:r>
          </w:p>
        </w:tc>
        <w:tc>
          <w:tcPr>
            <w:tcW w:type="dxa" w:w="1838"/>
            <w:vAlign w:val="center"/>
            <w:tcMar>
              <w:top w:w="70" w:type="dxa"/>
              <w:bottom w:w="70" w:type="dxa"/>
              <w:left w:w="85" w:type="dxa"/>
              <w:right w:w="85" w:type="dxa"/>
            </w:tcMar>
            <w:shd w:fill="F8FAFC"/>
          </w:tcPr>
          <w:p>
            <w:pPr>
              <w:pStyle w:val="PraxisTable"/>
              <w:keepNext/>
              <w:jc w:val="right"/>
            </w:pPr>
            <w:r>
              <w:rPr>
                <w:b w:val="0"/>
                <w:i w:val="0"/>
              </w:rPr>
              <w:t>83</w:t>
            </w:r>
          </w:p>
        </w:tc>
        <w:tc>
          <w:tcPr>
            <w:tcW w:type="dxa" w:w="1838"/>
            <w:vAlign w:val="center"/>
            <w:tcMar>
              <w:top w:w="70" w:type="dxa"/>
              <w:bottom w:w="70" w:type="dxa"/>
              <w:left w:w="85" w:type="dxa"/>
              <w:right w:w="85" w:type="dxa"/>
            </w:tcMar>
            <w:shd w:fill="F8FAFC"/>
          </w:tcPr>
          <w:p>
            <w:pPr>
              <w:pStyle w:val="PraxisTable"/>
              <w:keepNext/>
              <w:jc w:val="right"/>
            </w:pPr>
            <w:r>
              <w:rPr>
                <w:b w:val="0"/>
                <w:i w:val="0"/>
              </w:rPr>
              <w:t>168</w:t>
            </w:r>
          </w:p>
        </w:tc>
      </w:tr>
      <w:tr>
        <w:trPr>
          <w:cantSplit/>
        </w:trPr>
        <w:tc>
          <w:tcPr>
            <w:tcW w:type="dxa" w:w="2298"/>
            <w:vAlign w:val="center"/>
            <w:tcMar>
              <w:top w:w="70" w:type="dxa"/>
              <w:bottom w:w="70" w:type="dxa"/>
              <w:left w:w="85" w:type="dxa"/>
              <w:right w:w="85" w:type="dxa"/>
            </w:tcMar>
          </w:tcPr>
          <w:p>
            <w:pPr>
              <w:pStyle w:val="PraxisTable"/>
              <w:keepNext w:val="0"/>
            </w:pPr>
            <w:r>
              <w:rPr>
                <w:b/>
                <w:i w:val="0"/>
              </w:rPr>
              <w:t>Total</w:t>
            </w:r>
          </w:p>
        </w:tc>
        <w:tc>
          <w:tcPr>
            <w:tcW w:type="dxa" w:w="1838"/>
            <w:vAlign w:val="center"/>
            <w:tcMar>
              <w:top w:w="70" w:type="dxa"/>
              <w:bottom w:w="70" w:type="dxa"/>
              <w:left w:w="85" w:type="dxa"/>
              <w:right w:w="85" w:type="dxa"/>
            </w:tcMar>
          </w:tcPr>
          <w:p>
            <w:pPr>
              <w:pStyle w:val="PraxisTable"/>
              <w:keepNext w:val="0"/>
              <w:jc w:val="right"/>
            </w:pPr>
            <w:r>
              <w:rPr>
                <w:b/>
                <w:i w:val="0"/>
              </w:rPr>
              <w:t>92,350</w:t>
            </w:r>
          </w:p>
        </w:tc>
        <w:tc>
          <w:tcPr>
            <w:tcW w:type="dxa" w:w="1838"/>
            <w:vAlign w:val="center"/>
            <w:tcMar>
              <w:top w:w="70" w:type="dxa"/>
              <w:bottom w:w="70" w:type="dxa"/>
              <w:left w:w="85" w:type="dxa"/>
              <w:right w:w="85" w:type="dxa"/>
            </w:tcMar>
          </w:tcPr>
          <w:p>
            <w:pPr>
              <w:pStyle w:val="PraxisTable"/>
              <w:keepNext w:val="0"/>
              <w:jc w:val="right"/>
            </w:pPr>
            <w:r>
              <w:rPr>
                <w:b/>
                <w:i w:val="0"/>
              </w:rPr>
              <w:t>15,390</w:t>
            </w:r>
          </w:p>
        </w:tc>
        <w:tc>
          <w:tcPr>
            <w:tcW w:type="dxa" w:w="1838"/>
            <w:vAlign w:val="center"/>
            <w:tcMar>
              <w:top w:w="70" w:type="dxa"/>
              <w:bottom w:w="70" w:type="dxa"/>
              <w:left w:w="85" w:type="dxa"/>
              <w:right w:w="85" w:type="dxa"/>
            </w:tcMar>
          </w:tcPr>
          <w:p>
            <w:pPr>
              <w:pStyle w:val="PraxisTable"/>
              <w:keepNext w:val="0"/>
              <w:jc w:val="right"/>
            </w:pPr>
            <w:r>
              <w:rPr>
                <w:b/>
                <w:i w:val="0"/>
              </w:rPr>
              <w:t>15,392</w:t>
            </w:r>
          </w:p>
        </w:tc>
        <w:tc>
          <w:tcPr>
            <w:tcW w:type="dxa" w:w="1838"/>
            <w:vAlign w:val="center"/>
            <w:tcMar>
              <w:top w:w="70" w:type="dxa"/>
              <w:bottom w:w="70" w:type="dxa"/>
              <w:left w:w="85" w:type="dxa"/>
              <w:right w:w="85" w:type="dxa"/>
            </w:tcMar>
          </w:tcPr>
          <w:p>
            <w:pPr>
              <w:pStyle w:val="PraxisTable"/>
              <w:keepNext w:val="0"/>
              <w:jc w:val="right"/>
            </w:pPr>
            <w:r>
              <w:rPr>
                <w:b/>
                <w:i w:val="0"/>
              </w:rPr>
              <w:t>30,787</w:t>
            </w:r>
          </w:p>
        </w:tc>
      </w:tr>
    </w:tbl>
    <w:p>
      <w:pPr>
        <w:spacing w:after="40" w:line="60" w:lineRule="auto"/>
      </w:pPr>
    </w:p>
    <w:p>
      <w:pPr/>
      <w:r>
        <w:rPr>
          <w:b w:val="0"/>
          <w:i w:val="0"/>
        </w:rPr>
        <w:t>The table was checked against the prepared labels and deterministic partition rule; it contains no new model outcomes. Both halves originate from data already used in earlier work. They separate the new selection computation from its verification calculation, but they are not newly collected or untouched confirmatory samples. The new question itself arose after inspection of source results.</w:t>
      </w:r>
    </w:p>
    <w:p>
      <w:pPr/>
      <w:r>
        <w:rPr>
          <w:b w:val="0"/>
          <w:i w:val="0"/>
        </w:rPr>
        <w:t>Each fit uses 32 examples from every attack stage: 160 attack labels in total. The original 32-per-class supports are retained. Additional normal examples come from a deterministic, seed-specific ordering of unused normal fit-pool rows. Smaller budgets are nested prefixes of the same expansion. Within a seed, model families and weighting schemes use identical fitting rows; no verification or test outcome selects those rows.</w:t>
      </w:r>
    </w:p>
    <w:tbl>
      <w:tblPr>
        <w:tblStyle w:val="TableGrid"/>
        <w:tblW w:type="dxa" w:w="9648"/>
        <w:tblLayout w:type="fixed"/>
        <w:tblLook w:firstColumn="1" w:firstRow="1" w:lastColumn="0" w:lastRow="0" w:noHBand="0" w:noVBand="1" w:val="04A0"/>
      </w:tblPr>
      <w:tblGrid>
        <w:gridCol w:w="1817"/>
        <w:gridCol w:w="1817"/>
        <w:gridCol w:w="1817"/>
        <w:gridCol w:w="1817"/>
        <w:gridCol w:w="2380"/>
      </w:tblGrid>
      <w:tr>
        <w:trPr>
          <w:cantSplit/>
          <w:tblHeader/>
        </w:trPr>
        <w:tc>
          <w:tcPr>
            <w:tcW w:type="dxa" w:w="1817"/>
            <w:vAlign w:val="center"/>
            <w:tcMar>
              <w:top w:w="70" w:type="dxa"/>
              <w:bottom w:w="70" w:type="dxa"/>
              <w:left w:w="85" w:type="dxa"/>
              <w:right w:w="85" w:type="dxa"/>
            </w:tcMar>
            <w:shd w:fill="EDF2F7"/>
          </w:tcPr>
          <w:p>
            <w:pPr>
              <w:pStyle w:val="PraxisTable"/>
              <w:keepNext/>
            </w:pPr>
            <w:r>
              <w:rPr>
                <w:b/>
                <w:i w:val="0"/>
              </w:rPr>
              <w:t>Normal fitting budget</w:t>
            </w:r>
          </w:p>
        </w:tc>
        <w:tc>
          <w:tcPr>
            <w:tcW w:type="dxa" w:w="1817"/>
            <w:vAlign w:val="center"/>
            <w:tcMar>
              <w:top w:w="70" w:type="dxa"/>
              <w:bottom w:w="70" w:type="dxa"/>
              <w:left w:w="85" w:type="dxa"/>
              <w:right w:w="85" w:type="dxa"/>
            </w:tcMar>
            <w:shd w:fill="EDF2F7"/>
          </w:tcPr>
          <w:p>
            <w:pPr>
              <w:pStyle w:val="PraxisTable"/>
              <w:keepNext/>
            </w:pPr>
            <w:r>
              <w:rPr>
                <w:b/>
                <w:i w:val="0"/>
              </w:rPr>
              <w:t>Attack fitting labels</w:t>
            </w:r>
          </w:p>
        </w:tc>
        <w:tc>
          <w:tcPr>
            <w:tcW w:type="dxa" w:w="1817"/>
            <w:vAlign w:val="center"/>
            <w:tcMar>
              <w:top w:w="70" w:type="dxa"/>
              <w:bottom w:w="70" w:type="dxa"/>
              <w:left w:w="85" w:type="dxa"/>
              <w:right w:w="85" w:type="dxa"/>
            </w:tcMar>
            <w:shd w:fill="EDF2F7"/>
          </w:tcPr>
          <w:p>
            <w:pPr>
              <w:pStyle w:val="PraxisTable"/>
              <w:keepNext/>
            </w:pPr>
            <w:r>
              <w:rPr>
                <w:b/>
                <w:i w:val="0"/>
              </w:rPr>
              <w:t>Total fitting labels</w:t>
            </w:r>
          </w:p>
        </w:tc>
        <w:tc>
          <w:tcPr>
            <w:tcW w:type="dxa" w:w="1817"/>
            <w:vAlign w:val="center"/>
            <w:tcMar>
              <w:top w:w="70" w:type="dxa"/>
              <w:bottom w:w="70" w:type="dxa"/>
              <w:left w:w="85" w:type="dxa"/>
              <w:right w:w="85" w:type="dxa"/>
            </w:tcMar>
            <w:shd w:fill="EDF2F7"/>
          </w:tcPr>
          <w:p>
            <w:pPr>
              <w:pStyle w:val="PraxisTable"/>
              <w:keepNext/>
            </w:pPr>
            <w:r>
              <w:rPr>
                <w:b/>
                <w:i w:val="0"/>
              </w:rPr>
              <w:t>Prespecified seeds</w:t>
            </w:r>
          </w:p>
        </w:tc>
        <w:tc>
          <w:tcPr>
            <w:tcW w:type="dxa" w:w="2380"/>
            <w:vAlign w:val="center"/>
            <w:tcMar>
              <w:top w:w="70" w:type="dxa"/>
              <w:bottom w:w="70" w:type="dxa"/>
              <w:left w:w="85" w:type="dxa"/>
              <w:right w:w="85" w:type="dxa"/>
            </w:tcMar>
            <w:shd w:fill="EDF2F7"/>
          </w:tcPr>
          <w:p>
            <w:pPr>
              <w:pStyle w:val="PraxisTable"/>
              <w:keepNext/>
            </w:pPr>
            <w:r>
              <w:rPr>
                <w:b/>
                <w:i w:val="0"/>
              </w:rPr>
              <w:t>Role</w:t>
            </w:r>
          </w:p>
        </w:tc>
      </w:tr>
      <w:tr>
        <w:trPr>
          <w:cantSplit/>
        </w:trPr>
        <w:tc>
          <w:tcPr>
            <w:tcW w:type="dxa" w:w="1817"/>
            <w:vAlign w:val="center"/>
            <w:tcMar>
              <w:top w:w="70" w:type="dxa"/>
              <w:bottom w:w="70" w:type="dxa"/>
              <w:left w:w="85" w:type="dxa"/>
              <w:right w:w="85" w:type="dxa"/>
            </w:tcMar>
          </w:tcPr>
          <w:p>
            <w:pPr>
              <w:pStyle w:val="PraxisTable"/>
              <w:keepNext/>
              <w:jc w:val="right"/>
            </w:pPr>
            <w:r>
              <w:rPr>
                <w:b w:val="0"/>
                <w:i w:val="0"/>
              </w:rPr>
              <w:t>1,024</w:t>
            </w:r>
          </w:p>
        </w:tc>
        <w:tc>
          <w:tcPr>
            <w:tcW w:type="dxa" w:w="1817"/>
            <w:vAlign w:val="center"/>
            <w:tcMar>
              <w:top w:w="70" w:type="dxa"/>
              <w:bottom w:w="70" w:type="dxa"/>
              <w:left w:w="85" w:type="dxa"/>
              <w:right w:w="85" w:type="dxa"/>
            </w:tcMar>
          </w:tcPr>
          <w:p>
            <w:pPr>
              <w:pStyle w:val="PraxisTable"/>
              <w:keepNext/>
              <w:jc w:val="right"/>
            </w:pPr>
            <w:r>
              <w:rPr>
                <w:b w:val="0"/>
                <w:i w:val="0"/>
              </w:rPr>
              <w:t>160</w:t>
            </w:r>
          </w:p>
        </w:tc>
        <w:tc>
          <w:tcPr>
            <w:tcW w:type="dxa" w:w="1817"/>
            <w:vAlign w:val="center"/>
            <w:tcMar>
              <w:top w:w="70" w:type="dxa"/>
              <w:bottom w:w="70" w:type="dxa"/>
              <w:left w:w="85" w:type="dxa"/>
              <w:right w:w="85" w:type="dxa"/>
            </w:tcMar>
          </w:tcPr>
          <w:p>
            <w:pPr>
              <w:pStyle w:val="PraxisTable"/>
              <w:keepNext/>
              <w:jc w:val="right"/>
            </w:pPr>
            <w:r>
              <w:rPr>
                <w:b w:val="0"/>
                <w:i w:val="0"/>
              </w:rPr>
              <w:t>1,184</w:t>
            </w:r>
          </w:p>
        </w:tc>
        <w:tc>
          <w:tcPr>
            <w:tcW w:type="dxa" w:w="1817"/>
            <w:vAlign w:val="center"/>
            <w:tcMar>
              <w:top w:w="70" w:type="dxa"/>
              <w:bottom w:w="70" w:type="dxa"/>
              <w:left w:w="85" w:type="dxa"/>
              <w:right w:w="85" w:type="dxa"/>
            </w:tcMar>
          </w:tcPr>
          <w:p>
            <w:pPr>
              <w:pStyle w:val="PraxisTable"/>
              <w:keepNext/>
              <w:jc w:val="right"/>
            </w:pPr>
            <w:r>
              <w:rPr>
                <w:b w:val="0"/>
                <w:i w:val="0"/>
              </w:rPr>
              <w:t>20260921-20260930</w:t>
            </w:r>
          </w:p>
        </w:tc>
        <w:tc>
          <w:tcPr>
            <w:tcW w:type="dxa" w:w="2380"/>
            <w:vAlign w:val="center"/>
            <w:tcMar>
              <w:top w:w="70" w:type="dxa"/>
              <w:bottom w:w="70" w:type="dxa"/>
              <w:left w:w="85" w:type="dxa"/>
              <w:right w:w="85" w:type="dxa"/>
            </w:tcMar>
          </w:tcPr>
          <w:p>
            <w:pPr>
              <w:pStyle w:val="PraxisTable"/>
              <w:keepNext/>
            </w:pPr>
            <w:r>
              <w:rPr>
                <w:b w:val="0"/>
                <w:i w:val="0"/>
              </w:rPr>
              <w:t>Primary development comparison</w:t>
            </w:r>
          </w:p>
        </w:tc>
      </w:tr>
      <w:tr>
        <w:trPr>
          <w:cantSplit/>
        </w:trPr>
        <w:tc>
          <w:tcPr>
            <w:tcW w:type="dxa" w:w="1817"/>
            <w:vAlign w:val="center"/>
            <w:tcMar>
              <w:top w:w="70" w:type="dxa"/>
              <w:bottom w:w="70" w:type="dxa"/>
              <w:left w:w="85" w:type="dxa"/>
              <w:right w:w="85" w:type="dxa"/>
            </w:tcMar>
            <w:shd w:fill="F8FAFC"/>
          </w:tcPr>
          <w:p>
            <w:pPr>
              <w:pStyle w:val="PraxisTable"/>
              <w:keepNext/>
              <w:jc w:val="right"/>
            </w:pPr>
            <w:r>
              <w:rPr>
                <w:b w:val="0"/>
                <w:i w:val="0"/>
              </w:rPr>
              <w:t>32</w:t>
            </w:r>
          </w:p>
        </w:tc>
        <w:tc>
          <w:tcPr>
            <w:tcW w:type="dxa" w:w="1817"/>
            <w:vAlign w:val="center"/>
            <w:tcMar>
              <w:top w:w="70" w:type="dxa"/>
              <w:bottom w:w="70" w:type="dxa"/>
              <w:left w:w="85" w:type="dxa"/>
              <w:right w:w="85" w:type="dxa"/>
            </w:tcMar>
            <w:shd w:fill="F8FAFC"/>
          </w:tcPr>
          <w:p>
            <w:pPr>
              <w:pStyle w:val="PraxisTable"/>
              <w:keepNext/>
              <w:jc w:val="right"/>
            </w:pPr>
            <w:r>
              <w:rPr>
                <w:b w:val="0"/>
                <w:i w:val="0"/>
              </w:rPr>
              <w:t>160</w:t>
            </w:r>
          </w:p>
        </w:tc>
        <w:tc>
          <w:tcPr>
            <w:tcW w:type="dxa" w:w="1817"/>
            <w:vAlign w:val="center"/>
            <w:tcMar>
              <w:top w:w="70" w:type="dxa"/>
              <w:bottom w:w="70" w:type="dxa"/>
              <w:left w:w="85" w:type="dxa"/>
              <w:right w:w="85" w:type="dxa"/>
            </w:tcMar>
            <w:shd w:fill="F8FAFC"/>
          </w:tcPr>
          <w:p>
            <w:pPr>
              <w:pStyle w:val="PraxisTable"/>
              <w:keepNext/>
              <w:jc w:val="right"/>
            </w:pPr>
            <w:r>
              <w:rPr>
                <w:b w:val="0"/>
                <w:i w:val="0"/>
              </w:rPr>
              <w:t>192</w:t>
            </w:r>
          </w:p>
        </w:tc>
        <w:tc>
          <w:tcPr>
            <w:tcW w:type="dxa" w:w="1817"/>
            <w:vAlign w:val="center"/>
            <w:tcMar>
              <w:top w:w="70" w:type="dxa"/>
              <w:bottom w:w="70" w:type="dxa"/>
              <w:left w:w="85" w:type="dxa"/>
              <w:right w:w="85" w:type="dxa"/>
            </w:tcMar>
            <w:shd w:fill="F8FAFC"/>
          </w:tcPr>
          <w:p>
            <w:pPr>
              <w:pStyle w:val="PraxisTable"/>
              <w:keepNext/>
              <w:jc w:val="right"/>
            </w:pPr>
            <w:r>
              <w:rPr>
                <w:b w:val="0"/>
                <w:i w:val="0"/>
              </w:rPr>
              <w:t>20260921-20260923</w:t>
            </w:r>
          </w:p>
        </w:tc>
        <w:tc>
          <w:tcPr>
            <w:tcW w:type="dxa" w:w="2380"/>
            <w:vAlign w:val="center"/>
            <w:tcMar>
              <w:top w:w="70" w:type="dxa"/>
              <w:bottom w:w="70" w:type="dxa"/>
              <w:left w:w="85" w:type="dxa"/>
              <w:right w:w="85" w:type="dxa"/>
            </w:tcMar>
            <w:shd w:fill="F8FAFC"/>
          </w:tcPr>
          <w:p>
            <w:pPr>
              <w:pStyle w:val="PraxisTable"/>
              <w:keepNext/>
            </w:pPr>
            <w:r>
              <w:rPr>
                <w:b w:val="0"/>
                <w:i w:val="0"/>
              </w:rPr>
              <w:t>Secondary budget control</w:t>
            </w:r>
          </w:p>
        </w:tc>
      </w:tr>
      <w:tr>
        <w:trPr>
          <w:cantSplit/>
        </w:trPr>
        <w:tc>
          <w:tcPr>
            <w:tcW w:type="dxa" w:w="1817"/>
            <w:vAlign w:val="center"/>
            <w:tcMar>
              <w:top w:w="70" w:type="dxa"/>
              <w:bottom w:w="70" w:type="dxa"/>
              <w:left w:w="85" w:type="dxa"/>
              <w:right w:w="85" w:type="dxa"/>
            </w:tcMar>
          </w:tcPr>
          <w:p>
            <w:pPr>
              <w:pStyle w:val="PraxisTable"/>
              <w:keepNext/>
              <w:jc w:val="right"/>
            </w:pPr>
            <w:r>
              <w:rPr>
                <w:b w:val="0"/>
                <w:i w:val="0"/>
              </w:rPr>
              <w:t>128</w:t>
            </w:r>
          </w:p>
        </w:tc>
        <w:tc>
          <w:tcPr>
            <w:tcW w:type="dxa" w:w="1817"/>
            <w:vAlign w:val="center"/>
            <w:tcMar>
              <w:top w:w="70" w:type="dxa"/>
              <w:bottom w:w="70" w:type="dxa"/>
              <w:left w:w="85" w:type="dxa"/>
              <w:right w:w="85" w:type="dxa"/>
            </w:tcMar>
          </w:tcPr>
          <w:p>
            <w:pPr>
              <w:pStyle w:val="PraxisTable"/>
              <w:keepNext/>
              <w:jc w:val="right"/>
            </w:pPr>
            <w:r>
              <w:rPr>
                <w:b w:val="0"/>
                <w:i w:val="0"/>
              </w:rPr>
              <w:t>160</w:t>
            </w:r>
          </w:p>
        </w:tc>
        <w:tc>
          <w:tcPr>
            <w:tcW w:type="dxa" w:w="1817"/>
            <w:vAlign w:val="center"/>
            <w:tcMar>
              <w:top w:w="70" w:type="dxa"/>
              <w:bottom w:w="70" w:type="dxa"/>
              <w:left w:w="85" w:type="dxa"/>
              <w:right w:w="85" w:type="dxa"/>
            </w:tcMar>
          </w:tcPr>
          <w:p>
            <w:pPr>
              <w:pStyle w:val="PraxisTable"/>
              <w:keepNext/>
              <w:jc w:val="right"/>
            </w:pPr>
            <w:r>
              <w:rPr>
                <w:b w:val="0"/>
                <w:i w:val="0"/>
              </w:rPr>
              <w:t>288</w:t>
            </w:r>
          </w:p>
        </w:tc>
        <w:tc>
          <w:tcPr>
            <w:tcW w:type="dxa" w:w="1817"/>
            <w:vAlign w:val="center"/>
            <w:tcMar>
              <w:top w:w="70" w:type="dxa"/>
              <w:bottom w:w="70" w:type="dxa"/>
              <w:left w:w="85" w:type="dxa"/>
              <w:right w:w="85" w:type="dxa"/>
            </w:tcMar>
          </w:tcPr>
          <w:p>
            <w:pPr>
              <w:pStyle w:val="PraxisTable"/>
              <w:keepNext/>
              <w:jc w:val="right"/>
            </w:pPr>
            <w:r>
              <w:rPr>
                <w:b w:val="0"/>
                <w:i w:val="0"/>
              </w:rPr>
              <w:t>20260921-20260923</w:t>
            </w:r>
          </w:p>
        </w:tc>
        <w:tc>
          <w:tcPr>
            <w:tcW w:type="dxa" w:w="2380"/>
            <w:vAlign w:val="center"/>
            <w:tcMar>
              <w:top w:w="70" w:type="dxa"/>
              <w:bottom w:w="70" w:type="dxa"/>
              <w:left w:w="85" w:type="dxa"/>
              <w:right w:w="85" w:type="dxa"/>
            </w:tcMar>
          </w:tcPr>
          <w:p>
            <w:pPr>
              <w:pStyle w:val="PraxisTable"/>
              <w:keepNext/>
            </w:pPr>
            <w:r>
              <w:rPr>
                <w:b w:val="0"/>
                <w:i w:val="0"/>
              </w:rPr>
              <w:t>Secondary budget control</w:t>
            </w:r>
          </w:p>
        </w:tc>
      </w:tr>
      <w:tr>
        <w:trPr>
          <w:cantSplit/>
        </w:trPr>
        <w:tc>
          <w:tcPr>
            <w:tcW w:type="dxa" w:w="1817"/>
            <w:vAlign w:val="center"/>
            <w:tcMar>
              <w:top w:w="70" w:type="dxa"/>
              <w:bottom w:w="70" w:type="dxa"/>
              <w:left w:w="85" w:type="dxa"/>
              <w:right w:w="85" w:type="dxa"/>
            </w:tcMar>
            <w:shd w:fill="F8FAFC"/>
          </w:tcPr>
          <w:p>
            <w:pPr>
              <w:pStyle w:val="PraxisTable"/>
              <w:keepNext w:val="0"/>
              <w:jc w:val="right"/>
            </w:pPr>
            <w:r>
              <w:rPr>
                <w:b w:val="0"/>
                <w:i w:val="0"/>
              </w:rPr>
              <w:t>512</w:t>
            </w:r>
          </w:p>
        </w:tc>
        <w:tc>
          <w:tcPr>
            <w:tcW w:type="dxa" w:w="1817"/>
            <w:vAlign w:val="center"/>
            <w:tcMar>
              <w:top w:w="70" w:type="dxa"/>
              <w:bottom w:w="70" w:type="dxa"/>
              <w:left w:w="85" w:type="dxa"/>
              <w:right w:w="85" w:type="dxa"/>
            </w:tcMar>
            <w:shd w:fill="F8FAFC"/>
          </w:tcPr>
          <w:p>
            <w:pPr>
              <w:pStyle w:val="PraxisTable"/>
              <w:keepNext w:val="0"/>
              <w:jc w:val="right"/>
            </w:pPr>
            <w:r>
              <w:rPr>
                <w:b w:val="0"/>
                <w:i w:val="0"/>
              </w:rPr>
              <w:t>160</w:t>
            </w:r>
          </w:p>
        </w:tc>
        <w:tc>
          <w:tcPr>
            <w:tcW w:type="dxa" w:w="1817"/>
            <w:vAlign w:val="center"/>
            <w:tcMar>
              <w:top w:w="70" w:type="dxa"/>
              <w:bottom w:w="70" w:type="dxa"/>
              <w:left w:w="85" w:type="dxa"/>
              <w:right w:w="85" w:type="dxa"/>
            </w:tcMar>
            <w:shd w:fill="F8FAFC"/>
          </w:tcPr>
          <w:p>
            <w:pPr>
              <w:pStyle w:val="PraxisTable"/>
              <w:keepNext w:val="0"/>
              <w:jc w:val="right"/>
            </w:pPr>
            <w:r>
              <w:rPr>
                <w:b w:val="0"/>
                <w:i w:val="0"/>
              </w:rPr>
              <w:t>672</w:t>
            </w:r>
          </w:p>
        </w:tc>
        <w:tc>
          <w:tcPr>
            <w:tcW w:type="dxa" w:w="1817"/>
            <w:vAlign w:val="center"/>
            <w:tcMar>
              <w:top w:w="70" w:type="dxa"/>
              <w:bottom w:w="70" w:type="dxa"/>
              <w:left w:w="85" w:type="dxa"/>
              <w:right w:w="85" w:type="dxa"/>
            </w:tcMar>
            <w:shd w:fill="F8FAFC"/>
          </w:tcPr>
          <w:p>
            <w:pPr>
              <w:pStyle w:val="PraxisTable"/>
              <w:keepNext w:val="0"/>
              <w:jc w:val="right"/>
            </w:pPr>
            <w:r>
              <w:rPr>
                <w:b w:val="0"/>
                <w:i w:val="0"/>
              </w:rPr>
              <w:t>20260921-20260923</w:t>
            </w:r>
          </w:p>
        </w:tc>
        <w:tc>
          <w:tcPr>
            <w:tcW w:type="dxa" w:w="2380"/>
            <w:vAlign w:val="center"/>
            <w:tcMar>
              <w:top w:w="70" w:type="dxa"/>
              <w:bottom w:w="70" w:type="dxa"/>
              <w:left w:w="85" w:type="dxa"/>
              <w:right w:w="85" w:type="dxa"/>
            </w:tcMar>
            <w:shd w:fill="F8FAFC"/>
          </w:tcPr>
          <w:p>
            <w:pPr>
              <w:pStyle w:val="PraxisTable"/>
              <w:keepNext w:val="0"/>
            </w:pPr>
            <w:r>
              <w:rPr>
                <w:b w:val="0"/>
                <w:i w:val="0"/>
              </w:rPr>
              <w:t>Secondary budget control</w:t>
            </w:r>
          </w:p>
        </w:tc>
      </w:tr>
    </w:tbl>
    <w:p>
      <w:pPr>
        <w:spacing w:after="40" w:line="60" w:lineRule="auto"/>
      </w:pPr>
    </w:p>
    <w:p>
      <w:pPr/>
      <w:r>
        <w:rPr>
          <w:b w:val="0"/>
          <w:i w:val="0"/>
        </w:rPr>
        <w:t>Cross-validation labels are reused fitting labels. The 15,390 selection labels, 15,392 verification labels, and 30,787 descriptive-test labels are additional information resources. These contain 426, 427, and 858 attack labels, respectively. Thus, “scarce attack labels” describes the fitting support here; it does not mean the whole procedure has access to only 160 labeled attacks. The available labeled fit pool and all prior exposure are disclosed. Using a small support selected from a larger labeled pool is not proof that the entire study required only that many acquired labels.</w:t>
      </w:r>
    </w:p>
    <w:p>
      <w:pPr>
        <w:pStyle w:val="Heading2"/>
      </w:pPr>
      <w:bookmarkStart w:id="23" w:name="section_23"/>
      <w:r>
        <w:rPr>
          <w:b w:val="0"/>
          <w:i w:val="0"/>
        </w:rPr>
        <w:t>3.4 Models, preprocessing, and fitting-only tuning</w:t>
      </w:r>
      <w:bookmarkEnd w:id="23"/>
    </w:p>
    <w:p>
      <w:pPr/>
      <w:r>
        <w:rPr>
          <w:b w:val="0"/>
          <w:i w:val="0"/>
        </w:rPr>
        <w:t xml:space="preserve">The two families are XGBoost and LightGBM, using CPU execution with four threads per worker. Their grids contain 12 and nine configurations, respectively. The first nine original LightGBM configurations exclude embedded </w:t>
      </w:r>
      <w:r>
        <w:rPr>
          <w:rFonts w:ascii="Consolas" w:hAnsi="Consolas"/>
          <w:b w:val="0"/>
          <w:i w:val="0"/>
          <w:sz w:val="18"/>
        </w:rPr>
        <w:t>class_weight</w:t>
      </w:r>
      <w:r>
        <w:rPr>
          <w:b w:val="0"/>
          <w:i w:val="0"/>
        </w:rPr>
        <w:t xml:space="preserve"> settings, because explicit sample weights now define the treatment. Exact parameter dictionaries are retained in the protocol rather than inferred from final performance. The family searches are bounded and differ in size; this study does not claim an exhaustive or equal-cost architecture contest.</w:t>
      </w:r>
    </w:p>
    <w:p>
      <w:pPr/>
      <w:r>
        <w:rPr>
          <w:b w:val="0"/>
          <w:i w:val="0"/>
        </w:rPr>
        <w:t>For each model, weighting scheme, support, and seed, three-fold stratified cross-validation uses shuffle with that seed. Every training fold fits its own median imputer; entirely missing training features are retained under the declared empty-feature handling. The validation fold does not influence imputer statistics or training weights. Validation macro-F1 is unweighted across all six declared classes, with predictions from the maximum probability column. The candidate with the highest mean fold score wins; an exact tie chooses the first configuration in the frozen grid.</w:t>
      </w:r>
    </w:p>
    <w:p>
      <w:pPr/>
      <w:r>
        <w:rPr>
          <w:b w:val="0"/>
          <w:i w:val="0"/>
        </w:rPr>
        <w:t xml:space="preserve">The chosen configuration is refitted on the full selected support with freshly computed support-only weights and imputation. Threshold selection receives predictions only after this fit. It does not feed verification outcomes back into model tuning. Predicted class-column order, finite probabilities, input identity, and output hashes are validated by the implementation. </w:t>
      </w:r>
      <w:hyperlink r:id="rId34" w:history="1">
        <w:r>
          <w:rPr>
            <w:color w:val="17365D"/>
            <w:u w:val="single"/>
          </w:rPr>
          <w:t xml:space="preserve">Weighted fitting backend</w:t>
        </w:r>
      </w:hyperlink>
      <w:r>
        <w:rPr>
          <w:b w:val="0"/>
          <w:i w:val="0"/>
        </w:rPr>
        <w:t xml:space="preserve">; </w:t>
      </w:r>
      <w:hyperlink r:id="rId35" w:history="1">
        <w:r>
          <w:rPr>
            <w:color w:val="17365D"/>
            <w:u w:val="single"/>
          </w:rPr>
          <w:t xml:space="preserve">execution code</w:t>
        </w:r>
      </w:hyperlink>
      <w:r>
        <w:rPr>
          <w:b w:val="0"/>
          <w:i w:val="0"/>
        </w:rPr>
        <w:t>.</w:t>
      </w:r>
    </w:p>
    <w:p>
      <w:pPr>
        <w:pStyle w:val="Heading2"/>
      </w:pPr>
      <w:bookmarkStart w:id="24" w:name="section_24"/>
      <w:r>
        <w:rPr>
          <w:b w:val="0"/>
          <w:i w:val="0"/>
        </w:rPr>
        <w:t>3.5 Training-weight treatments</w:t>
      </w:r>
      <w:bookmarkEnd w:id="24"/>
    </w:p>
    <w:p>
      <w:pPr/>
      <w:r>
        <w:rPr>
          <w:b w:val="0"/>
          <w:i w:val="0"/>
        </w:rPr>
        <w:t xml:space="preserve">Let a fitting fold contain </w:t>
      </w:r>
      <w:r>
        <w:rPr>
          <w:rFonts w:ascii="Consolas" w:hAnsi="Consolas"/>
          <w:b w:val="0"/>
          <w:i w:val="0"/>
          <w:sz w:val="18"/>
        </w:rPr>
        <w:t>n</w:t>
      </w:r>
      <w:r>
        <w:rPr>
          <w:b w:val="0"/>
          <w:i w:val="0"/>
        </w:rPr>
        <w:t xml:space="preserve"> observations across </w:t>
      </w:r>
      <w:r>
        <w:rPr>
          <w:rFonts w:ascii="Consolas" w:hAnsi="Consolas"/>
          <w:b w:val="0"/>
          <w:i w:val="0"/>
          <w:sz w:val="18"/>
        </w:rPr>
        <w:t>K = 6</w:t>
      </w:r>
      <w:r>
        <w:rPr>
          <w:b w:val="0"/>
          <w:i w:val="0"/>
        </w:rPr>
        <w:t xml:space="preserve"> classes; let </w:t>
      </w:r>
      <w:r>
        <w:rPr>
          <w:rFonts w:ascii="Consolas" w:hAnsi="Consolas"/>
          <w:b w:val="0"/>
          <w:i w:val="0"/>
          <w:sz w:val="18"/>
        </w:rPr>
        <w:t>n_k</w:t>
      </w:r>
      <w:r>
        <w:rPr>
          <w:b w:val="0"/>
          <w:i w:val="0"/>
        </w:rPr>
        <w:t xml:space="preserve"> be the number in class </w:t>
      </w:r>
      <w:r>
        <w:rPr>
          <w:rFonts w:ascii="Consolas" w:hAnsi="Consolas"/>
          <w:b w:val="0"/>
          <w:i w:val="0"/>
          <w:sz w:val="18"/>
        </w:rPr>
        <w:t>k</w:t>
      </w:r>
      <w:r>
        <w:rPr>
          <w:b w:val="0"/>
          <w:i w:val="0"/>
        </w:rPr>
        <w:t>. Weights are calculated only from that fold's training labels, then normalized to have mean one.</w:t>
      </w:r>
    </w:p>
    <w:tbl>
      <w:tblPr>
        <w:tblStyle w:val="TableGrid"/>
        <w:tblW w:type="dxa" w:w="9648"/>
        <w:tblLayout w:type="fixed"/>
        <w:tblLook w:firstColumn="1" w:firstRow="1" w:lastColumn="0" w:lastRow="0" w:noHBand="0" w:noVBand="1" w:val="04A0"/>
      </w:tblPr>
      <w:tblGrid>
        <w:gridCol w:w="3088"/>
        <w:gridCol w:w="3276"/>
        <w:gridCol w:w="3284"/>
      </w:tblGrid>
      <w:tr>
        <w:trPr>
          <w:cantSplit/>
          <w:tblHeader/>
        </w:trPr>
        <w:tc>
          <w:tcPr>
            <w:tcW w:type="dxa" w:w="3088"/>
            <w:vAlign w:val="center"/>
            <w:tcMar>
              <w:top w:w="70" w:type="dxa"/>
              <w:bottom w:w="70" w:type="dxa"/>
              <w:left w:w="85" w:type="dxa"/>
              <w:right w:w="85" w:type="dxa"/>
            </w:tcMar>
            <w:shd w:fill="EDF2F7"/>
          </w:tcPr>
          <w:p>
            <w:pPr>
              <w:pStyle w:val="PraxisTable"/>
              <w:keepNext/>
            </w:pPr>
            <w:r>
              <w:rPr>
                <w:b/>
                <w:i w:val="0"/>
              </w:rPr>
              <w:t>Scheme</w:t>
            </w:r>
          </w:p>
        </w:tc>
        <w:tc>
          <w:tcPr>
            <w:tcW w:type="dxa" w:w="3276"/>
            <w:vAlign w:val="center"/>
            <w:tcMar>
              <w:top w:w="70" w:type="dxa"/>
              <w:bottom w:w="70" w:type="dxa"/>
              <w:left w:w="85" w:type="dxa"/>
              <w:right w:w="85" w:type="dxa"/>
            </w:tcMar>
            <w:shd w:fill="EDF2F7"/>
          </w:tcPr>
          <w:p>
            <w:pPr>
              <w:pStyle w:val="PraxisTable"/>
              <w:keepNext/>
            </w:pPr>
            <w:r>
              <w:rPr>
                <w:b/>
                <w:i w:val="0"/>
              </w:rPr>
              <w:t>Weight before final mean-one normalization</w:t>
            </w:r>
          </w:p>
        </w:tc>
        <w:tc>
          <w:tcPr>
            <w:tcW w:type="dxa" w:w="3284"/>
            <w:vAlign w:val="center"/>
            <w:tcMar>
              <w:top w:w="70" w:type="dxa"/>
              <w:bottom w:w="70" w:type="dxa"/>
              <w:left w:w="85" w:type="dxa"/>
              <w:right w:w="85" w:type="dxa"/>
            </w:tcMar>
            <w:shd w:fill="EDF2F7"/>
          </w:tcPr>
          <w:p>
            <w:pPr>
              <w:pStyle w:val="PraxisTable"/>
              <w:keepNext/>
            </w:pPr>
            <w:r>
              <w:rPr>
                <w:b/>
                <w:i w:val="0"/>
              </w:rPr>
              <w:t>Purpose</w:t>
            </w:r>
          </w:p>
        </w:tc>
      </w:tr>
      <w:tr>
        <w:trPr>
          <w:cantSplit/>
        </w:trPr>
        <w:tc>
          <w:tcPr>
            <w:tcW w:type="dxa" w:w="3088"/>
            <w:vAlign w:val="center"/>
            <w:tcMar>
              <w:top w:w="70" w:type="dxa"/>
              <w:bottom w:w="70" w:type="dxa"/>
              <w:left w:w="85" w:type="dxa"/>
              <w:right w:w="85" w:type="dxa"/>
            </w:tcMar>
          </w:tcPr>
          <w:p>
            <w:pPr>
              <w:pStyle w:val="PraxisTable"/>
              <w:keepNext/>
            </w:pPr>
            <w:r>
              <w:rPr>
                <w:b w:val="0"/>
                <w:i w:val="0"/>
              </w:rPr>
              <w:t>Natural</w:t>
            </w:r>
          </w:p>
        </w:tc>
        <w:tc>
          <w:tcPr>
            <w:tcW w:type="dxa" w:w="3276"/>
            <w:vAlign w:val="center"/>
            <w:tcMar>
              <w:top w:w="70" w:type="dxa"/>
              <w:bottom w:w="70" w:type="dxa"/>
              <w:left w:w="85" w:type="dxa"/>
              <w:right w:w="85" w:type="dxa"/>
            </w:tcMar>
          </w:tcPr>
          <w:p>
            <w:pPr>
              <w:pStyle w:val="PraxisTable"/>
              <w:keepNext/>
              <w:jc w:val="right"/>
            </w:pPr>
            <w:r>
              <w:rPr>
                <w:rFonts w:ascii="Consolas" w:hAnsi="Consolas"/>
                <w:b w:val="0"/>
                <w:i w:val="0"/>
                <w:sz w:val="18"/>
              </w:rPr>
              <w:t>1</w:t>
            </w:r>
          </w:p>
        </w:tc>
        <w:tc>
          <w:tcPr>
            <w:tcW w:type="dxa" w:w="3284"/>
            <w:vAlign w:val="center"/>
            <w:tcMar>
              <w:top w:w="70" w:type="dxa"/>
              <w:bottom w:w="70" w:type="dxa"/>
              <w:left w:w="85" w:type="dxa"/>
              <w:right w:w="85" w:type="dxa"/>
            </w:tcMar>
          </w:tcPr>
          <w:p>
            <w:pPr>
              <w:pStyle w:val="PraxisTable"/>
              <w:keepNext/>
            </w:pPr>
            <w:r>
              <w:rPr>
                <w:b w:val="0"/>
                <w:i w:val="0"/>
              </w:rPr>
              <w:t>Preserve observed fitting proportions</w:t>
            </w:r>
          </w:p>
        </w:tc>
      </w:tr>
      <w:tr>
        <w:trPr>
          <w:cantSplit/>
        </w:trPr>
        <w:tc>
          <w:tcPr>
            <w:tcW w:type="dxa" w:w="3088"/>
            <w:vAlign w:val="center"/>
            <w:tcMar>
              <w:top w:w="70" w:type="dxa"/>
              <w:bottom w:w="70" w:type="dxa"/>
              <w:left w:w="85" w:type="dxa"/>
              <w:right w:w="85" w:type="dxa"/>
            </w:tcMar>
            <w:shd w:fill="F8FAFC"/>
          </w:tcPr>
          <w:p>
            <w:pPr>
              <w:pStyle w:val="PraxisTable"/>
              <w:keepNext/>
            </w:pPr>
            <w:r>
              <w:rPr>
                <w:b w:val="0"/>
                <w:i w:val="0"/>
              </w:rPr>
              <w:t>Balanced</w:t>
            </w:r>
          </w:p>
        </w:tc>
        <w:tc>
          <w:tcPr>
            <w:tcW w:type="dxa" w:w="3276"/>
            <w:vAlign w:val="center"/>
            <w:tcMar>
              <w:top w:w="70" w:type="dxa"/>
              <w:bottom w:w="70" w:type="dxa"/>
              <w:left w:w="85" w:type="dxa"/>
              <w:right w:w="85" w:type="dxa"/>
            </w:tcMar>
            <w:shd w:fill="F8FAFC"/>
          </w:tcPr>
          <w:p>
            <w:pPr>
              <w:pStyle w:val="PraxisTable"/>
              <w:keepNext/>
            </w:pPr>
            <w:r>
              <w:rPr>
                <w:rFonts w:ascii="Consolas" w:hAnsi="Consolas"/>
                <w:b w:val="0"/>
                <w:i w:val="0"/>
                <w:sz w:val="18"/>
              </w:rPr>
              <w:t>n / (K × n_k)</w:t>
            </w:r>
          </w:p>
        </w:tc>
        <w:tc>
          <w:tcPr>
            <w:tcW w:type="dxa" w:w="3284"/>
            <w:vAlign w:val="center"/>
            <w:tcMar>
              <w:top w:w="70" w:type="dxa"/>
              <w:bottom w:w="70" w:type="dxa"/>
              <w:left w:w="85" w:type="dxa"/>
              <w:right w:w="85" w:type="dxa"/>
            </w:tcMar>
            <w:shd w:fill="F8FAFC"/>
          </w:tcPr>
          <w:p>
            <w:pPr>
              <w:pStyle w:val="PraxisTable"/>
              <w:keepNext/>
            </w:pPr>
            <w:r>
              <w:rPr>
                <w:b w:val="0"/>
                <w:i w:val="0"/>
              </w:rPr>
              <w:t>Equal relative class mass</w:t>
            </w:r>
          </w:p>
        </w:tc>
      </w:tr>
      <w:tr>
        <w:trPr>
          <w:cantSplit/>
        </w:trPr>
        <w:tc>
          <w:tcPr>
            <w:tcW w:type="dxa" w:w="3088"/>
            <w:vAlign w:val="center"/>
            <w:tcMar>
              <w:top w:w="70" w:type="dxa"/>
              <w:bottom w:w="70" w:type="dxa"/>
              <w:left w:w="85" w:type="dxa"/>
              <w:right w:w="85" w:type="dxa"/>
            </w:tcMar>
          </w:tcPr>
          <w:p>
            <w:pPr>
              <w:pStyle w:val="PraxisTable"/>
              <w:keepNext/>
            </w:pPr>
            <w:r>
              <w:rPr>
                <w:b w:val="0"/>
                <w:i w:val="0"/>
              </w:rPr>
              <w:t>Lateral ×2</w:t>
            </w:r>
          </w:p>
        </w:tc>
        <w:tc>
          <w:tcPr>
            <w:tcW w:type="dxa" w:w="3276"/>
            <w:vAlign w:val="center"/>
            <w:tcMar>
              <w:top w:w="70" w:type="dxa"/>
              <w:bottom w:w="70" w:type="dxa"/>
              <w:left w:w="85" w:type="dxa"/>
              <w:right w:w="85" w:type="dxa"/>
            </w:tcMar>
          </w:tcPr>
          <w:p>
            <w:pPr>
              <w:pStyle w:val="PraxisTable"/>
              <w:keepNext/>
            </w:pPr>
            <w:r>
              <w:rPr>
                <w:b w:val="0"/>
                <w:i w:val="0"/>
              </w:rPr>
              <w:t>Balanced weight, multiplied by two for lateral examples</w:t>
            </w:r>
          </w:p>
        </w:tc>
        <w:tc>
          <w:tcPr>
            <w:tcW w:type="dxa" w:w="3284"/>
            <w:vAlign w:val="center"/>
            <w:tcMar>
              <w:top w:w="70" w:type="dxa"/>
              <w:bottom w:w="70" w:type="dxa"/>
              <w:left w:w="85" w:type="dxa"/>
              <w:right w:w="85" w:type="dxa"/>
            </w:tcMar>
          </w:tcPr>
          <w:p>
            <w:pPr>
              <w:pStyle w:val="PraxisTable"/>
              <w:keepNext/>
            </w:pPr>
            <w:r>
              <w:rPr>
                <w:b w:val="0"/>
                <w:i w:val="0"/>
              </w:rPr>
              <w:t>Increase lateral training emphasis</w:t>
            </w:r>
          </w:p>
        </w:tc>
      </w:tr>
      <w:tr>
        <w:trPr>
          <w:cantSplit/>
        </w:trPr>
        <w:tc>
          <w:tcPr>
            <w:tcW w:type="dxa" w:w="3088"/>
            <w:vAlign w:val="center"/>
            <w:tcMar>
              <w:top w:w="70" w:type="dxa"/>
              <w:bottom w:w="70" w:type="dxa"/>
              <w:left w:w="85" w:type="dxa"/>
              <w:right w:w="85" w:type="dxa"/>
            </w:tcMar>
            <w:shd w:fill="F8FAFC"/>
          </w:tcPr>
          <w:p>
            <w:pPr>
              <w:pStyle w:val="PraxisTable"/>
              <w:keepNext w:val="0"/>
            </w:pPr>
            <w:r>
              <w:rPr>
                <w:b w:val="0"/>
                <w:i w:val="0"/>
              </w:rPr>
              <w:t>Lateral ×4</w:t>
            </w:r>
          </w:p>
        </w:tc>
        <w:tc>
          <w:tcPr>
            <w:tcW w:type="dxa" w:w="3276"/>
            <w:vAlign w:val="center"/>
            <w:tcMar>
              <w:top w:w="70" w:type="dxa"/>
              <w:bottom w:w="70" w:type="dxa"/>
              <w:left w:w="85" w:type="dxa"/>
              <w:right w:w="85" w:type="dxa"/>
            </w:tcMar>
            <w:shd w:fill="F8FAFC"/>
          </w:tcPr>
          <w:p>
            <w:pPr>
              <w:pStyle w:val="PraxisTable"/>
              <w:keepNext w:val="0"/>
            </w:pPr>
            <w:r>
              <w:rPr>
                <w:b w:val="0"/>
                <w:i w:val="0"/>
              </w:rPr>
              <w:t>Balanced weight, multiplied by four for lateral examples</w:t>
            </w:r>
          </w:p>
        </w:tc>
        <w:tc>
          <w:tcPr>
            <w:tcW w:type="dxa" w:w="3284"/>
            <w:vAlign w:val="center"/>
            <w:tcMar>
              <w:top w:w="70" w:type="dxa"/>
              <w:bottom w:w="70" w:type="dxa"/>
              <w:left w:w="85" w:type="dxa"/>
              <w:right w:w="85" w:type="dxa"/>
            </w:tcMar>
            <w:shd w:fill="F8FAFC"/>
          </w:tcPr>
          <w:p>
            <w:pPr>
              <w:pStyle w:val="PraxisTable"/>
              <w:keepNext w:val="0"/>
            </w:pPr>
            <w:r>
              <w:rPr>
                <w:b w:val="0"/>
                <w:i w:val="0"/>
              </w:rPr>
              <w:t>Stronger fixed lateral emphasis</w:t>
            </w:r>
          </w:p>
        </w:tc>
      </w:tr>
    </w:tbl>
    <w:p>
      <w:pPr>
        <w:spacing w:after="40" w:line="60" w:lineRule="auto"/>
      </w:pPr>
    </w:p>
    <w:p>
      <w:pPr/>
      <w:r>
        <w:rPr>
          <w:b w:val="0"/>
          <w:i w:val="0"/>
        </w:rPr>
        <w:t>These are established sample-weighting operations. No new objective function is claimed. Missing fitting classes or invalid weights are rejected rather than silently changing the class set.</w:t>
      </w:r>
    </w:p>
    <w:p>
      <w:pPr/>
      <w:r>
        <w:rPr>
          <w:b w:val="0"/>
          <w:i w:val="0"/>
        </w:rPr>
        <w:t xml:space="preserve">At 1,024 normal examples, natural training gives normal traffic 1,024/1,184 of the total weight. Balanced training gives each class one-sixth of the total weight. Across budgets, balanced weighting holds the </w:t>
      </w:r>
      <w:r>
        <w:rPr>
          <w:b/>
          <w:i w:val="0"/>
        </w:rPr>
        <w:t>relative</w:t>
      </w:r>
      <w:r>
        <w:rPr>
          <w:b w:val="0"/>
          <w:i w:val="0"/>
        </w:rPr>
        <w:t xml:space="preserve"> class mass fixed; its absolute summed mass is </w:t>
      </w:r>
      <w:r>
        <w:rPr>
          <w:rFonts w:ascii="Consolas" w:hAnsi="Consolas"/>
          <w:b w:val="0"/>
          <w:i w:val="0"/>
          <w:sz w:val="18"/>
        </w:rPr>
        <w:t>n/6</w:t>
      </w:r>
      <w:r>
        <w:rPr>
          <w:b w:val="0"/>
          <w:i w:val="0"/>
        </w:rPr>
        <w:t xml:space="preserve"> and changes with support size. Consequently, a budget comparison also changes sample count, weight distribution, regularization behavior, and possibly the CV-selected configuration. It can clarify the observed tradeoff, but cannot by itself prove that benign diversity is the sole causal mechanism.</w:t>
      </w:r>
    </w:p>
    <w:p>
      <w:pPr>
        <w:pStyle w:val="Heading2"/>
      </w:pPr>
      <w:bookmarkStart w:id="25" w:name="section_25"/>
      <w:r>
        <w:rPr>
          <w:b w:val="0"/>
          <w:i w:val="0"/>
        </w:rPr>
        <w:t>3.6 Selection-only alert policy</w:t>
      </w:r>
      <w:bookmarkEnd w:id="25"/>
    </w:p>
    <w:p>
      <w:pPr/>
      <w:r>
        <w:rPr>
          <w:b w:val="0"/>
          <w:i w:val="0"/>
        </w:rPr>
        <w:t xml:space="preserve">For all threshold policies, the attack score is </w:t>
      </w:r>
      <w:r>
        <w:rPr>
          <w:rFonts w:ascii="Consolas" w:hAnsi="Consolas"/>
          <w:b w:val="0"/>
          <w:i w:val="0"/>
          <w:sz w:val="18"/>
        </w:rPr>
        <w:t>s(x) = 1 - p(NormalTraffic | x)</w:t>
      </w:r>
      <w:r>
        <w:rPr>
          <w:b w:val="0"/>
          <w:i w:val="0"/>
        </w:rPr>
        <w:t xml:space="preserve">. A flow is alerted when </w:t>
      </w:r>
      <w:r>
        <w:rPr>
          <w:rFonts w:ascii="Consolas" w:hAnsi="Consolas"/>
          <w:b w:val="0"/>
          <w:i w:val="0"/>
          <w:sz w:val="18"/>
        </w:rPr>
        <w:t>s(x) &gt; t</w:t>
      </w:r>
      <w:r>
        <w:rPr>
          <w:b w:val="0"/>
          <w:i w:val="0"/>
        </w:rPr>
        <w:t>. Equal scores receive the same decision. The finite threshold frontier includes a below-range all-alert sentinel and every distinct observed selection score; verification labels do not define its candidates.</w:t>
      </w:r>
    </w:p>
    <w:p>
      <w:pPr/>
      <w:r>
        <w:rPr>
          <w:b w:val="0"/>
          <w:i w:val="0"/>
        </w:rPr>
        <w:t>Selection considers the eight fitted family/weighting combinations in fixed model and scheme order. It selects three named policies:</w:t>
      </w:r>
    </w:p>
    <w:p>
      <w:pPr>
        <w:pStyle w:val="PraxisList"/>
        <w:numPr>
          <w:ilvl w:val="0"/>
          <w:numId w:val="11"/>
        </w:numPr>
      </w:pPr>
      <w:r>
        <w:rPr>
          <w:b/>
          <w:i w:val="0"/>
        </w:rPr>
        <w:t>Reference:</w:t>
      </w:r>
      <w:r>
        <w:rPr>
          <w:b w:val="0"/>
          <w:i w:val="0"/>
        </w:rPr>
        <w:t xml:space="preserve"> Among detector/threshold pairs with selection lateral recall at least 90% and selection normal FPR no more than 1%, maximize lateral true positives. Break ties by fewer normal false positives, frozen cell order, and the largest threshold.</w:t>
      </w:r>
    </w:p>
    <w:p>
      <w:pPr>
        <w:pStyle w:val="PraxisList"/>
        <w:numPr>
          <w:ilvl w:val="0"/>
          <w:numId w:val="11"/>
        </w:numPr>
      </w:pPr>
      <w:r>
        <w:rPr>
          <w:b/>
          <w:i w:val="0"/>
        </w:rPr>
        <w:t>Candidate:</w:t>
      </w:r>
      <w:r>
        <w:rPr>
          <w:b w:val="0"/>
          <w:i w:val="0"/>
        </w:rPr>
        <w:t xml:space="preserve"> Minimize normal false positives subject to the same 1% FPR limit and lateral recall of at least </w:t>
      </w:r>
      <w:r>
        <w:rPr>
          <w:rFonts w:ascii="Consolas" w:hAnsi="Consolas"/>
          <w:b w:val="0"/>
          <w:i w:val="0"/>
          <w:sz w:val="18"/>
        </w:rPr>
        <w:t>max(90%, reference recall - 3 percentage points)</w:t>
      </w:r>
      <w:r>
        <w:rPr>
          <w:b w:val="0"/>
          <w:i w:val="0"/>
        </w:rPr>
        <w:t>. Break ties by more lateral true positives, frozen cell order, and the largest threshold.</w:t>
      </w:r>
    </w:p>
    <w:p>
      <w:pPr>
        <w:pStyle w:val="PraxisList"/>
        <w:numPr>
          <w:ilvl w:val="0"/>
          <w:numId w:val="11"/>
        </w:numPr>
      </w:pPr>
      <w:r>
        <w:rPr>
          <w:b/>
          <w:i w:val="0"/>
        </w:rPr>
        <w:t>Threshold-only ablation:</w:t>
      </w:r>
      <w:r>
        <w:rPr>
          <w:b w:val="0"/>
          <w:i w:val="0"/>
        </w:rPr>
        <w:t xml:space="preserve"> Apply the candidate's objective and constraints to the already selected reference detector alone. This isolates whether searching another detector adds value beyond moving the reference operating point.</w:t>
      </w:r>
    </w:p>
    <w:p>
      <w:pPr/>
      <w:r>
        <w:rPr>
          <w:b w:val="0"/>
          <w:i w:val="0"/>
        </w:rPr>
        <w:t xml:space="preserve">All three use the same permitted fitting and selection information. Balanced and lateral-weighted detectors are available to the reference as well as to the candidate. If no reference is feasible, the group remains </w:t>
      </w:r>
      <w:r>
        <w:rPr>
          <w:rFonts w:ascii="Consolas" w:hAnsi="Consolas"/>
          <w:b w:val="0"/>
          <w:i w:val="0"/>
          <w:sz w:val="18"/>
        </w:rPr>
        <w:t>INFEASIBLE</w:t>
      </w:r>
      <w:r>
        <w:rPr>
          <w:b w:val="0"/>
          <w:i w:val="0"/>
        </w:rPr>
        <w:t>; it is not removed from the primary denominator. The reference and candidate may legitimately be identical.</w:t>
      </w:r>
    </w:p>
    <w:p>
      <w:pPr/>
      <w:r>
        <w:rPr>
          <w:b w:val="0"/>
          <w:i w:val="0"/>
        </w:rPr>
        <w:t xml:space="preserve">Two ordinary controls are also locked: the fitting-CV-best natural-weight tree using its argmax prediction, and the same tree using a selection-normal-only empirical 1% threshold. An argmax attack decision need not equal a threshold of 0.5 on </w:t>
      </w:r>
      <w:r>
        <w:rPr>
          <w:rFonts w:ascii="Consolas" w:hAnsi="Consolas"/>
          <w:b w:val="0"/>
          <w:i w:val="0"/>
          <w:sz w:val="18"/>
        </w:rPr>
        <w:t>1 - pNormal</w:t>
      </w:r>
      <w:r>
        <w:rPr>
          <w:b w:val="0"/>
          <w:i w:val="0"/>
        </w:rPr>
        <w:t xml:space="preserve"> in a six-class model. The empirical 1% control is not presented as an NP confidence certificate. </w:t>
      </w:r>
      <w:hyperlink r:id="rId36" w:history="1">
        <w:r>
          <w:rPr>
            <w:color w:val="17365D"/>
            <w:u w:val="single"/>
          </w:rPr>
          <w:t xml:space="preserve">Selection and metric implementation</w:t>
        </w:r>
      </w:hyperlink>
      <w:r>
        <w:rPr>
          <w:b w:val="0"/>
          <w:i w:val="0"/>
        </w:rPr>
        <w:t>.</w:t>
      </w:r>
    </w:p>
    <w:p>
      <w:pPr>
        <w:pStyle w:val="Heading2"/>
      </w:pPr>
      <w:bookmarkStart w:id="26" w:name="section_26"/>
      <w:r>
        <w:rPr>
          <w:b w:val="0"/>
          <w:i w:val="0"/>
        </w:rPr>
        <w:t>3.7 Locking and verification</w:t>
      </w:r>
      <w:bookmarkEnd w:id="26"/>
    </w:p>
    <w:p>
      <w:pPr/>
      <w:r>
        <w:rPr>
          <w:b w:val="0"/>
          <w:i w:val="0"/>
        </w:rPr>
        <w:t>All eight fits and selection predictions for a group are completed before its selection lock is written. The lock records the chosen model identities, thresholds, selection counts, and fitting receipts. Verification and descriptive-test predictions are then evaluated against that lock. A failed verification result cannot trigger a new choice from the same data.</w:t>
      </w:r>
    </w:p>
    <w:p>
      <w:pPr/>
      <w:r>
        <w:rPr>
          <w:b w:val="0"/>
          <w:i w:val="0"/>
        </w:rPr>
        <w:t>Every group preserves per-cell argmax classification and alert outcomes, in addition to the selected policies. This prevents the chosen policy from becoming the only visible result. The runner preserves input, code, environment, model, prediction, and selection-lock hashes. It rejects incompatible reuse or silent replacement of incomplete cells. An independent audit recomputed the rosters, policy choices, and saved metrics before results entered the manuscript. Such an audit establishes implementation consistency, not scientific effectiveness or independent ground truth.</w:t>
      </w:r>
    </w:p>
    <w:p>
      <w:pPr>
        <w:pStyle w:val="Heading2"/>
      </w:pPr>
      <w:bookmarkStart w:id="27" w:name="section_27"/>
      <w:r>
        <w:rPr>
          <w:b w:val="0"/>
          <w:i w:val="0"/>
        </w:rPr>
        <w:t>3.8 Endpoints and development decision rule</w:t>
      </w:r>
      <w:bookmarkEnd w:id="27"/>
    </w:p>
    <w:p>
      <w:pPr/>
      <w:r>
        <w:rPr>
          <w:b w:val="0"/>
          <w:i w:val="0"/>
        </w:rPr>
        <w:t xml:space="preserve">The primary lateral endpoint counts any attack alert on a true </w:t>
      </w:r>
      <w:r>
        <w:rPr>
          <w:rFonts w:ascii="Consolas" w:hAnsi="Consolas"/>
          <w:b w:val="0"/>
          <w:i w:val="0"/>
          <w:sz w:val="18"/>
        </w:rPr>
        <w:t>LateralMovement</w:t>
      </w:r>
      <w:r>
        <w:rPr>
          <w:b w:val="0"/>
          <w:i w:val="0"/>
        </w:rPr>
        <w:t xml:space="preserve"> flow. Exact-stage recall requires the predicted class to be </w:t>
      </w:r>
      <w:r>
        <w:rPr>
          <w:rFonts w:ascii="Consolas" w:hAnsi="Consolas"/>
          <w:b w:val="0"/>
          <w:i w:val="0"/>
          <w:sz w:val="18"/>
        </w:rPr>
        <w:t>LateralMovement</w:t>
      </w:r>
      <w:r>
        <w:rPr>
          <w:b w:val="0"/>
          <w:i w:val="0"/>
        </w:rPr>
        <w:t>; it is reported separately. Normal FPR is the number of alerted normal flows divided by all normal flows in the partition. Attack precision is the fraction of alerts that correspond to any labeled attack; recall is the fraction of attacks alerted. F1 combines the corresponding precision and recall. Macro-F1 averages class-specific F1 values. ROC-AUC and average precision summarize ranking, not protection at the selected threshold.</w:t>
      </w:r>
    </w:p>
    <w:p>
      <w:pPr/>
      <w:r>
        <w:rPr>
          <w:b w:val="0"/>
          <w:i w:val="0"/>
        </w:rPr>
        <w:t xml:space="preserve">For each primary seed, calculate paired candidate and reference verification rates. Let </w:t>
      </w:r>
      <w:r>
        <w:rPr>
          <w:rFonts w:ascii="Consolas" w:hAnsi="Consolas"/>
          <w:b w:val="0"/>
          <w:i w:val="0"/>
          <w:sz w:val="18"/>
        </w:rPr>
        <w:t>F_C</w:t>
      </w:r>
      <w:r>
        <w:rPr>
          <w:b w:val="0"/>
          <w:i w:val="0"/>
        </w:rPr>
        <w:t xml:space="preserve"> and </w:t>
      </w:r>
      <w:r>
        <w:rPr>
          <w:rFonts w:ascii="Consolas" w:hAnsi="Consolas"/>
          <w:b w:val="0"/>
          <w:i w:val="0"/>
          <w:sz w:val="18"/>
        </w:rPr>
        <w:t>F_R</w:t>
      </w:r>
      <w:r>
        <w:rPr>
          <w:b w:val="0"/>
          <w:i w:val="0"/>
        </w:rPr>
        <w:t xml:space="preserve"> be their mean normal FPRs across the ten seeds, and </w:t>
      </w:r>
      <w:r>
        <w:rPr>
          <w:rFonts w:ascii="Consolas" w:hAnsi="Consolas"/>
          <w:b w:val="0"/>
          <w:i w:val="0"/>
          <w:sz w:val="18"/>
        </w:rPr>
        <w:t>R_C</w:t>
      </w:r>
      <w:r>
        <w:rPr>
          <w:b w:val="0"/>
          <w:i w:val="0"/>
        </w:rPr>
        <w:t xml:space="preserve"> and </w:t>
      </w:r>
      <w:r>
        <w:rPr>
          <w:rFonts w:ascii="Consolas" w:hAnsi="Consolas"/>
          <w:b w:val="0"/>
          <w:i w:val="0"/>
          <w:sz w:val="18"/>
        </w:rPr>
        <w:t>R_R</w:t>
      </w:r>
      <w:r>
        <w:rPr>
          <w:b w:val="0"/>
          <w:i w:val="0"/>
        </w:rPr>
        <w:t xml:space="preserve"> their mean lateral recalls. The development screen requires all of the following:</w:t>
      </w:r>
    </w:p>
    <w:tbl>
      <w:tblPr>
        <w:tblStyle w:val="TableGrid"/>
        <w:tblW w:type="dxa" w:w="9648"/>
        <w:tblLayout w:type="fixed"/>
        <w:tblLook w:firstColumn="1" w:firstRow="1" w:lastColumn="0" w:lastRow="0" w:noHBand="0" w:noVBand="1" w:val="04A0"/>
      </w:tblPr>
      <w:tblGrid>
        <w:gridCol w:w="5111"/>
        <w:gridCol w:w="4537"/>
      </w:tblGrid>
      <w:tr>
        <w:trPr>
          <w:cantSplit/>
          <w:tblHeader/>
        </w:trPr>
        <w:tc>
          <w:tcPr>
            <w:tcW w:type="dxa" w:w="5111"/>
            <w:vAlign w:val="center"/>
            <w:tcMar>
              <w:top w:w="70" w:type="dxa"/>
              <w:bottom w:w="70" w:type="dxa"/>
              <w:left w:w="85" w:type="dxa"/>
              <w:right w:w="85" w:type="dxa"/>
            </w:tcMar>
            <w:shd w:fill="EDF2F7"/>
          </w:tcPr>
          <w:p>
            <w:pPr>
              <w:pStyle w:val="PraxisTable"/>
              <w:keepNext/>
            </w:pPr>
            <w:r>
              <w:rPr>
                <w:b/>
                <w:i w:val="0"/>
              </w:rPr>
              <w:t>Requirement</w:t>
            </w:r>
          </w:p>
        </w:tc>
        <w:tc>
          <w:tcPr>
            <w:tcW w:type="dxa" w:w="4537"/>
            <w:vAlign w:val="center"/>
            <w:tcMar>
              <w:top w:w="70" w:type="dxa"/>
              <w:bottom w:w="70" w:type="dxa"/>
              <w:left w:w="85" w:type="dxa"/>
              <w:right w:w="85" w:type="dxa"/>
            </w:tcMar>
            <w:shd w:fill="EDF2F7"/>
          </w:tcPr>
          <w:p>
            <w:pPr>
              <w:pStyle w:val="PraxisTable"/>
              <w:keepNext/>
            </w:pPr>
            <w:r>
              <w:rPr>
                <w:b/>
                <w:i w:val="0"/>
              </w:rPr>
              <w:t>Exact criterion</w:t>
            </w:r>
          </w:p>
        </w:tc>
      </w:tr>
      <w:tr>
        <w:trPr>
          <w:cantSplit/>
        </w:trPr>
        <w:tc>
          <w:tcPr>
            <w:tcW w:type="dxa" w:w="5111"/>
            <w:vAlign w:val="center"/>
            <w:tcMar>
              <w:top w:w="70" w:type="dxa"/>
              <w:bottom w:w="70" w:type="dxa"/>
              <w:left w:w="85" w:type="dxa"/>
              <w:right w:w="85" w:type="dxa"/>
            </w:tcMar>
          </w:tcPr>
          <w:p>
            <w:pPr>
              <w:pStyle w:val="PraxisTable"/>
              <w:keepNext/>
            </w:pPr>
            <w:r>
              <w:rPr>
                <w:b w:val="0"/>
                <w:i w:val="0"/>
              </w:rPr>
              <w:t>Complete feasible primary comparison</w:t>
            </w:r>
          </w:p>
        </w:tc>
        <w:tc>
          <w:tcPr>
            <w:tcW w:type="dxa" w:w="4537"/>
            <w:vAlign w:val="center"/>
            <w:tcMar>
              <w:top w:w="70" w:type="dxa"/>
              <w:bottom w:w="70" w:type="dxa"/>
              <w:left w:w="85" w:type="dxa"/>
              <w:right w:w="85" w:type="dxa"/>
            </w:tcMar>
          </w:tcPr>
          <w:p>
            <w:pPr>
              <w:pStyle w:val="PraxisTable"/>
              <w:keepNext/>
            </w:pPr>
            <w:r>
              <w:rPr>
                <w:b w:val="0"/>
                <w:i w:val="0"/>
              </w:rPr>
              <w:t>All ten registered primary seeds have selected policies</w:t>
            </w:r>
          </w:p>
        </w:tc>
      </w:tr>
      <w:tr>
        <w:trPr>
          <w:cantSplit/>
        </w:trPr>
        <w:tc>
          <w:tcPr>
            <w:tcW w:type="dxa" w:w="5111"/>
            <w:vAlign w:val="center"/>
            <w:tcMar>
              <w:top w:w="70" w:type="dxa"/>
              <w:bottom w:w="70" w:type="dxa"/>
              <w:left w:w="85" w:type="dxa"/>
              <w:right w:w="85" w:type="dxa"/>
            </w:tcMar>
            <w:shd w:fill="F8FAFC"/>
          </w:tcPr>
          <w:p>
            <w:pPr>
              <w:pStyle w:val="PraxisTable"/>
              <w:keepNext/>
            </w:pPr>
            <w:r>
              <w:rPr>
                <w:b w:val="0"/>
                <w:i w:val="0"/>
              </w:rPr>
              <w:t>Relative reduction in normal false alarms</w:t>
            </w:r>
          </w:p>
        </w:tc>
        <w:tc>
          <w:tcPr>
            <w:tcW w:type="dxa" w:w="4537"/>
            <w:vAlign w:val="center"/>
            <w:tcMar>
              <w:top w:w="70" w:type="dxa"/>
              <w:bottom w:w="70" w:type="dxa"/>
              <w:left w:w="85" w:type="dxa"/>
              <w:right w:w="85" w:type="dxa"/>
            </w:tcMar>
            <w:shd w:fill="F8FAFC"/>
          </w:tcPr>
          <w:p>
            <w:pPr>
              <w:pStyle w:val="PraxisTable"/>
              <w:keepNext/>
            </w:pPr>
            <w:r>
              <w:rPr>
                <w:rFonts w:ascii="Consolas" w:hAnsi="Consolas"/>
                <w:b w:val="0"/>
                <w:i w:val="0"/>
                <w:sz w:val="18"/>
              </w:rPr>
              <w:t>F_C &lt; 0.8 × F_R</w:t>
            </w:r>
          </w:p>
        </w:tc>
      </w:tr>
      <w:tr>
        <w:trPr>
          <w:cantSplit/>
        </w:trPr>
        <w:tc>
          <w:tcPr>
            <w:tcW w:type="dxa" w:w="5111"/>
            <w:vAlign w:val="center"/>
            <w:tcMar>
              <w:top w:w="70" w:type="dxa"/>
              <w:bottom w:w="70" w:type="dxa"/>
              <w:left w:w="85" w:type="dxa"/>
              <w:right w:w="85" w:type="dxa"/>
            </w:tcMar>
          </w:tcPr>
          <w:p>
            <w:pPr>
              <w:pStyle w:val="PraxisTable"/>
              <w:keepNext/>
            </w:pPr>
            <w:r>
              <w:rPr>
                <w:b w:val="0"/>
                <w:i w:val="0"/>
              </w:rPr>
              <w:t>Lateral loss below three percentage points</w:t>
            </w:r>
          </w:p>
        </w:tc>
        <w:tc>
          <w:tcPr>
            <w:tcW w:type="dxa" w:w="4537"/>
            <w:vAlign w:val="center"/>
            <w:tcMar>
              <w:top w:w="70" w:type="dxa"/>
              <w:bottom w:w="70" w:type="dxa"/>
              <w:left w:w="85" w:type="dxa"/>
              <w:right w:w="85" w:type="dxa"/>
            </w:tcMar>
          </w:tcPr>
          <w:p>
            <w:pPr>
              <w:pStyle w:val="PraxisTable"/>
              <w:keepNext/>
            </w:pPr>
            <w:r>
              <w:rPr>
                <w:rFonts w:ascii="Consolas" w:hAnsi="Consolas"/>
                <w:b w:val="0"/>
                <w:i w:val="0"/>
                <w:sz w:val="18"/>
              </w:rPr>
              <w:t>R_C - R_R &gt; -0.03</w:t>
            </w:r>
          </w:p>
        </w:tc>
      </w:tr>
      <w:tr>
        <w:trPr>
          <w:cantSplit/>
        </w:trPr>
        <w:tc>
          <w:tcPr>
            <w:tcW w:type="dxa" w:w="5111"/>
            <w:vAlign w:val="center"/>
            <w:tcMar>
              <w:top w:w="70" w:type="dxa"/>
              <w:bottom w:w="70" w:type="dxa"/>
              <w:left w:w="85" w:type="dxa"/>
              <w:right w:w="85" w:type="dxa"/>
            </w:tcMar>
            <w:shd w:fill="F8FAFC"/>
          </w:tcPr>
          <w:p>
            <w:pPr>
              <w:pStyle w:val="PraxisTable"/>
              <w:keepNext/>
            </w:pPr>
            <w:r>
              <w:rPr>
                <w:b w:val="0"/>
                <w:i w:val="0"/>
              </w:rPr>
              <w:t>Absolute lateral detection floor</w:t>
            </w:r>
          </w:p>
        </w:tc>
        <w:tc>
          <w:tcPr>
            <w:tcW w:type="dxa" w:w="4537"/>
            <w:vAlign w:val="center"/>
            <w:tcMar>
              <w:top w:w="70" w:type="dxa"/>
              <w:bottom w:w="70" w:type="dxa"/>
              <w:left w:w="85" w:type="dxa"/>
              <w:right w:w="85" w:type="dxa"/>
            </w:tcMar>
            <w:shd w:fill="F8FAFC"/>
          </w:tcPr>
          <w:p>
            <w:pPr>
              <w:pStyle w:val="PraxisTable"/>
              <w:keepNext/>
            </w:pPr>
            <w:r>
              <w:rPr>
                <w:rFonts w:ascii="Consolas" w:hAnsi="Consolas"/>
                <w:b w:val="0"/>
                <w:i w:val="0"/>
                <w:sz w:val="18"/>
              </w:rPr>
              <w:t>R_C ≥ 0.90</w:t>
            </w:r>
          </w:p>
        </w:tc>
      </w:tr>
      <w:tr>
        <w:trPr>
          <w:cantSplit/>
        </w:trPr>
        <w:tc>
          <w:tcPr>
            <w:tcW w:type="dxa" w:w="5111"/>
            <w:vAlign w:val="center"/>
            <w:tcMar>
              <w:top w:w="70" w:type="dxa"/>
              <w:bottom w:w="70" w:type="dxa"/>
              <w:left w:w="85" w:type="dxa"/>
              <w:right w:w="85" w:type="dxa"/>
            </w:tcMar>
          </w:tcPr>
          <w:p>
            <w:pPr>
              <w:pStyle w:val="PraxisTable"/>
              <w:keepNext w:val="0"/>
            </w:pPr>
            <w:r>
              <w:rPr>
                <w:b w:val="0"/>
                <w:i w:val="0"/>
              </w:rPr>
              <w:t>Absolute normal false-alarm limit</w:t>
            </w:r>
          </w:p>
        </w:tc>
        <w:tc>
          <w:tcPr>
            <w:tcW w:type="dxa" w:w="4537"/>
            <w:vAlign w:val="center"/>
            <w:tcMar>
              <w:top w:w="70" w:type="dxa"/>
              <w:bottom w:w="70" w:type="dxa"/>
              <w:left w:w="85" w:type="dxa"/>
              <w:right w:w="85" w:type="dxa"/>
            </w:tcMar>
          </w:tcPr>
          <w:p>
            <w:pPr>
              <w:pStyle w:val="PraxisTable"/>
              <w:keepNext w:val="0"/>
            </w:pPr>
            <w:r>
              <w:rPr>
                <w:rFonts w:ascii="Consolas" w:hAnsi="Consolas"/>
                <w:b w:val="0"/>
                <w:i w:val="0"/>
                <w:sz w:val="18"/>
              </w:rPr>
              <w:t>F_C ≤ 0.01</w:t>
            </w:r>
          </w:p>
        </w:tc>
      </w:tr>
    </w:tbl>
    <w:p>
      <w:pPr>
        <w:spacing w:after="40" w:line="60" w:lineRule="auto"/>
      </w:pPr>
    </w:p>
    <w:p>
      <w:pPr/>
      <w:r>
        <w:rPr>
          <w:b w:val="0"/>
          <w:i w:val="0"/>
        </w:rPr>
        <w:t>The two improvement inequalities are strict. A reduction of exactly 20% or a recall loss of exactly three percentage points does not satisfy those criteria. If the reference has zero false alarms, the strict relative reduction cannot pass; the endpoint is not changed afterward. Exact count arithmetic governs boundary decisions.</w:t>
      </w:r>
    </w:p>
    <w:p>
      <w:pPr/>
      <w:r>
        <w:rPr>
          <w:rFonts w:ascii="Consolas" w:hAnsi="Consolas"/>
          <w:b w:val="0"/>
          <w:i w:val="0"/>
          <w:sz w:val="18"/>
        </w:rPr>
        <w:t>DEVELOPMENT_PROMISING</w:t>
      </w:r>
      <w:r>
        <w:rPr>
          <w:b w:val="0"/>
          <w:i w:val="0"/>
        </w:rPr>
        <w:t xml:space="preserve"> requires every guard; otherwise a complete feasible comparison is </w:t>
      </w:r>
      <w:r>
        <w:rPr>
          <w:rFonts w:ascii="Consolas" w:hAnsi="Consolas"/>
          <w:b w:val="0"/>
          <w:i w:val="0"/>
          <w:sz w:val="18"/>
        </w:rPr>
        <w:t>DEVELOPMENT_NEGATIVE</w:t>
      </w:r>
      <w:r>
        <w:rPr>
          <w:b w:val="0"/>
          <w:i w:val="0"/>
        </w:rPr>
        <w:t xml:space="preserve">. Missing groups remain </w:t>
      </w:r>
      <w:r>
        <w:rPr>
          <w:rFonts w:ascii="Consolas" w:hAnsi="Consolas"/>
          <w:b w:val="0"/>
          <w:i w:val="0"/>
          <w:sz w:val="18"/>
        </w:rPr>
        <w:t>INCOMPLETE</w:t>
      </w:r>
      <w:r>
        <w:rPr>
          <w:b w:val="0"/>
          <w:i w:val="0"/>
        </w:rPr>
        <w:t xml:space="preserve">, and infeasible seeds are retained as </w:t>
      </w:r>
      <w:r>
        <w:rPr>
          <w:rFonts w:ascii="Consolas" w:hAnsi="Consolas"/>
          <w:b w:val="0"/>
          <w:i w:val="0"/>
          <w:sz w:val="18"/>
        </w:rPr>
        <w:t>INFEASIBLE</w:t>
      </w:r>
      <w:r>
        <w:rPr>
          <w:b w:val="0"/>
          <w:i w:val="0"/>
        </w:rPr>
        <w:t>. Secondary budget summaries do not replace a failed primary result or select a new preferred budget. No confidence interval or significance claim was inferred from ten fitting seeds on common rows.</w:t>
      </w:r>
    </w:p>
    <w:p>
      <w:pPr/>
      <w:r>
        <w:rPr>
          <w:b w:val="0"/>
          <w:i w:val="0"/>
        </w:rPr>
        <w:t>The 72 lateral verification flows give a per-seed recall resolution of approximately 1.39 percentage points. Three additional misses change a seed's rate by approximately 4.17 points. Averaging seeds smooths the numerical mean but does not create more independent attacks. Worst-seed FPR and lateral recall, individual-seed counts, all other stage recalls, and ordinary-control outcomes must accompany the aggregate decision.</w:t>
      </w:r>
    </w:p>
    <w:p>
      <w:pPr>
        <w:pStyle w:val="Heading2"/>
      </w:pPr>
      <w:bookmarkStart w:id="28" w:name="section_28"/>
      <w:r>
        <w:rPr>
          <w:b w:val="0"/>
          <w:i w:val="0"/>
        </w:rPr>
        <w:t>3.9 Completed DEDALE qualification and external stress</w:t>
      </w:r>
      <w:bookmarkEnd w:id="28"/>
    </w:p>
    <w:p>
      <w:pPr/>
      <w:r>
        <w:rPr>
          <w:b w:val="0"/>
          <w:i w:val="0"/>
        </w:rPr>
        <w:t xml:space="preserve">The </w:t>
      </w:r>
      <w:hyperlink r:id="rId37" w:history="1">
        <w:r>
          <w:rPr>
            <w:color w:val="17365D"/>
            <w:u w:val="single"/>
          </w:rPr>
          <w:t xml:space="preserve">DEDALE qualification</w:t>
        </w:r>
      </w:hyperlink>
      <w:r>
        <w:rPr>
          <w:b w:val="0"/>
          <w:i w:val="0"/>
        </w:rPr>
        <w:t xml:space="preserve"> acquired named members of the author's CICFlowMeter archive and verified member CRC32 and SHA-256 values. The entire archive's advertised checksum was not independently verified. The acquired author tables already contained attack labels, steps, tactics, and techniques, so no inferred Zeek-to-CICFlowMeter label join was required. Author category 2, attack-related but not inherently malicious, remained distinct from confirmed benign traffic.</w:t>
      </w:r>
    </w:p>
    <w:p>
      <w:pPr/>
      <w:r>
        <w:rPr>
          <w:b w:val="0"/>
          <w:i w:val="0"/>
        </w:rPr>
        <w:t xml:space="preserve">The acquired subset contained four lateral flows on day 17, linked by the author's labeling procedure to one PrintNightmare execution and two substeps. The </w:t>
      </w:r>
      <w:hyperlink r:id="rId38" w:history="1">
        <w:r>
          <w:rPr>
            <w:color w:val="17365D"/>
            <w:u w:val="single"/>
          </w:rPr>
          <w:t xml:space="preserve">preparation protocol</w:t>
        </w:r>
      </w:hyperlink>
      <w:r>
        <w:rPr>
          <w:b w:val="0"/>
          <w:i w:val="0"/>
        </w:rPr>
        <w:t xml:space="preserve"> retained every eligible lateral feature group and selected at most 100,000 unique benign groups by a fixed hash rule. Exact source overlap and conflicting labels were excluded; none occurred in this stress preparation. Other attack stages were excluded by its fixed scope. The prepared sample contained 100,004 groups, including all four lateral groups.</w:t>
      </w:r>
    </w:p>
    <w:p>
      <w:pPr/>
      <w:r>
        <w:rPr>
          <w:b w:val="0"/>
          <w:i w:val="0"/>
        </w:rPr>
        <w:t>All 73 source predictors were mapped in order, with documented renames for Protocol and Flow Duration. The target implementation's duration unit was verified, but the exact source extractor revision/settings remain unknown. Matching names and units therefore support a transparent stress test, not proof of identical extraction. No target-derived preprocessing, fitting, calibration, or threshold choice occurred.</w:t>
      </w:r>
    </w:p>
    <w:p>
      <w:pPr/>
      <w:r>
        <w:rPr>
          <w:b w:val="0"/>
          <w:i w:val="0"/>
        </w:rPr>
        <w:t>The external protocol fixed source budget 1,024 and seed 20260921 before target inference. That source selection was infeasible. The prespecified policy roster consequently contained only the source-locked natural argmax control and its source-normal 1% threshold; no candidate or fallback was invented. Chapter 4 reports both controls regardless of their performance. Four flows from one execution cannot confirm a three-point incident-level protection margin.</w:t>
      </w:r>
    </w:p>
    <w:p>
      <w:pPr>
        <w:pStyle w:val="Heading2"/>
      </w:pPr>
      <w:bookmarkStart w:id="29" w:name="section_29"/>
      <w:r>
        <w:rPr>
          <w:b w:val="0"/>
          <w:i w:val="0"/>
        </w:rPr>
        <w:t>3.10 Reproducibility, rights, and practical safeguards</w:t>
      </w:r>
      <w:bookmarkEnd w:id="29"/>
    </w:p>
    <w:p>
      <w:pPr/>
      <w:r>
        <w:rPr>
          <w:b w:val="0"/>
          <w:i w:val="0"/>
        </w:rPr>
        <w:t>The final empirical package identifies the source-freeze revision, protocol and data hashes, full software versions, complete cell roster, selection locks, prediction hashes, and independent audit. Private flow records and model probabilities remain in their authorized storage; public reports use permitted aggregates and provenance. A software-test pass is reported separately from the experiment's scientific decision.</w:t>
      </w:r>
    </w:p>
    <w:p>
      <w:pPr/>
      <w:r>
        <w:rPr>
          <w:b w:val="0"/>
          <w:i w:val="0"/>
        </w:rPr>
        <w:t>No automatic production suppression or analyst outcome is part of this study. Flow-level results may inform shadow evaluation after independent validation. A 1% FPR corresponds arithmetically to 1,000 flagged flows per 100,000 benign flows, before aggregation; it is not necessarily an acceptable workload. Claims about saved analyst time would require measured alert grouping and human investigation, which this experiment does not perform.</w:t>
      </w:r>
    </w:p>
    <w:p>
      <w:pPr>
        <w:pStyle w:val="Heading1"/>
        <w:pageBreakBefore/>
      </w:pPr>
      <w:bookmarkStart w:id="30" w:name="section_30"/>
      <w:r>
        <w:rPr>
          <w:b w:val="0"/>
          <w:i w:val="0"/>
        </w:rPr>
        <w:t>Chapter 4. Results</w:t>
      </w:r>
      <w:bookmarkEnd w:id="30"/>
    </w:p>
    <w:p>
      <w:pPr>
        <w:pStyle w:val="Heading2"/>
      </w:pPr>
      <w:bookmarkStart w:id="31" w:name="section_31"/>
      <w:r>
        <w:rPr>
          <w:b w:val="0"/>
          <w:i w:val="0"/>
        </w:rPr>
        <w:t>4.1 Completion, audit, and primary decision</w:t>
      </w:r>
      <w:bookmarkEnd w:id="31"/>
    </w:p>
    <w:p>
      <w:pPr/>
      <w:r>
        <w:rPr>
          <w:b w:val="0"/>
          <w:i w:val="0"/>
        </w:rPr>
        <w:t xml:space="preserve">All </w:t>
      </w:r>
      <w:r>
        <w:rPr>
          <w:b/>
          <w:i w:val="0"/>
        </w:rPr>
        <w:t>152 final model cells and 19 registered groups completed</w:t>
      </w:r>
      <w:r>
        <w:rPr>
          <w:b w:val="0"/>
          <w:i w:val="0"/>
        </w:rPr>
        <w:t xml:space="preserve">. The independent source consistency audit passed. The primary scientific decision was </w:t>
      </w:r>
      <w:r>
        <w:rPr>
          <w:b/>
          <w:i w:val="0"/>
        </w:rPr>
        <w:t>INFEASIBLE</w:t>
      </w:r>
      <w:r>
        <w:rPr>
          <w:b w:val="0"/>
          <w:i w:val="0"/>
        </w:rPr>
        <w:t>: only 6 of ten primary fitting seeds produced a feasible reference policy. The all-ten-feasible prerequisite was therefore unmet. A passing software or artifact audit is not a passing scientific hypothesis.</w:t>
      </w:r>
    </w:p>
    <w:p>
      <w:pPr/>
      <w:r>
        <w:rPr>
          <w:b w:val="0"/>
          <w:i w:val="0"/>
        </w:rPr>
        <w:t>Here, independent audit means a separately implemented software and calculation check. It was not human review, external peer review, independent relabeling, or a model refit.</w:t>
      </w:r>
    </w:p>
    <w:p>
      <w:pPr/>
      <w:r>
        <w:rPr>
          <w:b w:val="0"/>
          <w:i w:val="0"/>
        </w:rPr>
        <w:t xml:space="preserve">Infeasible primary seeds were: </w:t>
      </w:r>
      <w:r>
        <w:rPr>
          <w:b/>
          <w:i w:val="0"/>
        </w:rPr>
        <w:t>20260921, 20260924, 20260926, 20260929</w:t>
      </w:r>
      <w:r>
        <w:rPr>
          <w:b w:val="0"/>
          <w:i w:val="0"/>
        </w:rPr>
        <w:t>. In each, no threshold on any of the eight final CV-selected family/weighting detectors simultaneously met the selection requirements of at least 90% lateral recall and at most 1% benign FPR. This statement does not cover discarded CV hyperparameter models, other learning algorithms, or every possible detector.</w:t>
      </w:r>
    </w:p>
    <w:p>
      <w:pPr>
        <w:pStyle w:val="Heading2"/>
      </w:pPr>
      <w:bookmarkStart w:id="32" w:name="section_32"/>
      <w:r>
        <w:rPr>
          <w:b w:val="0"/>
          <w:i w:val="0"/>
        </w:rPr>
        <w:t>4.2 Every primary fitting seed</w:t>
      </w:r>
      <w:bookmarkEnd w:id="32"/>
    </w:p>
    <w:p>
      <w:pPr/>
      <w:r>
        <w:rPr>
          <w:b w:val="0"/>
          <w:i w:val="0"/>
        </w:rPr>
        <w:t>Counts below are on the same verification partition: 14,965 benign flows and 72 lateral flows. Unselected policies have no verification result; their values are not zero.</w:t>
      </w:r>
    </w:p>
    <w:tbl>
      <w:tblPr>
        <w:tblStyle w:val="TableGrid"/>
        <w:tblW w:type="dxa" w:w="9648"/>
        <w:tblLayout w:type="fixed"/>
        <w:tblLook w:firstColumn="1" w:firstRow="1" w:lastColumn="0" w:lastRow="0" w:noHBand="0" w:noVBand="1" w:val="04A0"/>
      </w:tblPr>
      <w:tblGrid>
        <w:gridCol w:w="1790"/>
        <w:gridCol w:w="1971"/>
        <w:gridCol w:w="1986"/>
        <w:gridCol w:w="1978"/>
        <w:gridCol w:w="1923"/>
      </w:tblGrid>
      <w:tr>
        <w:trPr>
          <w:cantSplit/>
          <w:tblHeader/>
        </w:trPr>
        <w:tc>
          <w:tcPr>
            <w:tcW w:type="dxa" w:w="1790"/>
            <w:vAlign w:val="center"/>
            <w:tcMar>
              <w:top w:w="70" w:type="dxa"/>
              <w:bottom w:w="70" w:type="dxa"/>
              <w:left w:w="85" w:type="dxa"/>
              <w:right w:w="85" w:type="dxa"/>
            </w:tcMar>
            <w:shd w:fill="EDF2F7"/>
          </w:tcPr>
          <w:p>
            <w:pPr>
              <w:pStyle w:val="PraxisTable"/>
              <w:keepNext/>
            </w:pPr>
            <w:r>
              <w:rPr>
                <w:b/>
                <w:i w:val="0"/>
              </w:rPr>
              <w:t>Seed</w:t>
            </w:r>
          </w:p>
        </w:tc>
        <w:tc>
          <w:tcPr>
            <w:tcW w:type="dxa" w:w="1971"/>
            <w:vAlign w:val="center"/>
            <w:tcMar>
              <w:top w:w="70" w:type="dxa"/>
              <w:bottom w:w="70" w:type="dxa"/>
              <w:left w:w="85" w:type="dxa"/>
              <w:right w:w="85" w:type="dxa"/>
            </w:tcMar>
            <w:shd w:fill="EDF2F7"/>
          </w:tcPr>
          <w:p>
            <w:pPr>
              <w:pStyle w:val="PraxisTable"/>
              <w:keepNext/>
            </w:pPr>
            <w:r>
              <w:rPr>
                <w:b/>
                <w:i w:val="0"/>
              </w:rPr>
              <w:t>Selection status</w:t>
            </w:r>
          </w:p>
        </w:tc>
        <w:tc>
          <w:tcPr>
            <w:tcW w:type="dxa" w:w="1986"/>
            <w:vAlign w:val="center"/>
            <w:tcMar>
              <w:top w:w="70" w:type="dxa"/>
              <w:bottom w:w="70" w:type="dxa"/>
              <w:left w:w="85" w:type="dxa"/>
              <w:right w:w="85" w:type="dxa"/>
            </w:tcMar>
            <w:shd w:fill="EDF2F7"/>
          </w:tcPr>
          <w:p>
            <w:pPr>
              <w:pStyle w:val="PraxisTable"/>
              <w:keepNext/>
            </w:pPr>
            <w:r>
              <w:rPr>
                <w:b/>
                <w:i w:val="0"/>
              </w:rPr>
              <w:t>Reference FP / lateral TP</w:t>
            </w:r>
          </w:p>
        </w:tc>
        <w:tc>
          <w:tcPr>
            <w:tcW w:type="dxa" w:w="1978"/>
            <w:vAlign w:val="center"/>
            <w:tcMar>
              <w:top w:w="70" w:type="dxa"/>
              <w:bottom w:w="70" w:type="dxa"/>
              <w:left w:w="85" w:type="dxa"/>
              <w:right w:w="85" w:type="dxa"/>
            </w:tcMar>
            <w:shd w:fill="EDF2F7"/>
          </w:tcPr>
          <w:p>
            <w:pPr>
              <w:pStyle w:val="PraxisTable"/>
              <w:keepNext/>
            </w:pPr>
            <w:r>
              <w:rPr>
                <w:b/>
                <w:i w:val="0"/>
              </w:rPr>
              <w:t>Candidate FP / lateral TP</w:t>
            </w:r>
          </w:p>
        </w:tc>
        <w:tc>
          <w:tcPr>
            <w:tcW w:type="dxa" w:w="1923"/>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20260921</w:t>
            </w:r>
          </w:p>
        </w:tc>
        <w:tc>
          <w:tcPr>
            <w:tcW w:type="dxa" w:w="1971"/>
            <w:vAlign w:val="center"/>
            <w:tcMar>
              <w:top w:w="70" w:type="dxa"/>
              <w:bottom w:w="70" w:type="dxa"/>
              <w:left w:w="85" w:type="dxa"/>
              <w:right w:w="85" w:type="dxa"/>
            </w:tcMar>
          </w:tcPr>
          <w:p>
            <w:pPr>
              <w:pStyle w:val="PraxisTable"/>
              <w:keepNext w:val="0"/>
            </w:pPr>
            <w:r>
              <w:rPr>
                <w:b w:val="0"/>
                <w:i w:val="0"/>
              </w:rPr>
              <w:t>INFEASIBLE</w:t>
            </w:r>
          </w:p>
        </w:tc>
        <w:tc>
          <w:tcPr>
            <w:tcW w:type="dxa" w:w="1986"/>
            <w:vAlign w:val="center"/>
            <w:tcMar>
              <w:top w:w="70" w:type="dxa"/>
              <w:bottom w:w="70" w:type="dxa"/>
              <w:left w:w="85" w:type="dxa"/>
              <w:right w:w="85" w:type="dxa"/>
            </w:tcMar>
          </w:tcPr>
          <w:p>
            <w:pPr>
              <w:pStyle w:val="PraxisTable"/>
              <w:keepNext w:val="0"/>
            </w:pPr>
            <w:r>
              <w:rPr>
                <w:b w:val="0"/>
                <w:i w:val="0"/>
              </w:rPr>
              <w:t>Not selected</w:t>
            </w:r>
          </w:p>
        </w:tc>
        <w:tc>
          <w:tcPr>
            <w:tcW w:type="dxa" w:w="1978"/>
            <w:vAlign w:val="center"/>
            <w:tcMar>
              <w:top w:w="70" w:type="dxa"/>
              <w:bottom w:w="70" w:type="dxa"/>
              <w:left w:w="85" w:type="dxa"/>
              <w:right w:w="85" w:type="dxa"/>
            </w:tcMar>
          </w:tcPr>
          <w:p>
            <w:pPr>
              <w:pStyle w:val="PraxisTable"/>
              <w:keepNext w:val="0"/>
            </w:pPr>
            <w:r>
              <w:rPr>
                <w:b w:val="0"/>
                <w:i w:val="0"/>
              </w:rPr>
              <w:t>Not selected</w:t>
            </w:r>
          </w:p>
        </w:tc>
        <w:tc>
          <w:tcPr>
            <w:tcW w:type="dxa" w:w="1923"/>
            <w:vAlign w:val="center"/>
            <w:tcMar>
              <w:top w:w="70" w:type="dxa"/>
              <w:bottom w:w="70" w:type="dxa"/>
              <w:left w:w="85" w:type="dxa"/>
              <w:right w:w="85" w:type="dxa"/>
            </w:tcMar>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20260922</w:t>
            </w:r>
          </w:p>
        </w:tc>
        <w:tc>
          <w:tcPr>
            <w:tcW w:type="dxa" w:w="1971"/>
            <w:vAlign w:val="center"/>
            <w:tcMar>
              <w:top w:w="70" w:type="dxa"/>
              <w:bottom w:w="70" w:type="dxa"/>
              <w:left w:w="85" w:type="dxa"/>
              <w:right w:w="85" w:type="dxa"/>
            </w:tcMar>
            <w:shd w:fill="F8FAFC"/>
          </w:tcPr>
          <w:p>
            <w:pPr>
              <w:pStyle w:val="PraxisTable"/>
              <w:keepNext w:val="0"/>
            </w:pPr>
            <w:r>
              <w:rPr>
                <w:b w:val="0"/>
                <w:i w:val="0"/>
              </w:rPr>
              <w:t>SELECTED</w:t>
            </w:r>
          </w:p>
        </w:tc>
        <w:tc>
          <w:tcPr>
            <w:tcW w:type="dxa" w:w="1986"/>
            <w:vAlign w:val="center"/>
            <w:tcMar>
              <w:top w:w="70" w:type="dxa"/>
              <w:bottom w:w="70" w:type="dxa"/>
              <w:left w:w="85" w:type="dxa"/>
              <w:right w:w="85" w:type="dxa"/>
            </w:tcMar>
            <w:shd w:fill="F8FAFC"/>
          </w:tcPr>
          <w:p>
            <w:pPr>
              <w:pStyle w:val="PraxisTable"/>
              <w:keepNext w:val="0"/>
            </w:pPr>
            <w:r>
              <w:rPr>
                <w:b w:val="0"/>
                <w:i w:val="0"/>
              </w:rPr>
              <w:t>140 / 59</w:t>
            </w:r>
          </w:p>
        </w:tc>
        <w:tc>
          <w:tcPr>
            <w:tcW w:type="dxa" w:w="1978"/>
            <w:vAlign w:val="center"/>
            <w:tcMar>
              <w:top w:w="70" w:type="dxa"/>
              <w:bottom w:w="70" w:type="dxa"/>
              <w:left w:w="85" w:type="dxa"/>
              <w:right w:w="85" w:type="dxa"/>
            </w:tcMar>
            <w:shd w:fill="F8FAFC"/>
          </w:tcPr>
          <w:p>
            <w:pPr>
              <w:pStyle w:val="PraxisTable"/>
              <w:keepNext w:val="0"/>
            </w:pPr>
            <w:r>
              <w:rPr>
                <w:b w:val="0"/>
                <w:i w:val="0"/>
              </w:rPr>
              <w:t>140 / 59</w:t>
            </w:r>
          </w:p>
        </w:tc>
        <w:tc>
          <w:tcPr>
            <w:tcW w:type="dxa" w:w="1923"/>
            <w:vAlign w:val="center"/>
            <w:tcMar>
              <w:top w:w="70" w:type="dxa"/>
              <w:bottom w:w="70" w:type="dxa"/>
              <w:left w:w="85" w:type="dxa"/>
              <w:right w:w="85" w:type="dxa"/>
            </w:tcMar>
            <w:shd w:fill="F8FAFC"/>
          </w:tcPr>
          <w:p>
            <w:pPr>
              <w:pStyle w:val="PraxisTable"/>
              <w:keepNext w:val="0"/>
            </w:pPr>
            <w:r>
              <w:rPr>
                <w:b w:val="0"/>
                <w:i w:val="0"/>
              </w:rPr>
              <w:t>Yes</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20260923</w:t>
            </w:r>
          </w:p>
        </w:tc>
        <w:tc>
          <w:tcPr>
            <w:tcW w:type="dxa" w:w="1971"/>
            <w:vAlign w:val="center"/>
            <w:tcMar>
              <w:top w:w="70" w:type="dxa"/>
              <w:bottom w:w="70" w:type="dxa"/>
              <w:left w:w="85" w:type="dxa"/>
              <w:right w:w="85" w:type="dxa"/>
            </w:tcMar>
          </w:tcPr>
          <w:p>
            <w:pPr>
              <w:pStyle w:val="PraxisTable"/>
              <w:keepNext w:val="0"/>
            </w:pPr>
            <w:r>
              <w:rPr>
                <w:b w:val="0"/>
                <w:i w:val="0"/>
              </w:rPr>
              <w:t>SELECTED</w:t>
            </w:r>
          </w:p>
        </w:tc>
        <w:tc>
          <w:tcPr>
            <w:tcW w:type="dxa" w:w="1986"/>
            <w:vAlign w:val="center"/>
            <w:tcMar>
              <w:top w:w="70" w:type="dxa"/>
              <w:bottom w:w="70" w:type="dxa"/>
              <w:left w:w="85" w:type="dxa"/>
              <w:right w:w="85" w:type="dxa"/>
            </w:tcMar>
          </w:tcPr>
          <w:p>
            <w:pPr>
              <w:pStyle w:val="PraxisTable"/>
              <w:keepNext w:val="0"/>
            </w:pPr>
            <w:r>
              <w:rPr>
                <w:b w:val="0"/>
                <w:i w:val="0"/>
              </w:rPr>
              <w:t>131 / 67</w:t>
            </w:r>
          </w:p>
        </w:tc>
        <w:tc>
          <w:tcPr>
            <w:tcW w:type="dxa" w:w="1978"/>
            <w:vAlign w:val="center"/>
            <w:tcMar>
              <w:top w:w="70" w:type="dxa"/>
              <w:bottom w:w="70" w:type="dxa"/>
              <w:left w:w="85" w:type="dxa"/>
              <w:right w:w="85" w:type="dxa"/>
            </w:tcMar>
          </w:tcPr>
          <w:p>
            <w:pPr>
              <w:pStyle w:val="PraxisTable"/>
              <w:keepNext w:val="0"/>
            </w:pPr>
            <w:r>
              <w:rPr>
                <w:b w:val="0"/>
                <w:i w:val="0"/>
              </w:rPr>
              <w:t>97 / 67</w:t>
            </w:r>
          </w:p>
        </w:tc>
        <w:tc>
          <w:tcPr>
            <w:tcW w:type="dxa" w:w="1923"/>
            <w:vAlign w:val="center"/>
            <w:tcMar>
              <w:top w:w="70" w:type="dxa"/>
              <w:bottom w:w="70" w:type="dxa"/>
              <w:left w:w="85" w:type="dxa"/>
              <w:right w:w="85" w:type="dxa"/>
            </w:tcMar>
          </w:tcPr>
          <w:p>
            <w:pPr>
              <w:pStyle w:val="PraxisTable"/>
              <w:keepNext w:val="0"/>
            </w:pPr>
            <w:r>
              <w:rPr>
                <w:b w:val="0"/>
                <w:i w:val="0"/>
              </w:rPr>
              <w:t>Yes</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20260924</w:t>
            </w:r>
          </w:p>
        </w:tc>
        <w:tc>
          <w:tcPr>
            <w:tcW w:type="dxa" w:w="1971"/>
            <w:vAlign w:val="center"/>
            <w:tcMar>
              <w:top w:w="70" w:type="dxa"/>
              <w:bottom w:w="70" w:type="dxa"/>
              <w:left w:w="85" w:type="dxa"/>
              <w:right w:w="85" w:type="dxa"/>
            </w:tcMar>
            <w:shd w:fill="F8FAFC"/>
          </w:tcPr>
          <w:p>
            <w:pPr>
              <w:pStyle w:val="PraxisTable"/>
              <w:keepNext w:val="0"/>
            </w:pPr>
            <w:r>
              <w:rPr>
                <w:b w:val="0"/>
                <w:i w:val="0"/>
              </w:rPr>
              <w:t>INFEASIBLE</w:t>
            </w:r>
          </w:p>
        </w:tc>
        <w:tc>
          <w:tcPr>
            <w:tcW w:type="dxa" w:w="1986"/>
            <w:vAlign w:val="center"/>
            <w:tcMar>
              <w:top w:w="70" w:type="dxa"/>
              <w:bottom w:w="70" w:type="dxa"/>
              <w:left w:w="85" w:type="dxa"/>
              <w:right w:w="85" w:type="dxa"/>
            </w:tcMar>
            <w:shd w:fill="F8FAFC"/>
          </w:tcPr>
          <w:p>
            <w:pPr>
              <w:pStyle w:val="PraxisTable"/>
              <w:keepNext w:val="0"/>
            </w:pPr>
            <w:r>
              <w:rPr>
                <w:b w:val="0"/>
                <w:i w:val="0"/>
              </w:rPr>
              <w:t>Not selected</w:t>
            </w:r>
          </w:p>
        </w:tc>
        <w:tc>
          <w:tcPr>
            <w:tcW w:type="dxa" w:w="1978"/>
            <w:vAlign w:val="center"/>
            <w:tcMar>
              <w:top w:w="70" w:type="dxa"/>
              <w:bottom w:w="70" w:type="dxa"/>
              <w:left w:w="85" w:type="dxa"/>
              <w:right w:w="85" w:type="dxa"/>
            </w:tcMar>
            <w:shd w:fill="F8FAFC"/>
          </w:tcPr>
          <w:p>
            <w:pPr>
              <w:pStyle w:val="PraxisTable"/>
              <w:keepNext w:val="0"/>
            </w:pPr>
            <w:r>
              <w:rPr>
                <w:b w:val="0"/>
                <w:i w:val="0"/>
              </w:rPr>
              <w:t>Not selected</w:t>
            </w:r>
          </w:p>
        </w:tc>
        <w:tc>
          <w:tcPr>
            <w:tcW w:type="dxa" w:w="1923"/>
            <w:vAlign w:val="center"/>
            <w:tcMar>
              <w:top w:w="70" w:type="dxa"/>
              <w:bottom w:w="70" w:type="dxa"/>
              <w:left w:w="85" w:type="dxa"/>
              <w:right w:w="85" w:type="dxa"/>
            </w:tcMar>
            <w:shd w:fill="F8FAFC"/>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20260925</w:t>
            </w:r>
          </w:p>
        </w:tc>
        <w:tc>
          <w:tcPr>
            <w:tcW w:type="dxa" w:w="1971"/>
            <w:vAlign w:val="center"/>
            <w:tcMar>
              <w:top w:w="70" w:type="dxa"/>
              <w:bottom w:w="70" w:type="dxa"/>
              <w:left w:w="85" w:type="dxa"/>
              <w:right w:w="85" w:type="dxa"/>
            </w:tcMar>
          </w:tcPr>
          <w:p>
            <w:pPr>
              <w:pStyle w:val="PraxisTable"/>
              <w:keepNext w:val="0"/>
            </w:pPr>
            <w:r>
              <w:rPr>
                <w:b w:val="0"/>
                <w:i w:val="0"/>
              </w:rPr>
              <w:t>SELECTED</w:t>
            </w:r>
          </w:p>
        </w:tc>
        <w:tc>
          <w:tcPr>
            <w:tcW w:type="dxa" w:w="1986"/>
            <w:vAlign w:val="center"/>
            <w:tcMar>
              <w:top w:w="70" w:type="dxa"/>
              <w:bottom w:w="70" w:type="dxa"/>
              <w:left w:w="85" w:type="dxa"/>
              <w:right w:w="85" w:type="dxa"/>
            </w:tcMar>
          </w:tcPr>
          <w:p>
            <w:pPr>
              <w:pStyle w:val="PraxisTable"/>
              <w:keepNext w:val="0"/>
            </w:pPr>
            <w:r>
              <w:rPr>
                <w:b w:val="0"/>
                <w:i w:val="0"/>
              </w:rPr>
              <w:t>139 / 62</w:t>
            </w:r>
          </w:p>
        </w:tc>
        <w:tc>
          <w:tcPr>
            <w:tcW w:type="dxa" w:w="1978"/>
            <w:vAlign w:val="center"/>
            <w:tcMar>
              <w:top w:w="70" w:type="dxa"/>
              <w:bottom w:w="70" w:type="dxa"/>
              <w:left w:w="85" w:type="dxa"/>
              <w:right w:w="85" w:type="dxa"/>
            </w:tcMar>
          </w:tcPr>
          <w:p>
            <w:pPr>
              <w:pStyle w:val="PraxisTable"/>
              <w:keepNext w:val="0"/>
            </w:pPr>
            <w:r>
              <w:rPr>
                <w:b w:val="0"/>
                <w:i w:val="0"/>
              </w:rPr>
              <w:t>63 / 60</w:t>
            </w:r>
          </w:p>
        </w:tc>
        <w:tc>
          <w:tcPr>
            <w:tcW w:type="dxa" w:w="1923"/>
            <w:vAlign w:val="center"/>
            <w:tcMar>
              <w:top w:w="70" w:type="dxa"/>
              <w:bottom w:w="70" w:type="dxa"/>
              <w:left w:w="85" w:type="dxa"/>
              <w:right w:w="85" w:type="dxa"/>
            </w:tcMar>
          </w:tcPr>
          <w:p>
            <w:pPr>
              <w:pStyle w:val="PraxisTable"/>
              <w:keepNext w:val="0"/>
            </w:pPr>
            <w:r>
              <w:rPr>
                <w:b w:val="0"/>
                <w:i w:val="0"/>
              </w:rPr>
              <w:t>No</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20260926</w:t>
            </w:r>
          </w:p>
        </w:tc>
        <w:tc>
          <w:tcPr>
            <w:tcW w:type="dxa" w:w="1971"/>
            <w:vAlign w:val="center"/>
            <w:tcMar>
              <w:top w:w="70" w:type="dxa"/>
              <w:bottom w:w="70" w:type="dxa"/>
              <w:left w:w="85" w:type="dxa"/>
              <w:right w:w="85" w:type="dxa"/>
            </w:tcMar>
            <w:shd w:fill="F8FAFC"/>
          </w:tcPr>
          <w:p>
            <w:pPr>
              <w:pStyle w:val="PraxisTable"/>
              <w:keepNext w:val="0"/>
            </w:pPr>
            <w:r>
              <w:rPr>
                <w:b w:val="0"/>
                <w:i w:val="0"/>
              </w:rPr>
              <w:t>INFEASIBLE</w:t>
            </w:r>
          </w:p>
        </w:tc>
        <w:tc>
          <w:tcPr>
            <w:tcW w:type="dxa" w:w="1986"/>
            <w:vAlign w:val="center"/>
            <w:tcMar>
              <w:top w:w="70" w:type="dxa"/>
              <w:bottom w:w="70" w:type="dxa"/>
              <w:left w:w="85" w:type="dxa"/>
              <w:right w:w="85" w:type="dxa"/>
            </w:tcMar>
            <w:shd w:fill="F8FAFC"/>
          </w:tcPr>
          <w:p>
            <w:pPr>
              <w:pStyle w:val="PraxisTable"/>
              <w:keepNext w:val="0"/>
            </w:pPr>
            <w:r>
              <w:rPr>
                <w:b w:val="0"/>
                <w:i w:val="0"/>
              </w:rPr>
              <w:t>Not selected</w:t>
            </w:r>
          </w:p>
        </w:tc>
        <w:tc>
          <w:tcPr>
            <w:tcW w:type="dxa" w:w="1978"/>
            <w:vAlign w:val="center"/>
            <w:tcMar>
              <w:top w:w="70" w:type="dxa"/>
              <w:bottom w:w="70" w:type="dxa"/>
              <w:left w:w="85" w:type="dxa"/>
              <w:right w:w="85" w:type="dxa"/>
            </w:tcMar>
            <w:shd w:fill="F8FAFC"/>
          </w:tcPr>
          <w:p>
            <w:pPr>
              <w:pStyle w:val="PraxisTable"/>
              <w:keepNext w:val="0"/>
            </w:pPr>
            <w:r>
              <w:rPr>
                <w:b w:val="0"/>
                <w:i w:val="0"/>
              </w:rPr>
              <w:t>Not selected</w:t>
            </w:r>
          </w:p>
        </w:tc>
        <w:tc>
          <w:tcPr>
            <w:tcW w:type="dxa" w:w="1923"/>
            <w:vAlign w:val="center"/>
            <w:tcMar>
              <w:top w:w="70" w:type="dxa"/>
              <w:bottom w:w="70" w:type="dxa"/>
              <w:left w:w="85" w:type="dxa"/>
              <w:right w:w="85" w:type="dxa"/>
            </w:tcMar>
            <w:shd w:fill="F8FAFC"/>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20260927</w:t>
            </w:r>
          </w:p>
        </w:tc>
        <w:tc>
          <w:tcPr>
            <w:tcW w:type="dxa" w:w="1971"/>
            <w:vAlign w:val="center"/>
            <w:tcMar>
              <w:top w:w="70" w:type="dxa"/>
              <w:bottom w:w="70" w:type="dxa"/>
              <w:left w:w="85" w:type="dxa"/>
              <w:right w:w="85" w:type="dxa"/>
            </w:tcMar>
          </w:tcPr>
          <w:p>
            <w:pPr>
              <w:pStyle w:val="PraxisTable"/>
              <w:keepNext w:val="0"/>
            </w:pPr>
            <w:r>
              <w:rPr>
                <w:b w:val="0"/>
                <w:i w:val="0"/>
              </w:rPr>
              <w:t>SELECTED</w:t>
            </w:r>
          </w:p>
        </w:tc>
        <w:tc>
          <w:tcPr>
            <w:tcW w:type="dxa" w:w="1986"/>
            <w:vAlign w:val="center"/>
            <w:tcMar>
              <w:top w:w="70" w:type="dxa"/>
              <w:bottom w:w="70" w:type="dxa"/>
              <w:left w:w="85" w:type="dxa"/>
              <w:right w:w="85" w:type="dxa"/>
            </w:tcMar>
          </w:tcPr>
          <w:p>
            <w:pPr>
              <w:pStyle w:val="PraxisTable"/>
              <w:keepNext w:val="0"/>
            </w:pPr>
            <w:r>
              <w:rPr>
                <w:b w:val="0"/>
                <w:i w:val="0"/>
              </w:rPr>
              <w:t>73 / 67</w:t>
            </w:r>
          </w:p>
        </w:tc>
        <w:tc>
          <w:tcPr>
            <w:tcW w:type="dxa" w:w="1978"/>
            <w:vAlign w:val="center"/>
            <w:tcMar>
              <w:top w:w="70" w:type="dxa"/>
              <w:bottom w:w="70" w:type="dxa"/>
              <w:left w:w="85" w:type="dxa"/>
              <w:right w:w="85" w:type="dxa"/>
            </w:tcMar>
          </w:tcPr>
          <w:p>
            <w:pPr>
              <w:pStyle w:val="PraxisTable"/>
              <w:keepNext w:val="0"/>
            </w:pPr>
            <w:r>
              <w:rPr>
                <w:b w:val="0"/>
                <w:i w:val="0"/>
              </w:rPr>
              <w:t>9 / 60</w:t>
            </w:r>
          </w:p>
        </w:tc>
        <w:tc>
          <w:tcPr>
            <w:tcW w:type="dxa" w:w="1923"/>
            <w:vAlign w:val="center"/>
            <w:tcMar>
              <w:top w:w="70" w:type="dxa"/>
              <w:bottom w:w="70" w:type="dxa"/>
              <w:left w:w="85" w:type="dxa"/>
              <w:right w:w="85" w:type="dxa"/>
            </w:tcMar>
          </w:tcPr>
          <w:p>
            <w:pPr>
              <w:pStyle w:val="PraxisTable"/>
              <w:keepNext w:val="0"/>
            </w:pPr>
            <w:r>
              <w:rPr>
                <w:b w:val="0"/>
                <w:i w:val="0"/>
              </w:rPr>
              <w:t>No</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20260928</w:t>
            </w:r>
          </w:p>
        </w:tc>
        <w:tc>
          <w:tcPr>
            <w:tcW w:type="dxa" w:w="1971"/>
            <w:vAlign w:val="center"/>
            <w:tcMar>
              <w:top w:w="70" w:type="dxa"/>
              <w:bottom w:w="70" w:type="dxa"/>
              <w:left w:w="85" w:type="dxa"/>
              <w:right w:w="85" w:type="dxa"/>
            </w:tcMar>
            <w:shd w:fill="F8FAFC"/>
          </w:tcPr>
          <w:p>
            <w:pPr>
              <w:pStyle w:val="PraxisTable"/>
              <w:keepNext w:val="0"/>
            </w:pPr>
            <w:r>
              <w:rPr>
                <w:b w:val="0"/>
                <w:i w:val="0"/>
              </w:rPr>
              <w:t>SELECTED</w:t>
            </w:r>
          </w:p>
        </w:tc>
        <w:tc>
          <w:tcPr>
            <w:tcW w:type="dxa" w:w="1986"/>
            <w:vAlign w:val="center"/>
            <w:tcMar>
              <w:top w:w="70" w:type="dxa"/>
              <w:bottom w:w="70" w:type="dxa"/>
              <w:left w:w="85" w:type="dxa"/>
              <w:right w:w="85" w:type="dxa"/>
            </w:tcMar>
            <w:shd w:fill="F8FAFC"/>
          </w:tcPr>
          <w:p>
            <w:pPr>
              <w:pStyle w:val="PraxisTable"/>
              <w:keepNext w:val="0"/>
            </w:pPr>
            <w:r>
              <w:rPr>
                <w:b w:val="0"/>
                <w:i w:val="0"/>
              </w:rPr>
              <w:t>105 / 62</w:t>
            </w:r>
          </w:p>
        </w:tc>
        <w:tc>
          <w:tcPr>
            <w:tcW w:type="dxa" w:w="1978"/>
            <w:vAlign w:val="center"/>
            <w:tcMar>
              <w:top w:w="70" w:type="dxa"/>
              <w:bottom w:w="70" w:type="dxa"/>
              <w:left w:w="85" w:type="dxa"/>
              <w:right w:w="85" w:type="dxa"/>
            </w:tcMar>
            <w:shd w:fill="F8FAFC"/>
          </w:tcPr>
          <w:p>
            <w:pPr>
              <w:pStyle w:val="PraxisTable"/>
              <w:keepNext w:val="0"/>
            </w:pPr>
            <w:r>
              <w:rPr>
                <w:b w:val="0"/>
                <w:i w:val="0"/>
              </w:rPr>
              <w:t>105 / 62</w:t>
            </w:r>
          </w:p>
        </w:tc>
        <w:tc>
          <w:tcPr>
            <w:tcW w:type="dxa" w:w="1923"/>
            <w:vAlign w:val="center"/>
            <w:tcMar>
              <w:top w:w="70" w:type="dxa"/>
              <w:bottom w:w="70" w:type="dxa"/>
              <w:left w:w="85" w:type="dxa"/>
              <w:right w:w="85" w:type="dxa"/>
            </w:tcMar>
            <w:shd w:fill="F8FAFC"/>
          </w:tcPr>
          <w:p>
            <w:pPr>
              <w:pStyle w:val="PraxisTable"/>
              <w:keepNext w:val="0"/>
            </w:pPr>
            <w:r>
              <w:rPr>
                <w:b w:val="0"/>
                <w:i w:val="0"/>
              </w:rPr>
              <w:t>Yes</w:t>
            </w:r>
          </w:p>
        </w:tc>
      </w:tr>
      <w:tr>
        <w:trPr>
          <w:cantSplit/>
        </w:trPr>
        <w:tc>
          <w:tcPr>
            <w:tcW w:type="dxa" w:w="1790"/>
            <w:vAlign w:val="center"/>
            <w:tcMar>
              <w:top w:w="70" w:type="dxa"/>
              <w:bottom w:w="70" w:type="dxa"/>
              <w:left w:w="85" w:type="dxa"/>
              <w:right w:w="85" w:type="dxa"/>
            </w:tcMar>
          </w:tcPr>
          <w:p>
            <w:pPr>
              <w:pStyle w:val="PraxisTable"/>
              <w:keepNext w:val="0"/>
              <w:jc w:val="right"/>
            </w:pPr>
            <w:r>
              <w:rPr>
                <w:b w:val="0"/>
                <w:i w:val="0"/>
              </w:rPr>
              <w:t>20260929</w:t>
            </w:r>
          </w:p>
        </w:tc>
        <w:tc>
          <w:tcPr>
            <w:tcW w:type="dxa" w:w="1971"/>
            <w:vAlign w:val="center"/>
            <w:tcMar>
              <w:top w:w="70" w:type="dxa"/>
              <w:bottom w:w="70" w:type="dxa"/>
              <w:left w:w="85" w:type="dxa"/>
              <w:right w:w="85" w:type="dxa"/>
            </w:tcMar>
          </w:tcPr>
          <w:p>
            <w:pPr>
              <w:pStyle w:val="PraxisTable"/>
              <w:keepNext w:val="0"/>
            </w:pPr>
            <w:r>
              <w:rPr>
                <w:b w:val="0"/>
                <w:i w:val="0"/>
              </w:rPr>
              <w:t>INFEASIBLE</w:t>
            </w:r>
          </w:p>
        </w:tc>
        <w:tc>
          <w:tcPr>
            <w:tcW w:type="dxa" w:w="1986"/>
            <w:vAlign w:val="center"/>
            <w:tcMar>
              <w:top w:w="70" w:type="dxa"/>
              <w:bottom w:w="70" w:type="dxa"/>
              <w:left w:w="85" w:type="dxa"/>
              <w:right w:w="85" w:type="dxa"/>
            </w:tcMar>
          </w:tcPr>
          <w:p>
            <w:pPr>
              <w:pStyle w:val="PraxisTable"/>
              <w:keepNext w:val="0"/>
            </w:pPr>
            <w:r>
              <w:rPr>
                <w:b w:val="0"/>
                <w:i w:val="0"/>
              </w:rPr>
              <w:t>Not selected</w:t>
            </w:r>
          </w:p>
        </w:tc>
        <w:tc>
          <w:tcPr>
            <w:tcW w:type="dxa" w:w="1978"/>
            <w:vAlign w:val="center"/>
            <w:tcMar>
              <w:top w:w="70" w:type="dxa"/>
              <w:bottom w:w="70" w:type="dxa"/>
              <w:left w:w="85" w:type="dxa"/>
              <w:right w:w="85" w:type="dxa"/>
            </w:tcMar>
          </w:tcPr>
          <w:p>
            <w:pPr>
              <w:pStyle w:val="PraxisTable"/>
              <w:keepNext w:val="0"/>
            </w:pPr>
            <w:r>
              <w:rPr>
                <w:b w:val="0"/>
                <w:i w:val="0"/>
              </w:rPr>
              <w:t>Not selected</w:t>
            </w:r>
          </w:p>
        </w:tc>
        <w:tc>
          <w:tcPr>
            <w:tcW w:type="dxa" w:w="1923"/>
            <w:vAlign w:val="center"/>
            <w:tcMar>
              <w:top w:w="70" w:type="dxa"/>
              <w:bottom w:w="70" w:type="dxa"/>
              <w:left w:w="85" w:type="dxa"/>
              <w:right w:w="85" w:type="dxa"/>
            </w:tcMar>
          </w:tcPr>
          <w:p>
            <w:pPr>
              <w:pStyle w:val="PraxisTable"/>
              <w:keepNext w:val="0"/>
            </w:pPr>
            <w:r>
              <w:rPr>
                <w:b w:val="0"/>
                <w:i w:val="0"/>
              </w:rPr>
              <w:t>No candidate</w:t>
            </w:r>
          </w:p>
        </w:tc>
      </w:tr>
      <w:tr>
        <w:trPr>
          <w:cantSplit/>
        </w:trPr>
        <w:tc>
          <w:tcPr>
            <w:tcW w:type="dxa" w:w="1790"/>
            <w:vAlign w:val="center"/>
            <w:tcMar>
              <w:top w:w="70" w:type="dxa"/>
              <w:bottom w:w="70" w:type="dxa"/>
              <w:left w:w="85" w:type="dxa"/>
              <w:right w:w="85" w:type="dxa"/>
            </w:tcMar>
            <w:shd w:fill="F8FAFC"/>
          </w:tcPr>
          <w:p>
            <w:pPr>
              <w:pStyle w:val="PraxisTable"/>
              <w:keepNext w:val="0"/>
              <w:jc w:val="right"/>
            </w:pPr>
            <w:r>
              <w:rPr>
                <w:b w:val="0"/>
                <w:i w:val="0"/>
              </w:rPr>
              <w:t>20260930</w:t>
            </w:r>
          </w:p>
        </w:tc>
        <w:tc>
          <w:tcPr>
            <w:tcW w:type="dxa" w:w="1971"/>
            <w:vAlign w:val="center"/>
            <w:tcMar>
              <w:top w:w="70" w:type="dxa"/>
              <w:bottom w:w="70" w:type="dxa"/>
              <w:left w:w="85" w:type="dxa"/>
              <w:right w:w="85" w:type="dxa"/>
            </w:tcMar>
            <w:shd w:fill="F8FAFC"/>
          </w:tcPr>
          <w:p>
            <w:pPr>
              <w:pStyle w:val="PraxisTable"/>
              <w:keepNext w:val="0"/>
            </w:pPr>
            <w:r>
              <w:rPr>
                <w:b w:val="0"/>
                <w:i w:val="0"/>
              </w:rPr>
              <w:t>SELECTED</w:t>
            </w:r>
          </w:p>
        </w:tc>
        <w:tc>
          <w:tcPr>
            <w:tcW w:type="dxa" w:w="1986"/>
            <w:vAlign w:val="center"/>
            <w:tcMar>
              <w:top w:w="70" w:type="dxa"/>
              <w:bottom w:w="70" w:type="dxa"/>
              <w:left w:w="85" w:type="dxa"/>
              <w:right w:w="85" w:type="dxa"/>
            </w:tcMar>
            <w:shd w:fill="F8FAFC"/>
          </w:tcPr>
          <w:p>
            <w:pPr>
              <w:pStyle w:val="PraxisTable"/>
              <w:keepNext w:val="0"/>
            </w:pPr>
            <w:r>
              <w:rPr>
                <w:b w:val="0"/>
                <w:i w:val="0"/>
              </w:rPr>
              <w:t>58 / 64</w:t>
            </w:r>
          </w:p>
        </w:tc>
        <w:tc>
          <w:tcPr>
            <w:tcW w:type="dxa" w:w="1978"/>
            <w:vAlign w:val="center"/>
            <w:tcMar>
              <w:top w:w="70" w:type="dxa"/>
              <w:bottom w:w="70" w:type="dxa"/>
              <w:left w:w="85" w:type="dxa"/>
              <w:right w:w="85" w:type="dxa"/>
            </w:tcMar>
            <w:shd w:fill="F8FAFC"/>
          </w:tcPr>
          <w:p>
            <w:pPr>
              <w:pStyle w:val="PraxisTable"/>
              <w:keepNext w:val="0"/>
            </w:pPr>
            <w:r>
              <w:rPr>
                <w:b w:val="0"/>
                <w:i w:val="0"/>
              </w:rPr>
              <w:t>17 / 57</w:t>
            </w:r>
          </w:p>
        </w:tc>
        <w:tc>
          <w:tcPr>
            <w:tcW w:type="dxa" w:w="1923"/>
            <w:vAlign w:val="center"/>
            <w:tcMar>
              <w:top w:w="70" w:type="dxa"/>
              <w:bottom w:w="70" w:type="dxa"/>
              <w:left w:w="85" w:type="dxa"/>
              <w:right w:w="85" w:type="dxa"/>
            </w:tcMar>
            <w:shd w:fill="F8FAFC"/>
          </w:tcPr>
          <w:p>
            <w:pPr>
              <w:pStyle w:val="PraxisTable"/>
              <w:keepNext w:val="0"/>
            </w:pPr>
            <w:r>
              <w:rPr>
                <w:b w:val="0"/>
                <w:i w:val="0"/>
              </w:rPr>
              <w:t>Yes</w:t>
            </w:r>
          </w:p>
        </w:tc>
      </w:tr>
    </w:tbl>
    <w:p>
      <w:pPr>
        <w:spacing w:after="40" w:line="60" w:lineRule="auto"/>
      </w:pPr>
    </w:p>
    <w:p>
      <w:pPr>
        <w:keepNext/>
        <w:jc w:val="center"/>
      </w:pPr>
      <w:r>
        <w:drawing>
          <wp:inline xmlns:a="http://schemas.openxmlformats.org/drawingml/2006/main" xmlns:pic="http://schemas.openxmlformats.org/drawingml/2006/picture">
            <wp:extent cx="6126480" cy="4084320"/>
            <wp:docPr id="1" name="Picture 1" descr="Each of ten primary fitting seeds on the same exposed verification partition: 14,965 unique benign feature groups and 72 lateral groups. Natural argmax and source-normal threshold controls appear for every seed; a missing candidate diamond means source selection was infeasible. Dashed lines mark 1% benign FPR and 90% lateral recall. No confidence intervals are implied."/>
            <wp:cNvGraphicFramePr>
              <a:graphicFrameLocks noChangeAspect="1"/>
            </wp:cNvGraphicFramePr>
            <a:graphic>
              <a:graphicData uri="http://schemas.openxmlformats.org/drawingml/2006/picture">
                <pic:pic>
                  <pic:nvPicPr>
                    <pic:cNvPr id="0" name="primary_seeds.png"/>
                    <pic:cNvPicPr/>
                  </pic:nvPicPr>
                  <pic:blipFill>
                    <a:blip r:embed="rId39"/>
                    <a:stretch>
                      <a:fillRect/>
                    </a:stretch>
                  </pic:blipFill>
                  <pic:spPr>
                    <a:xfrm>
                      <a:off x="0" y="0"/>
                      <a:ext cx="6126480" cy="4084320"/>
                    </a:xfrm>
                    <a:prstGeom prst="rect"/>
                  </pic:spPr>
                </pic:pic>
              </a:graphicData>
            </a:graphic>
          </wp:inline>
        </w:drawing>
      </w:r>
    </w:p>
    <w:p>
      <w:pPr>
        <w:pStyle w:val="PraxisCaption"/>
      </w:pPr>
      <w:r>
        <w:rPr>
          <w:b w:val="0"/>
          <w:i w:val="0"/>
        </w:rPr>
        <w:t>Each of ten primary fitting seeds on the same exposed verification partition: 14,965 unique benign feature groups and 72 lateral groups. Natural argmax and source-normal threshold controls appear for every seed; a missing candidate diamond means source selection was infeasible. Dashed lines mark 1% benign FPR and 90% lateral recall. No confidence intervals are implied.</w:t>
      </w:r>
    </w:p>
    <w:p>
      <w:pPr>
        <w:pStyle w:val="Heading2"/>
      </w:pPr>
      <w:bookmarkStart w:id="33" w:name="section_33"/>
      <w:r>
        <w:rPr>
          <w:b w:val="0"/>
          <w:i w:val="0"/>
        </w:rPr>
        <w:t>4.3 Operating outcomes and the feasible-subset boundary</w:t>
      </w:r>
      <w:bookmarkEnd w:id="33"/>
    </w:p>
    <w:p>
      <w:pPr/>
      <w:r>
        <w:rPr>
          <w:b w:val="0"/>
          <w:i w:val="0"/>
        </w:rPr>
        <w:t>The conventional controls were evaluated in all ten seeds. Reference, candidate, and threshold-only rows include only seeds where a reference existed. Their denominators are explicit below. A favorable conditional mean cannot replace the all-ten-seed primary endpoint, and rows with different seed counts are not matched comparisons.</w:t>
      </w: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6</w:t>
            </w:r>
          </w:p>
        </w:tc>
        <w:tc>
          <w:tcPr>
            <w:tcW w:type="dxa" w:w="1548"/>
            <w:vAlign w:val="center"/>
            <w:tcMar>
              <w:top w:w="70" w:type="dxa"/>
              <w:bottom w:w="70" w:type="dxa"/>
              <w:left w:w="85" w:type="dxa"/>
              <w:right w:w="85" w:type="dxa"/>
            </w:tcMar>
          </w:tcPr>
          <w:p>
            <w:pPr>
              <w:pStyle w:val="PraxisTable"/>
              <w:keepNext/>
              <w:jc w:val="right"/>
            </w:pPr>
            <w:r>
              <w:rPr>
                <w:b w:val="0"/>
                <w:i w:val="0"/>
              </w:rPr>
              <w:t>71.8</w:t>
            </w:r>
          </w:p>
        </w:tc>
        <w:tc>
          <w:tcPr>
            <w:tcW w:type="dxa" w:w="1548"/>
            <w:vAlign w:val="center"/>
            <w:tcMar>
              <w:top w:w="70" w:type="dxa"/>
              <w:bottom w:w="70" w:type="dxa"/>
              <w:left w:w="85" w:type="dxa"/>
              <w:right w:w="85" w:type="dxa"/>
            </w:tcMar>
          </w:tcPr>
          <w:p>
            <w:pPr>
              <w:pStyle w:val="PraxisTable"/>
              <w:keepNext/>
              <w:jc w:val="right"/>
            </w:pPr>
            <w:r>
              <w:rPr>
                <w:b w:val="0"/>
                <w:i w:val="0"/>
              </w:rPr>
              <w:t>0.480%</w:t>
            </w:r>
          </w:p>
        </w:tc>
        <w:tc>
          <w:tcPr>
            <w:tcW w:type="dxa" w:w="1548"/>
            <w:vAlign w:val="center"/>
            <w:tcMar>
              <w:top w:w="70" w:type="dxa"/>
              <w:bottom w:w="70" w:type="dxa"/>
              <w:left w:w="85" w:type="dxa"/>
              <w:right w:w="85" w:type="dxa"/>
            </w:tcMar>
          </w:tcPr>
          <w:p>
            <w:pPr>
              <w:pStyle w:val="PraxisTable"/>
              <w:keepNext/>
              <w:jc w:val="right"/>
            </w:pPr>
            <w:r>
              <w:rPr>
                <w:b w:val="0"/>
                <w:i w:val="0"/>
              </w:rPr>
              <w:t>60.8</w:t>
            </w:r>
          </w:p>
        </w:tc>
        <w:tc>
          <w:tcPr>
            <w:tcW w:type="dxa" w:w="1548"/>
            <w:vAlign w:val="center"/>
            <w:tcMar>
              <w:top w:w="70" w:type="dxa"/>
              <w:bottom w:w="70" w:type="dxa"/>
              <w:left w:w="85" w:type="dxa"/>
              <w:right w:w="85" w:type="dxa"/>
            </w:tcMar>
          </w:tcPr>
          <w:p>
            <w:pPr>
              <w:pStyle w:val="PraxisTable"/>
              <w:keepNext/>
              <w:jc w:val="right"/>
            </w:pPr>
            <w:r>
              <w:rPr>
                <w:b w:val="0"/>
                <w:i w:val="0"/>
              </w:rPr>
              <w:t>84.491%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10</w:t>
            </w:r>
          </w:p>
        </w:tc>
        <w:tc>
          <w:tcPr>
            <w:tcW w:type="dxa" w:w="1548"/>
            <w:vAlign w:val="center"/>
            <w:tcMar>
              <w:top w:w="70" w:type="dxa"/>
              <w:bottom w:w="70" w:type="dxa"/>
              <w:left w:w="85" w:type="dxa"/>
              <w:right w:w="85" w:type="dxa"/>
            </w:tcMar>
            <w:shd w:fill="F8FAFC"/>
          </w:tcPr>
          <w:p>
            <w:pPr>
              <w:pStyle w:val="PraxisTable"/>
              <w:keepNext/>
              <w:jc w:val="right"/>
            </w:pPr>
            <w:r>
              <w:rPr>
                <w:b w:val="0"/>
                <w:i w:val="0"/>
              </w:rPr>
              <w:t>52.6</w:t>
            </w:r>
          </w:p>
        </w:tc>
        <w:tc>
          <w:tcPr>
            <w:tcW w:type="dxa" w:w="1548"/>
            <w:vAlign w:val="center"/>
            <w:tcMar>
              <w:top w:w="70" w:type="dxa"/>
              <w:bottom w:w="70" w:type="dxa"/>
              <w:left w:w="85" w:type="dxa"/>
              <w:right w:w="85" w:type="dxa"/>
            </w:tcMar>
            <w:shd w:fill="F8FAFC"/>
          </w:tcPr>
          <w:p>
            <w:pPr>
              <w:pStyle w:val="PraxisTable"/>
              <w:keepNext/>
              <w:jc w:val="right"/>
            </w:pPr>
            <w:r>
              <w:rPr>
                <w:b w:val="0"/>
                <w:i w:val="0"/>
              </w:rPr>
              <w:t>0.351%</w:t>
            </w:r>
          </w:p>
        </w:tc>
        <w:tc>
          <w:tcPr>
            <w:tcW w:type="dxa" w:w="1548"/>
            <w:vAlign w:val="center"/>
            <w:tcMar>
              <w:top w:w="70" w:type="dxa"/>
              <w:bottom w:w="70" w:type="dxa"/>
              <w:left w:w="85" w:type="dxa"/>
              <w:right w:w="85" w:type="dxa"/>
            </w:tcMar>
            <w:shd w:fill="F8FAFC"/>
          </w:tcPr>
          <w:p>
            <w:pPr>
              <w:pStyle w:val="PraxisTable"/>
              <w:keepNext/>
              <w:jc w:val="right"/>
            </w:pPr>
            <w:r>
              <w:rPr>
                <w:b w:val="0"/>
                <w:i w:val="0"/>
              </w:rPr>
              <w:t>56.7</w:t>
            </w:r>
          </w:p>
        </w:tc>
        <w:tc>
          <w:tcPr>
            <w:tcW w:type="dxa" w:w="1548"/>
            <w:vAlign w:val="center"/>
            <w:tcMar>
              <w:top w:w="70" w:type="dxa"/>
              <w:bottom w:w="70" w:type="dxa"/>
              <w:left w:w="85" w:type="dxa"/>
              <w:right w:w="85" w:type="dxa"/>
            </w:tcMar>
            <w:shd w:fill="F8FAFC"/>
          </w:tcPr>
          <w:p>
            <w:pPr>
              <w:pStyle w:val="PraxisTable"/>
              <w:keepNext/>
              <w:jc w:val="right"/>
            </w:pPr>
            <w:r>
              <w:rPr>
                <w:b w:val="0"/>
                <w:i w:val="0"/>
              </w:rPr>
              <w:t>78.750%</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10</w:t>
            </w:r>
          </w:p>
        </w:tc>
        <w:tc>
          <w:tcPr>
            <w:tcW w:type="dxa" w:w="1548"/>
            <w:vAlign w:val="center"/>
            <w:tcMar>
              <w:top w:w="70" w:type="dxa"/>
              <w:bottom w:w="70" w:type="dxa"/>
              <w:left w:w="85" w:type="dxa"/>
              <w:right w:w="85" w:type="dxa"/>
            </w:tcMar>
          </w:tcPr>
          <w:p>
            <w:pPr>
              <w:pStyle w:val="PraxisTable"/>
              <w:keepNext/>
              <w:jc w:val="right"/>
            </w:pPr>
            <w:r>
              <w:rPr>
                <w:b w:val="0"/>
                <w:i w:val="0"/>
              </w:rPr>
              <w:t>143.0</w:t>
            </w:r>
          </w:p>
        </w:tc>
        <w:tc>
          <w:tcPr>
            <w:tcW w:type="dxa" w:w="1548"/>
            <w:vAlign w:val="center"/>
            <w:tcMar>
              <w:top w:w="70" w:type="dxa"/>
              <w:bottom w:w="70" w:type="dxa"/>
              <w:left w:w="85" w:type="dxa"/>
              <w:right w:w="85" w:type="dxa"/>
            </w:tcMar>
          </w:tcPr>
          <w:p>
            <w:pPr>
              <w:pStyle w:val="PraxisTable"/>
              <w:keepNext/>
              <w:jc w:val="right"/>
            </w:pPr>
            <w:r>
              <w:rPr>
                <w:b w:val="0"/>
                <w:i w:val="0"/>
              </w:rPr>
              <w:t>0.956%</w:t>
            </w:r>
          </w:p>
        </w:tc>
        <w:tc>
          <w:tcPr>
            <w:tcW w:type="dxa" w:w="1548"/>
            <w:vAlign w:val="center"/>
            <w:tcMar>
              <w:top w:w="70" w:type="dxa"/>
              <w:bottom w:w="70" w:type="dxa"/>
              <w:left w:w="85" w:type="dxa"/>
              <w:right w:w="85" w:type="dxa"/>
            </w:tcMar>
          </w:tcPr>
          <w:p>
            <w:pPr>
              <w:pStyle w:val="PraxisTable"/>
              <w:keepNext/>
              <w:jc w:val="right"/>
            </w:pPr>
            <w:r>
              <w:rPr>
                <w:b w:val="0"/>
                <w:i w:val="0"/>
              </w:rPr>
              <w:t>61.4</w:t>
            </w:r>
          </w:p>
        </w:tc>
        <w:tc>
          <w:tcPr>
            <w:tcW w:type="dxa" w:w="1548"/>
            <w:vAlign w:val="center"/>
            <w:tcMar>
              <w:top w:w="70" w:type="dxa"/>
              <w:bottom w:w="70" w:type="dxa"/>
              <w:left w:w="85" w:type="dxa"/>
              <w:right w:w="85" w:type="dxa"/>
            </w:tcMar>
          </w:tcPr>
          <w:p>
            <w:pPr>
              <w:pStyle w:val="PraxisTable"/>
              <w:keepNext/>
              <w:jc w:val="right"/>
            </w:pPr>
            <w:r>
              <w:rPr>
                <w:b w:val="0"/>
                <w:i w:val="0"/>
              </w:rPr>
              <w:t>85.278%</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6</w:t>
            </w:r>
          </w:p>
        </w:tc>
        <w:tc>
          <w:tcPr>
            <w:tcW w:type="dxa" w:w="1548"/>
            <w:vAlign w:val="center"/>
            <w:tcMar>
              <w:top w:w="70" w:type="dxa"/>
              <w:bottom w:w="70" w:type="dxa"/>
              <w:left w:w="85" w:type="dxa"/>
              <w:right w:w="85" w:type="dxa"/>
            </w:tcMar>
            <w:shd w:fill="F8FAFC"/>
          </w:tcPr>
          <w:p>
            <w:pPr>
              <w:pStyle w:val="PraxisTable"/>
              <w:keepNext/>
              <w:jc w:val="right"/>
            </w:pPr>
            <w:r>
              <w:rPr>
                <w:b w:val="0"/>
                <w:i w:val="0"/>
              </w:rPr>
              <w:t>107.7</w:t>
            </w:r>
          </w:p>
        </w:tc>
        <w:tc>
          <w:tcPr>
            <w:tcW w:type="dxa" w:w="1548"/>
            <w:vAlign w:val="center"/>
            <w:tcMar>
              <w:top w:w="70" w:type="dxa"/>
              <w:bottom w:w="70" w:type="dxa"/>
              <w:left w:w="85" w:type="dxa"/>
              <w:right w:w="85" w:type="dxa"/>
            </w:tcMar>
            <w:shd w:fill="F8FAFC"/>
          </w:tcPr>
          <w:p>
            <w:pPr>
              <w:pStyle w:val="PraxisTable"/>
              <w:keepNext/>
              <w:jc w:val="right"/>
            </w:pPr>
            <w:r>
              <w:rPr>
                <w:b w:val="0"/>
                <w:i w:val="0"/>
              </w:rPr>
              <w:t>0.719%</w:t>
            </w:r>
          </w:p>
        </w:tc>
        <w:tc>
          <w:tcPr>
            <w:tcW w:type="dxa" w:w="1548"/>
            <w:vAlign w:val="center"/>
            <w:tcMar>
              <w:top w:w="70" w:type="dxa"/>
              <w:bottom w:w="70" w:type="dxa"/>
              <w:left w:w="85" w:type="dxa"/>
              <w:right w:w="85" w:type="dxa"/>
            </w:tcMar>
            <w:shd w:fill="F8FAFC"/>
          </w:tcPr>
          <w:p>
            <w:pPr>
              <w:pStyle w:val="PraxisTable"/>
              <w:keepNext/>
              <w:jc w:val="right"/>
            </w:pPr>
            <w:r>
              <w:rPr>
                <w:b w:val="0"/>
                <w:i w:val="0"/>
              </w:rPr>
              <w:t>63.5</w:t>
            </w:r>
          </w:p>
        </w:tc>
        <w:tc>
          <w:tcPr>
            <w:tcW w:type="dxa" w:w="1548"/>
            <w:vAlign w:val="center"/>
            <w:tcMar>
              <w:top w:w="70" w:type="dxa"/>
              <w:bottom w:w="70" w:type="dxa"/>
              <w:left w:w="85" w:type="dxa"/>
              <w:right w:w="85" w:type="dxa"/>
            </w:tcMar>
            <w:shd w:fill="F8FAFC"/>
          </w:tcPr>
          <w:p>
            <w:pPr>
              <w:pStyle w:val="PraxisTable"/>
              <w:keepNext/>
              <w:jc w:val="right"/>
            </w:pPr>
            <w:r>
              <w:rPr>
                <w:b w:val="0"/>
                <w:i w:val="0"/>
              </w:rPr>
              <w:t>88.194%</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6</w:t>
            </w:r>
          </w:p>
        </w:tc>
        <w:tc>
          <w:tcPr>
            <w:tcW w:type="dxa" w:w="1548"/>
            <w:vAlign w:val="center"/>
            <w:tcMar>
              <w:top w:w="70" w:type="dxa"/>
              <w:bottom w:w="70" w:type="dxa"/>
              <w:left w:w="85" w:type="dxa"/>
              <w:right w:w="85" w:type="dxa"/>
            </w:tcMar>
          </w:tcPr>
          <w:p>
            <w:pPr>
              <w:pStyle w:val="PraxisTable"/>
              <w:keepNext w:val="0"/>
              <w:jc w:val="right"/>
            </w:pPr>
            <w:r>
              <w:rPr>
                <w:b w:val="0"/>
                <w:i w:val="0"/>
              </w:rPr>
              <w:t>85.8</w:t>
            </w:r>
          </w:p>
        </w:tc>
        <w:tc>
          <w:tcPr>
            <w:tcW w:type="dxa" w:w="1548"/>
            <w:vAlign w:val="center"/>
            <w:tcMar>
              <w:top w:w="70" w:type="dxa"/>
              <w:bottom w:w="70" w:type="dxa"/>
              <w:left w:w="85" w:type="dxa"/>
              <w:right w:w="85" w:type="dxa"/>
            </w:tcMar>
          </w:tcPr>
          <w:p>
            <w:pPr>
              <w:pStyle w:val="PraxisTable"/>
              <w:keepNext w:val="0"/>
              <w:jc w:val="right"/>
            </w:pPr>
            <w:r>
              <w:rPr>
                <w:b w:val="0"/>
                <w:i w:val="0"/>
              </w:rPr>
              <w:t>0.574%</w:t>
            </w:r>
          </w:p>
        </w:tc>
        <w:tc>
          <w:tcPr>
            <w:tcW w:type="dxa" w:w="1548"/>
            <w:vAlign w:val="center"/>
            <w:tcMar>
              <w:top w:w="70" w:type="dxa"/>
              <w:bottom w:w="70" w:type="dxa"/>
              <w:left w:w="85" w:type="dxa"/>
              <w:right w:w="85" w:type="dxa"/>
            </w:tcMar>
          </w:tcPr>
          <w:p>
            <w:pPr>
              <w:pStyle w:val="PraxisTable"/>
              <w:keepNext w:val="0"/>
              <w:jc w:val="right"/>
            </w:pPr>
            <w:r>
              <w:rPr>
                <w:b w:val="0"/>
                <w:i w:val="0"/>
              </w:rPr>
              <w:t>61.2</w:t>
            </w:r>
          </w:p>
        </w:tc>
        <w:tc>
          <w:tcPr>
            <w:tcW w:type="dxa" w:w="1548"/>
            <w:vAlign w:val="center"/>
            <w:tcMar>
              <w:top w:w="70" w:type="dxa"/>
              <w:bottom w:w="70" w:type="dxa"/>
              <w:left w:w="85" w:type="dxa"/>
              <w:right w:w="85" w:type="dxa"/>
            </w:tcMar>
          </w:tcPr>
          <w:p>
            <w:pPr>
              <w:pStyle w:val="PraxisTable"/>
              <w:keepNext w:val="0"/>
              <w:jc w:val="right"/>
            </w:pPr>
            <w:r>
              <w:rPr>
                <w:b w:val="0"/>
                <w:i w:val="0"/>
              </w:rPr>
              <w:t>84.954%</w:t>
            </w:r>
          </w:p>
        </w:tc>
      </w:tr>
    </w:tbl>
    <w:p>
      <w:pPr>
        <w:spacing w:after="40" w:line="60" w:lineRule="auto"/>
      </w:pPr>
    </w:p>
    <w:p>
      <w:pPr>
        <w:pStyle w:val="PraxisList"/>
        <w:numPr>
          <w:ilvl w:val="0"/>
          <w:numId w:val="12"/>
        </w:numPr>
      </w:pPr>
      <w:r>
        <w:rPr>
          <w:b w:val="0"/>
          <w:i w:val="0"/>
        </w:rPr>
        <w:t>Constrained candidate: seeds 20260922, 20260923, 20260925, 20260927, 20260928, 20260930.</w:t>
      </w:r>
    </w:p>
    <w:p>
      <w:pPr>
        <w:pStyle w:val="PraxisList"/>
        <w:numPr>
          <w:ilvl w:val="0"/>
          <w:numId w:val="12"/>
        </w:numPr>
      </w:pPr>
      <w:r>
        <w:rPr>
          <w:b w:val="0"/>
          <w:i w:val="0"/>
        </w:rPr>
        <w:t>Natural tree, argmax: seeds 20260921, 20260922, 20260923, 20260924, 20260925, 20260926, 20260927, 20260928, 20260929, 20260930.</w:t>
      </w:r>
    </w:p>
    <w:p>
      <w:pPr>
        <w:pStyle w:val="PraxisList"/>
        <w:numPr>
          <w:ilvl w:val="0"/>
          <w:numId w:val="12"/>
        </w:numPr>
      </w:pPr>
      <w:r>
        <w:rPr>
          <w:b w:val="0"/>
          <w:i w:val="0"/>
        </w:rPr>
        <w:t>Natural tree, source-normal 1% threshold: seeds 20260921, 20260922, 20260923, 20260924, 20260925, 20260926, 20260927, 20260928, 20260929, 20260930.</w:t>
      </w:r>
    </w:p>
    <w:p>
      <w:pPr>
        <w:pStyle w:val="PraxisList"/>
        <w:numPr>
          <w:ilvl w:val="0"/>
          <w:numId w:val="12"/>
        </w:numPr>
      </w:pPr>
      <w:r>
        <w:rPr>
          <w:b w:val="0"/>
          <w:i w:val="0"/>
        </w:rPr>
        <w:t>Lateral-sensitive reference: seeds 20260922, 20260923, 20260925, 20260927, 20260928, 20260930.</w:t>
      </w:r>
    </w:p>
    <w:p>
      <w:pPr>
        <w:pStyle w:val="PraxisList"/>
        <w:numPr>
          <w:ilvl w:val="0"/>
          <w:numId w:val="12"/>
        </w:numPr>
      </w:pPr>
      <w:r>
        <w:rPr>
          <w:b w:val="0"/>
          <w:i w:val="0"/>
        </w:rPr>
        <w:t>Threshold-only ablation: seeds 20260922, 20260923, 20260925, 20260927, 20260928, 20260930.</w:t>
      </w: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Attack precision</w:t>
            </w:r>
          </w:p>
        </w:tc>
        <w:tc>
          <w:tcPr>
            <w:tcW w:type="dxa" w:w="1548"/>
            <w:vAlign w:val="center"/>
            <w:tcMar>
              <w:top w:w="70" w:type="dxa"/>
              <w:bottom w:w="70" w:type="dxa"/>
              <w:left w:w="85" w:type="dxa"/>
              <w:right w:w="85" w:type="dxa"/>
            </w:tcMar>
            <w:shd w:fill="EDF2F7"/>
          </w:tcPr>
          <w:p>
            <w:pPr>
              <w:pStyle w:val="PraxisTable"/>
              <w:keepNext/>
            </w:pPr>
            <w:r>
              <w:rPr>
                <w:b/>
                <w:i w:val="0"/>
              </w:rPr>
              <w:t>Attack recall</w:t>
            </w:r>
          </w:p>
        </w:tc>
        <w:tc>
          <w:tcPr>
            <w:tcW w:type="dxa" w:w="1548"/>
            <w:vAlign w:val="center"/>
            <w:tcMar>
              <w:top w:w="70" w:type="dxa"/>
              <w:bottom w:w="70" w:type="dxa"/>
              <w:left w:w="85" w:type="dxa"/>
              <w:right w:w="85" w:type="dxa"/>
            </w:tcMar>
            <w:shd w:fill="EDF2F7"/>
          </w:tcPr>
          <w:p>
            <w:pPr>
              <w:pStyle w:val="PraxisTable"/>
              <w:keepNext/>
            </w:pPr>
            <w:r>
              <w:rPr>
                <w:b/>
                <w:i w:val="0"/>
              </w:rPr>
              <w:t>Binary attack F1</w:t>
            </w:r>
          </w:p>
        </w:tc>
        <w:tc>
          <w:tcPr>
            <w:tcW w:type="dxa" w:w="1548"/>
            <w:vAlign w:val="center"/>
            <w:tcMar>
              <w:top w:w="70" w:type="dxa"/>
              <w:bottom w:w="70" w:type="dxa"/>
              <w:left w:w="85" w:type="dxa"/>
              <w:right w:w="85" w:type="dxa"/>
            </w:tcMar>
            <w:shd w:fill="EDF2F7"/>
          </w:tcPr>
          <w:p>
            <w:pPr>
              <w:pStyle w:val="PraxisTable"/>
              <w:keepNext/>
            </w:pPr>
            <w:r>
              <w:rPr>
                <w:b/>
                <w:i w:val="0"/>
              </w:rPr>
              <w:t>All-flow alert rate</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6</w:t>
            </w:r>
          </w:p>
        </w:tc>
        <w:tc>
          <w:tcPr>
            <w:tcW w:type="dxa" w:w="1548"/>
            <w:vAlign w:val="center"/>
            <w:tcMar>
              <w:top w:w="70" w:type="dxa"/>
              <w:bottom w:w="70" w:type="dxa"/>
              <w:left w:w="85" w:type="dxa"/>
              <w:right w:w="85" w:type="dxa"/>
            </w:tcMar>
          </w:tcPr>
          <w:p>
            <w:pPr>
              <w:pStyle w:val="PraxisTable"/>
              <w:keepNext/>
              <w:jc w:val="right"/>
            </w:pPr>
            <w:r>
              <w:rPr>
                <w:b w:val="0"/>
                <w:i w:val="0"/>
              </w:rPr>
              <w:t>86.034%</w:t>
            </w:r>
          </w:p>
        </w:tc>
        <w:tc>
          <w:tcPr>
            <w:tcW w:type="dxa" w:w="1548"/>
            <w:vAlign w:val="center"/>
            <w:tcMar>
              <w:top w:w="70" w:type="dxa"/>
              <w:bottom w:w="70" w:type="dxa"/>
              <w:left w:w="85" w:type="dxa"/>
              <w:right w:w="85" w:type="dxa"/>
            </w:tcMar>
          </w:tcPr>
          <w:p>
            <w:pPr>
              <w:pStyle w:val="PraxisTable"/>
              <w:keepNext/>
              <w:jc w:val="right"/>
            </w:pPr>
            <w:r>
              <w:rPr>
                <w:b w:val="0"/>
                <w:i w:val="0"/>
              </w:rPr>
              <w:t>95.980%</w:t>
            </w:r>
          </w:p>
        </w:tc>
        <w:tc>
          <w:tcPr>
            <w:tcW w:type="dxa" w:w="1548"/>
            <w:vAlign w:val="center"/>
            <w:tcMar>
              <w:top w:w="70" w:type="dxa"/>
              <w:bottom w:w="70" w:type="dxa"/>
              <w:left w:w="85" w:type="dxa"/>
              <w:right w:w="85" w:type="dxa"/>
            </w:tcMar>
          </w:tcPr>
          <w:p>
            <w:pPr>
              <w:pStyle w:val="PraxisTable"/>
              <w:keepNext/>
              <w:jc w:val="right"/>
            </w:pPr>
            <w:r>
              <w:rPr>
                <w:b w:val="0"/>
                <w:i w:val="0"/>
              </w:rPr>
              <w:t>0.9044</w:t>
            </w:r>
          </w:p>
        </w:tc>
        <w:tc>
          <w:tcPr>
            <w:tcW w:type="dxa" w:w="1548"/>
            <w:vAlign w:val="center"/>
            <w:tcMar>
              <w:top w:w="70" w:type="dxa"/>
              <w:bottom w:w="70" w:type="dxa"/>
              <w:left w:w="85" w:type="dxa"/>
              <w:right w:w="85" w:type="dxa"/>
            </w:tcMar>
          </w:tcPr>
          <w:p>
            <w:pPr>
              <w:pStyle w:val="PraxisTable"/>
              <w:keepNext/>
              <w:jc w:val="right"/>
            </w:pPr>
            <w:r>
              <w:rPr>
                <w:b w:val="0"/>
                <w:i w:val="0"/>
              </w:rPr>
              <w:t>3.129%</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10</w:t>
            </w:r>
          </w:p>
        </w:tc>
        <w:tc>
          <w:tcPr>
            <w:tcW w:type="dxa" w:w="1548"/>
            <w:vAlign w:val="center"/>
            <w:tcMar>
              <w:top w:w="70" w:type="dxa"/>
              <w:bottom w:w="70" w:type="dxa"/>
              <w:left w:w="85" w:type="dxa"/>
              <w:right w:w="85" w:type="dxa"/>
            </w:tcMar>
            <w:shd w:fill="F8FAFC"/>
          </w:tcPr>
          <w:p>
            <w:pPr>
              <w:pStyle w:val="PraxisTable"/>
              <w:keepNext/>
              <w:jc w:val="right"/>
            </w:pPr>
            <w:r>
              <w:rPr>
                <w:b w:val="0"/>
                <w:i w:val="0"/>
              </w:rPr>
              <w:t>88.745%</w:t>
            </w:r>
          </w:p>
        </w:tc>
        <w:tc>
          <w:tcPr>
            <w:tcW w:type="dxa" w:w="1548"/>
            <w:vAlign w:val="center"/>
            <w:tcMar>
              <w:top w:w="70" w:type="dxa"/>
              <w:bottom w:w="70" w:type="dxa"/>
              <w:left w:w="85" w:type="dxa"/>
              <w:right w:w="85" w:type="dxa"/>
            </w:tcMar>
            <w:shd w:fill="F8FAFC"/>
          </w:tcPr>
          <w:p>
            <w:pPr>
              <w:pStyle w:val="PraxisTable"/>
              <w:keepNext/>
              <w:jc w:val="right"/>
            </w:pPr>
            <w:r>
              <w:rPr>
                <w:b w:val="0"/>
                <w:i w:val="0"/>
              </w:rPr>
              <w:t>95.597%</w:t>
            </w:r>
          </w:p>
        </w:tc>
        <w:tc>
          <w:tcPr>
            <w:tcW w:type="dxa" w:w="1548"/>
            <w:vAlign w:val="center"/>
            <w:tcMar>
              <w:top w:w="70" w:type="dxa"/>
              <w:bottom w:w="70" w:type="dxa"/>
              <w:left w:w="85" w:type="dxa"/>
              <w:right w:w="85" w:type="dxa"/>
            </w:tcMar>
            <w:shd w:fill="F8FAFC"/>
          </w:tcPr>
          <w:p>
            <w:pPr>
              <w:pStyle w:val="PraxisTable"/>
              <w:keepNext/>
              <w:jc w:val="right"/>
            </w:pPr>
            <w:r>
              <w:rPr>
                <w:b w:val="0"/>
                <w:i w:val="0"/>
              </w:rPr>
              <w:t>0.9200</w:t>
            </w:r>
          </w:p>
        </w:tc>
        <w:tc>
          <w:tcPr>
            <w:tcW w:type="dxa" w:w="1548"/>
            <w:vAlign w:val="center"/>
            <w:tcMar>
              <w:top w:w="70" w:type="dxa"/>
              <w:bottom w:w="70" w:type="dxa"/>
              <w:left w:w="85" w:type="dxa"/>
              <w:right w:w="85" w:type="dxa"/>
            </w:tcMar>
            <w:shd w:fill="F8FAFC"/>
          </w:tcPr>
          <w:p>
            <w:pPr>
              <w:pStyle w:val="PraxisTable"/>
              <w:keepNext/>
              <w:jc w:val="right"/>
            </w:pPr>
            <w:r>
              <w:rPr>
                <w:b w:val="0"/>
                <w:i w:val="0"/>
              </w:rPr>
              <w:t>2.994%</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10</w:t>
            </w:r>
          </w:p>
        </w:tc>
        <w:tc>
          <w:tcPr>
            <w:tcW w:type="dxa" w:w="1548"/>
            <w:vAlign w:val="center"/>
            <w:tcMar>
              <w:top w:w="70" w:type="dxa"/>
              <w:bottom w:w="70" w:type="dxa"/>
              <w:left w:w="85" w:type="dxa"/>
              <w:right w:w="85" w:type="dxa"/>
            </w:tcMar>
          </w:tcPr>
          <w:p>
            <w:pPr>
              <w:pStyle w:val="PraxisTable"/>
              <w:keepNext/>
              <w:jc w:val="right"/>
            </w:pPr>
            <w:r>
              <w:rPr>
                <w:b w:val="0"/>
                <w:i w:val="0"/>
              </w:rPr>
              <w:t>74.441%</w:t>
            </w:r>
          </w:p>
        </w:tc>
        <w:tc>
          <w:tcPr>
            <w:tcW w:type="dxa" w:w="1548"/>
            <w:vAlign w:val="center"/>
            <w:tcMar>
              <w:top w:w="70" w:type="dxa"/>
              <w:bottom w:w="70" w:type="dxa"/>
              <w:left w:w="85" w:type="dxa"/>
              <w:right w:w="85" w:type="dxa"/>
            </w:tcMar>
          </w:tcPr>
          <w:p>
            <w:pPr>
              <w:pStyle w:val="PraxisTable"/>
              <w:keepNext/>
              <w:jc w:val="right"/>
            </w:pPr>
            <w:r>
              <w:rPr>
                <w:b w:val="0"/>
                <w:i w:val="0"/>
              </w:rPr>
              <w:t>97.400%</w:t>
            </w:r>
          </w:p>
        </w:tc>
        <w:tc>
          <w:tcPr>
            <w:tcW w:type="dxa" w:w="1548"/>
            <w:vAlign w:val="center"/>
            <w:tcMar>
              <w:top w:w="70" w:type="dxa"/>
              <w:bottom w:w="70" w:type="dxa"/>
              <w:left w:w="85" w:type="dxa"/>
              <w:right w:w="85" w:type="dxa"/>
            </w:tcMar>
          </w:tcPr>
          <w:p>
            <w:pPr>
              <w:pStyle w:val="PraxisTable"/>
              <w:keepNext/>
              <w:jc w:val="right"/>
            </w:pPr>
            <w:r>
              <w:rPr>
                <w:b w:val="0"/>
                <w:i w:val="0"/>
              </w:rPr>
              <w:t>0.8438</w:t>
            </w:r>
          </w:p>
        </w:tc>
        <w:tc>
          <w:tcPr>
            <w:tcW w:type="dxa" w:w="1548"/>
            <w:vAlign w:val="center"/>
            <w:tcMar>
              <w:top w:w="70" w:type="dxa"/>
              <w:bottom w:w="70" w:type="dxa"/>
              <w:left w:w="85" w:type="dxa"/>
              <w:right w:w="85" w:type="dxa"/>
            </w:tcMar>
          </w:tcPr>
          <w:p>
            <w:pPr>
              <w:pStyle w:val="PraxisTable"/>
              <w:keepNext/>
              <w:jc w:val="right"/>
            </w:pPr>
            <w:r>
              <w:rPr>
                <w:b w:val="0"/>
                <w:i w:val="0"/>
              </w:rPr>
              <w:t>3.631%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6</w:t>
            </w:r>
          </w:p>
        </w:tc>
        <w:tc>
          <w:tcPr>
            <w:tcW w:type="dxa" w:w="1548"/>
            <w:vAlign w:val="center"/>
            <w:tcMar>
              <w:top w:w="70" w:type="dxa"/>
              <w:bottom w:w="70" w:type="dxa"/>
              <w:left w:w="85" w:type="dxa"/>
              <w:right w:w="85" w:type="dxa"/>
            </w:tcMar>
            <w:shd w:fill="F8FAFC"/>
          </w:tcPr>
          <w:p>
            <w:pPr>
              <w:pStyle w:val="PraxisTable"/>
              <w:keepNext/>
              <w:jc w:val="right"/>
            </w:pPr>
            <w:r>
              <w:rPr>
                <w:b w:val="0"/>
                <w:i w:val="0"/>
              </w:rPr>
              <w:t>79.780%</w:t>
            </w:r>
          </w:p>
        </w:tc>
        <w:tc>
          <w:tcPr>
            <w:tcW w:type="dxa" w:w="1548"/>
            <w:vAlign w:val="center"/>
            <w:tcMar>
              <w:top w:w="70" w:type="dxa"/>
              <w:bottom w:w="70" w:type="dxa"/>
              <w:left w:w="85" w:type="dxa"/>
              <w:right w:w="85" w:type="dxa"/>
            </w:tcMar>
            <w:shd w:fill="F8FAFC"/>
          </w:tcPr>
          <w:p>
            <w:pPr>
              <w:pStyle w:val="PraxisTable"/>
              <w:keepNext/>
              <w:jc w:val="right"/>
            </w:pPr>
            <w:r>
              <w:rPr>
                <w:b w:val="0"/>
                <w:i w:val="0"/>
              </w:rPr>
              <w:t>97.580%</w:t>
            </w:r>
          </w:p>
        </w:tc>
        <w:tc>
          <w:tcPr>
            <w:tcW w:type="dxa" w:w="1548"/>
            <w:vAlign w:val="center"/>
            <w:tcMar>
              <w:top w:w="70" w:type="dxa"/>
              <w:bottom w:w="70" w:type="dxa"/>
              <w:left w:w="85" w:type="dxa"/>
              <w:right w:w="85" w:type="dxa"/>
            </w:tcMar>
            <w:shd w:fill="F8FAFC"/>
          </w:tcPr>
          <w:p>
            <w:pPr>
              <w:pStyle w:val="PraxisTable"/>
              <w:keepNext/>
              <w:jc w:val="right"/>
            </w:pPr>
            <w:r>
              <w:rPr>
                <w:b w:val="0"/>
                <w:i w:val="0"/>
              </w:rPr>
              <w:t>0.8770</w:t>
            </w:r>
          </w:p>
        </w:tc>
        <w:tc>
          <w:tcPr>
            <w:tcW w:type="dxa" w:w="1548"/>
            <w:vAlign w:val="center"/>
            <w:tcMar>
              <w:top w:w="70" w:type="dxa"/>
              <w:bottom w:w="70" w:type="dxa"/>
              <w:left w:w="85" w:type="dxa"/>
              <w:right w:w="85" w:type="dxa"/>
            </w:tcMar>
            <w:shd w:fill="F8FAFC"/>
          </w:tcPr>
          <w:p>
            <w:pPr>
              <w:pStyle w:val="PraxisTable"/>
              <w:keepNext/>
              <w:jc w:val="right"/>
            </w:pPr>
            <w:r>
              <w:rPr>
                <w:b w:val="0"/>
                <w:i w:val="0"/>
              </w:rPr>
              <w:t>3.407%</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6</w:t>
            </w:r>
          </w:p>
        </w:tc>
        <w:tc>
          <w:tcPr>
            <w:tcW w:type="dxa" w:w="1548"/>
            <w:vAlign w:val="center"/>
            <w:tcMar>
              <w:top w:w="70" w:type="dxa"/>
              <w:bottom w:w="70" w:type="dxa"/>
              <w:left w:w="85" w:type="dxa"/>
              <w:right w:w="85" w:type="dxa"/>
            </w:tcMar>
          </w:tcPr>
          <w:p>
            <w:pPr>
              <w:pStyle w:val="PraxisTable"/>
              <w:keepNext w:val="0"/>
              <w:jc w:val="right"/>
            </w:pPr>
            <w:r>
              <w:rPr>
                <w:b w:val="0"/>
                <w:i w:val="0"/>
              </w:rPr>
              <w:t>83.552%</w:t>
            </w:r>
          </w:p>
        </w:tc>
        <w:tc>
          <w:tcPr>
            <w:tcW w:type="dxa" w:w="1548"/>
            <w:vAlign w:val="center"/>
            <w:tcMar>
              <w:top w:w="70" w:type="dxa"/>
              <w:bottom w:w="70" w:type="dxa"/>
              <w:left w:w="85" w:type="dxa"/>
              <w:right w:w="85" w:type="dxa"/>
            </w:tcMar>
          </w:tcPr>
          <w:p>
            <w:pPr>
              <w:pStyle w:val="PraxisTable"/>
              <w:keepNext w:val="0"/>
              <w:jc w:val="right"/>
            </w:pPr>
            <w:r>
              <w:rPr>
                <w:b w:val="0"/>
                <w:i w:val="0"/>
              </w:rPr>
              <w:t>96.565%</w:t>
            </w:r>
          </w:p>
        </w:tc>
        <w:tc>
          <w:tcPr>
            <w:tcW w:type="dxa" w:w="1548"/>
            <w:vAlign w:val="center"/>
            <w:tcMar>
              <w:top w:w="70" w:type="dxa"/>
              <w:bottom w:w="70" w:type="dxa"/>
              <w:left w:w="85" w:type="dxa"/>
              <w:right w:w="85" w:type="dxa"/>
            </w:tcMar>
          </w:tcPr>
          <w:p>
            <w:pPr>
              <w:pStyle w:val="PraxisTable"/>
              <w:keepNext w:val="0"/>
              <w:jc w:val="right"/>
            </w:pPr>
            <w:r>
              <w:rPr>
                <w:b w:val="0"/>
                <w:i w:val="0"/>
              </w:rPr>
              <w:t>0.8934</w:t>
            </w:r>
          </w:p>
        </w:tc>
        <w:tc>
          <w:tcPr>
            <w:tcW w:type="dxa" w:w="1548"/>
            <w:vAlign w:val="center"/>
            <w:tcMar>
              <w:top w:w="70" w:type="dxa"/>
              <w:bottom w:w="70" w:type="dxa"/>
              <w:left w:w="85" w:type="dxa"/>
              <w:right w:w="85" w:type="dxa"/>
            </w:tcMar>
          </w:tcPr>
          <w:p>
            <w:pPr>
              <w:pStyle w:val="PraxisTable"/>
              <w:keepNext w:val="0"/>
              <w:jc w:val="right"/>
            </w:pPr>
            <w:r>
              <w:rPr>
                <w:b w:val="0"/>
                <w:i w:val="0"/>
              </w:rPr>
              <w:t>3.237%</w:t>
            </w:r>
          </w:p>
        </w:tc>
      </w:tr>
    </w:tbl>
    <w:p>
      <w:pPr>
        <w:spacing w:after="40" w:line="60" w:lineRule="auto"/>
      </w:pPr>
    </w:p>
    <w:tbl>
      <w:tblPr>
        <w:tblStyle w:val="TableGrid"/>
        <w:tblW w:type="dxa" w:w="9648"/>
        <w:tblLayout w:type="fixed"/>
        <w:tblLook w:firstColumn="1" w:firstRow="1" w:lastColumn="0" w:lastRow="0" w:noHBand="0" w:noVBand="1" w:val="04A0"/>
      </w:tblPr>
      <w:tblGrid>
        <w:gridCol w:w="2789"/>
        <w:gridCol w:w="2286"/>
        <w:gridCol w:w="2286"/>
        <w:gridCol w:w="2286"/>
      </w:tblGrid>
      <w:tr>
        <w:trPr>
          <w:cantSplit/>
          <w:tblHeader/>
        </w:trPr>
        <w:tc>
          <w:tcPr>
            <w:tcW w:type="dxa" w:w="2789"/>
            <w:vAlign w:val="center"/>
            <w:tcMar>
              <w:top w:w="70" w:type="dxa"/>
              <w:bottom w:w="70" w:type="dxa"/>
              <w:left w:w="85" w:type="dxa"/>
              <w:right w:w="85" w:type="dxa"/>
            </w:tcMar>
            <w:shd w:fill="EDF2F7"/>
          </w:tcPr>
          <w:p>
            <w:pPr>
              <w:pStyle w:val="PraxisTable"/>
              <w:keepNext/>
            </w:pPr>
            <w:r>
              <w:rPr>
                <w:b/>
                <w:i w:val="0"/>
              </w:rPr>
              <w:t>Policy</w:t>
            </w:r>
          </w:p>
        </w:tc>
        <w:tc>
          <w:tcPr>
            <w:tcW w:type="dxa" w:w="2286"/>
            <w:vAlign w:val="center"/>
            <w:tcMar>
              <w:top w:w="70" w:type="dxa"/>
              <w:bottom w:w="70" w:type="dxa"/>
              <w:left w:w="85" w:type="dxa"/>
              <w:right w:w="85" w:type="dxa"/>
            </w:tcMar>
            <w:shd w:fill="EDF2F7"/>
          </w:tcPr>
          <w:p>
            <w:pPr>
              <w:pStyle w:val="PraxisTable"/>
              <w:keepNext/>
            </w:pPr>
            <w:r>
              <w:rPr>
                <w:b/>
                <w:i w:val="0"/>
              </w:rPr>
              <w:t>Seeds</w:t>
            </w:r>
          </w:p>
        </w:tc>
        <w:tc>
          <w:tcPr>
            <w:tcW w:type="dxa" w:w="2286"/>
            <w:vAlign w:val="center"/>
            <w:tcMar>
              <w:top w:w="70" w:type="dxa"/>
              <w:bottom w:w="70" w:type="dxa"/>
              <w:left w:w="85" w:type="dxa"/>
              <w:right w:w="85" w:type="dxa"/>
            </w:tcMar>
            <w:shd w:fill="EDF2F7"/>
          </w:tcPr>
          <w:p>
            <w:pPr>
              <w:pStyle w:val="PraxisTable"/>
              <w:keepNext/>
            </w:pPr>
            <w:r>
              <w:rPr>
                <w:b/>
                <w:i w:val="0"/>
              </w:rPr>
              <w:t>Binary attack ROC-AUC</w:t>
            </w:r>
          </w:p>
        </w:tc>
        <w:tc>
          <w:tcPr>
            <w:tcW w:type="dxa" w:w="2286"/>
            <w:vAlign w:val="center"/>
            <w:tcMar>
              <w:top w:w="70" w:type="dxa"/>
              <w:bottom w:w="70" w:type="dxa"/>
              <w:left w:w="85" w:type="dxa"/>
              <w:right w:w="85" w:type="dxa"/>
            </w:tcMar>
            <w:shd w:fill="EDF2F7"/>
          </w:tcPr>
          <w:p>
            <w:pPr>
              <w:pStyle w:val="PraxisTable"/>
              <w:keepNext/>
            </w:pPr>
            <w:r>
              <w:rPr>
                <w:b/>
                <w:i w:val="0"/>
              </w:rPr>
              <w:t>Binary attack AP</w:t>
            </w:r>
          </w:p>
        </w:tc>
      </w:tr>
      <w:tr>
        <w:trPr>
          <w:cantSplit/>
        </w:trPr>
        <w:tc>
          <w:tcPr>
            <w:tcW w:type="dxa" w:w="2789"/>
            <w:vAlign w:val="center"/>
            <w:tcMar>
              <w:top w:w="70" w:type="dxa"/>
              <w:bottom w:w="70" w:type="dxa"/>
              <w:left w:w="85" w:type="dxa"/>
              <w:right w:w="85" w:type="dxa"/>
            </w:tcMar>
          </w:tcPr>
          <w:p>
            <w:pPr>
              <w:pStyle w:val="PraxisTable"/>
              <w:keepNext/>
            </w:pPr>
            <w:r>
              <w:rPr>
                <w:b w:val="0"/>
                <w:i w:val="0"/>
              </w:rPr>
              <w:t>Constrained candidate</w:t>
            </w:r>
          </w:p>
        </w:tc>
        <w:tc>
          <w:tcPr>
            <w:tcW w:type="dxa" w:w="2286"/>
            <w:vAlign w:val="center"/>
            <w:tcMar>
              <w:top w:w="70" w:type="dxa"/>
              <w:bottom w:w="70" w:type="dxa"/>
              <w:left w:w="85" w:type="dxa"/>
              <w:right w:w="85" w:type="dxa"/>
            </w:tcMar>
          </w:tcPr>
          <w:p>
            <w:pPr>
              <w:pStyle w:val="PraxisTable"/>
              <w:keepNext/>
              <w:jc w:val="right"/>
            </w:pPr>
            <w:r>
              <w:rPr>
                <w:b w:val="0"/>
                <w:i w:val="0"/>
              </w:rPr>
              <w:t>6</w:t>
            </w:r>
          </w:p>
        </w:tc>
        <w:tc>
          <w:tcPr>
            <w:tcW w:type="dxa" w:w="2286"/>
            <w:vAlign w:val="center"/>
            <w:tcMar>
              <w:top w:w="70" w:type="dxa"/>
              <w:bottom w:w="70" w:type="dxa"/>
              <w:left w:w="85" w:type="dxa"/>
              <w:right w:w="85" w:type="dxa"/>
            </w:tcMar>
          </w:tcPr>
          <w:p>
            <w:pPr>
              <w:pStyle w:val="PraxisTable"/>
              <w:keepNext/>
              <w:jc w:val="right"/>
            </w:pPr>
            <w:r>
              <w:rPr>
                <w:b w:val="0"/>
                <w:i w:val="0"/>
              </w:rPr>
              <w:t>0.9982</w:t>
            </w:r>
          </w:p>
        </w:tc>
        <w:tc>
          <w:tcPr>
            <w:tcW w:type="dxa" w:w="2286"/>
            <w:vAlign w:val="center"/>
            <w:tcMar>
              <w:top w:w="70" w:type="dxa"/>
              <w:bottom w:w="70" w:type="dxa"/>
              <w:left w:w="85" w:type="dxa"/>
              <w:right w:w="85" w:type="dxa"/>
            </w:tcMar>
          </w:tcPr>
          <w:p>
            <w:pPr>
              <w:pStyle w:val="PraxisTable"/>
              <w:keepNext/>
              <w:jc w:val="right"/>
            </w:pPr>
            <w:r>
              <w:rPr>
                <w:b w:val="0"/>
                <w:i w:val="0"/>
              </w:rPr>
              <w:t>0.9732</w:t>
            </w:r>
          </w:p>
        </w:tc>
      </w:tr>
      <w:tr>
        <w:trPr>
          <w:cantSplit/>
        </w:trPr>
        <w:tc>
          <w:tcPr>
            <w:tcW w:type="dxa" w:w="2789"/>
            <w:vAlign w:val="center"/>
            <w:tcMar>
              <w:top w:w="70" w:type="dxa"/>
              <w:bottom w:w="70" w:type="dxa"/>
              <w:left w:w="85" w:type="dxa"/>
              <w:right w:w="85" w:type="dxa"/>
            </w:tcMar>
            <w:shd w:fill="F8FAFC"/>
          </w:tcPr>
          <w:p>
            <w:pPr>
              <w:pStyle w:val="PraxisTable"/>
              <w:keepNext/>
            </w:pPr>
            <w:r>
              <w:rPr>
                <w:b w:val="0"/>
                <w:i w:val="0"/>
              </w:rPr>
              <w:t>Natural tree, argmax</w:t>
            </w:r>
          </w:p>
        </w:tc>
        <w:tc>
          <w:tcPr>
            <w:tcW w:type="dxa" w:w="2286"/>
            <w:vAlign w:val="center"/>
            <w:tcMar>
              <w:top w:w="70" w:type="dxa"/>
              <w:bottom w:w="70" w:type="dxa"/>
              <w:left w:w="85" w:type="dxa"/>
              <w:right w:w="85" w:type="dxa"/>
            </w:tcMar>
            <w:shd w:fill="F8FAFC"/>
          </w:tcPr>
          <w:p>
            <w:pPr>
              <w:pStyle w:val="PraxisTable"/>
              <w:keepNext/>
              <w:jc w:val="right"/>
            </w:pPr>
            <w:r>
              <w:rPr>
                <w:b w:val="0"/>
                <w:i w:val="0"/>
              </w:rPr>
              <w:t>10</w:t>
            </w:r>
          </w:p>
        </w:tc>
        <w:tc>
          <w:tcPr>
            <w:tcW w:type="dxa" w:w="2286"/>
            <w:vAlign w:val="center"/>
            <w:tcMar>
              <w:top w:w="70" w:type="dxa"/>
              <w:bottom w:w="70" w:type="dxa"/>
              <w:left w:w="85" w:type="dxa"/>
              <w:right w:w="85" w:type="dxa"/>
            </w:tcMar>
            <w:shd w:fill="F8FAFC"/>
          </w:tcPr>
          <w:p>
            <w:pPr>
              <w:pStyle w:val="PraxisTable"/>
              <w:keepNext/>
              <w:jc w:val="right"/>
            </w:pPr>
            <w:r>
              <w:rPr>
                <w:b w:val="0"/>
                <w:i w:val="0"/>
              </w:rPr>
              <w:t>0.9978</w:t>
            </w:r>
          </w:p>
        </w:tc>
        <w:tc>
          <w:tcPr>
            <w:tcW w:type="dxa" w:w="2286"/>
            <w:vAlign w:val="center"/>
            <w:tcMar>
              <w:top w:w="70" w:type="dxa"/>
              <w:bottom w:w="70" w:type="dxa"/>
              <w:left w:w="85" w:type="dxa"/>
              <w:right w:w="85" w:type="dxa"/>
            </w:tcMar>
            <w:shd w:fill="F8FAFC"/>
          </w:tcPr>
          <w:p>
            <w:pPr>
              <w:pStyle w:val="PraxisTable"/>
              <w:keepNext/>
              <w:jc w:val="right"/>
            </w:pPr>
            <w:r>
              <w:rPr>
                <w:b w:val="0"/>
                <w:i w:val="0"/>
              </w:rPr>
              <w:t>0.9663</w:t>
            </w:r>
          </w:p>
        </w:tc>
      </w:tr>
      <w:tr>
        <w:trPr>
          <w:cantSplit/>
        </w:trPr>
        <w:tc>
          <w:tcPr>
            <w:tcW w:type="dxa" w:w="2789"/>
            <w:vAlign w:val="center"/>
            <w:tcMar>
              <w:top w:w="70" w:type="dxa"/>
              <w:bottom w:w="70" w:type="dxa"/>
              <w:left w:w="85" w:type="dxa"/>
              <w:right w:w="85" w:type="dxa"/>
            </w:tcMar>
          </w:tcPr>
          <w:p>
            <w:pPr>
              <w:pStyle w:val="PraxisTable"/>
              <w:keepNext/>
            </w:pPr>
            <w:r>
              <w:rPr>
                <w:b w:val="0"/>
                <w:i w:val="0"/>
              </w:rPr>
              <w:t>Natural tree, source-normal 1% threshold</w:t>
            </w:r>
          </w:p>
        </w:tc>
        <w:tc>
          <w:tcPr>
            <w:tcW w:type="dxa" w:w="2286"/>
            <w:vAlign w:val="center"/>
            <w:tcMar>
              <w:top w:w="70" w:type="dxa"/>
              <w:bottom w:w="70" w:type="dxa"/>
              <w:left w:w="85" w:type="dxa"/>
              <w:right w:w="85" w:type="dxa"/>
            </w:tcMar>
          </w:tcPr>
          <w:p>
            <w:pPr>
              <w:pStyle w:val="PraxisTable"/>
              <w:keepNext/>
              <w:jc w:val="right"/>
            </w:pPr>
            <w:r>
              <w:rPr>
                <w:b w:val="0"/>
                <w:i w:val="0"/>
              </w:rPr>
              <w:t>10</w:t>
            </w:r>
          </w:p>
        </w:tc>
        <w:tc>
          <w:tcPr>
            <w:tcW w:type="dxa" w:w="2286"/>
            <w:vAlign w:val="center"/>
            <w:tcMar>
              <w:top w:w="70" w:type="dxa"/>
              <w:bottom w:w="70" w:type="dxa"/>
              <w:left w:w="85" w:type="dxa"/>
              <w:right w:w="85" w:type="dxa"/>
            </w:tcMar>
          </w:tcPr>
          <w:p>
            <w:pPr>
              <w:pStyle w:val="PraxisTable"/>
              <w:keepNext/>
              <w:jc w:val="right"/>
            </w:pPr>
            <w:r>
              <w:rPr>
                <w:b w:val="0"/>
                <w:i w:val="0"/>
              </w:rPr>
              <w:t>0.9978</w:t>
            </w:r>
          </w:p>
        </w:tc>
        <w:tc>
          <w:tcPr>
            <w:tcW w:type="dxa" w:w="2286"/>
            <w:vAlign w:val="center"/>
            <w:tcMar>
              <w:top w:w="70" w:type="dxa"/>
              <w:bottom w:w="70" w:type="dxa"/>
              <w:left w:w="85" w:type="dxa"/>
              <w:right w:w="85" w:type="dxa"/>
            </w:tcMar>
          </w:tcPr>
          <w:p>
            <w:pPr>
              <w:pStyle w:val="PraxisTable"/>
              <w:keepNext/>
              <w:jc w:val="right"/>
            </w:pPr>
            <w:r>
              <w:rPr>
                <w:b w:val="0"/>
                <w:i w:val="0"/>
              </w:rPr>
              <w:t>0.9663</w:t>
            </w:r>
          </w:p>
        </w:tc>
      </w:tr>
      <w:tr>
        <w:trPr>
          <w:cantSplit/>
        </w:trPr>
        <w:tc>
          <w:tcPr>
            <w:tcW w:type="dxa" w:w="278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2286"/>
            <w:vAlign w:val="center"/>
            <w:tcMar>
              <w:top w:w="70" w:type="dxa"/>
              <w:bottom w:w="70" w:type="dxa"/>
              <w:left w:w="85" w:type="dxa"/>
              <w:right w:w="85" w:type="dxa"/>
            </w:tcMar>
            <w:shd w:fill="F8FAFC"/>
          </w:tcPr>
          <w:p>
            <w:pPr>
              <w:pStyle w:val="PraxisTable"/>
              <w:keepNext/>
              <w:jc w:val="right"/>
            </w:pPr>
            <w:r>
              <w:rPr>
                <w:b w:val="0"/>
                <w:i w:val="0"/>
              </w:rPr>
              <w:t>6</w:t>
            </w:r>
          </w:p>
        </w:tc>
        <w:tc>
          <w:tcPr>
            <w:tcW w:type="dxa" w:w="2286"/>
            <w:vAlign w:val="center"/>
            <w:tcMar>
              <w:top w:w="70" w:type="dxa"/>
              <w:bottom w:w="70" w:type="dxa"/>
              <w:left w:w="85" w:type="dxa"/>
              <w:right w:w="85" w:type="dxa"/>
            </w:tcMar>
            <w:shd w:fill="F8FAFC"/>
          </w:tcPr>
          <w:p>
            <w:pPr>
              <w:pStyle w:val="PraxisTable"/>
              <w:keepNext/>
              <w:jc w:val="right"/>
            </w:pPr>
            <w:r>
              <w:rPr>
                <w:b w:val="0"/>
                <w:i w:val="0"/>
              </w:rPr>
              <w:t>0.9982</w:t>
            </w:r>
          </w:p>
        </w:tc>
        <w:tc>
          <w:tcPr>
            <w:tcW w:type="dxa" w:w="2286"/>
            <w:vAlign w:val="center"/>
            <w:tcMar>
              <w:top w:w="70" w:type="dxa"/>
              <w:bottom w:w="70" w:type="dxa"/>
              <w:left w:w="85" w:type="dxa"/>
              <w:right w:w="85" w:type="dxa"/>
            </w:tcMar>
            <w:shd w:fill="F8FAFC"/>
          </w:tcPr>
          <w:p>
            <w:pPr>
              <w:pStyle w:val="PraxisTable"/>
              <w:keepNext/>
              <w:jc w:val="right"/>
            </w:pPr>
            <w:r>
              <w:rPr>
                <w:b w:val="0"/>
                <w:i w:val="0"/>
              </w:rPr>
              <w:t>0.9743</w:t>
            </w:r>
          </w:p>
        </w:tc>
      </w:tr>
      <w:tr>
        <w:trPr>
          <w:cantSplit/>
        </w:trPr>
        <w:tc>
          <w:tcPr>
            <w:tcW w:type="dxa" w:w="2789"/>
            <w:vAlign w:val="center"/>
            <w:tcMar>
              <w:top w:w="70" w:type="dxa"/>
              <w:bottom w:w="70" w:type="dxa"/>
              <w:left w:w="85" w:type="dxa"/>
              <w:right w:w="85" w:type="dxa"/>
            </w:tcMar>
          </w:tcPr>
          <w:p>
            <w:pPr>
              <w:pStyle w:val="PraxisTable"/>
              <w:keepNext w:val="0"/>
            </w:pPr>
            <w:r>
              <w:rPr>
                <w:b w:val="0"/>
                <w:i w:val="0"/>
              </w:rPr>
              <w:t>Threshold-only ablation</w:t>
            </w:r>
          </w:p>
        </w:tc>
        <w:tc>
          <w:tcPr>
            <w:tcW w:type="dxa" w:w="2286"/>
            <w:vAlign w:val="center"/>
            <w:tcMar>
              <w:top w:w="70" w:type="dxa"/>
              <w:bottom w:w="70" w:type="dxa"/>
              <w:left w:w="85" w:type="dxa"/>
              <w:right w:w="85" w:type="dxa"/>
            </w:tcMar>
          </w:tcPr>
          <w:p>
            <w:pPr>
              <w:pStyle w:val="PraxisTable"/>
              <w:keepNext w:val="0"/>
              <w:jc w:val="right"/>
            </w:pPr>
            <w:r>
              <w:rPr>
                <w:b w:val="0"/>
                <w:i w:val="0"/>
              </w:rPr>
              <w:t>6</w:t>
            </w:r>
          </w:p>
        </w:tc>
        <w:tc>
          <w:tcPr>
            <w:tcW w:type="dxa" w:w="2286"/>
            <w:vAlign w:val="center"/>
            <w:tcMar>
              <w:top w:w="70" w:type="dxa"/>
              <w:bottom w:w="70" w:type="dxa"/>
              <w:left w:w="85" w:type="dxa"/>
              <w:right w:w="85" w:type="dxa"/>
            </w:tcMar>
          </w:tcPr>
          <w:p>
            <w:pPr>
              <w:pStyle w:val="PraxisTable"/>
              <w:keepNext w:val="0"/>
              <w:jc w:val="right"/>
            </w:pPr>
            <w:r>
              <w:rPr>
                <w:b w:val="0"/>
                <w:i w:val="0"/>
              </w:rPr>
              <w:t>0.9982</w:t>
            </w:r>
          </w:p>
        </w:tc>
        <w:tc>
          <w:tcPr>
            <w:tcW w:type="dxa" w:w="2286"/>
            <w:vAlign w:val="center"/>
            <w:tcMar>
              <w:top w:w="70" w:type="dxa"/>
              <w:bottom w:w="70" w:type="dxa"/>
              <w:left w:w="85" w:type="dxa"/>
              <w:right w:w="85" w:type="dxa"/>
            </w:tcMar>
          </w:tcPr>
          <w:p>
            <w:pPr>
              <w:pStyle w:val="PraxisTable"/>
              <w:keepNext w:val="0"/>
              <w:jc w:val="right"/>
            </w:pPr>
            <w:r>
              <w:rPr>
                <w:b w:val="0"/>
                <w:i w:val="0"/>
              </w:rPr>
              <w:t>0.9743</w:t>
            </w:r>
          </w:p>
        </w:tc>
      </w:tr>
    </w:tbl>
    <w:p>
      <w:pPr>
        <w:spacing w:after="40" w:line="60" w:lineRule="auto"/>
      </w:pPr>
    </w:p>
    <w:p>
      <w:pPr/>
      <w:r>
        <w:rPr>
          <w:b w:val="0"/>
          <w:i w:val="0"/>
        </w:rPr>
        <w:t xml:space="preserve">Binary attack F1 treats any non-normal label as an attack. Its ROC-AUC and average precision use the continuous score </w:t>
      </w:r>
      <w:r>
        <w:rPr>
          <w:rFonts w:ascii="Consolas" w:hAnsi="Consolas"/>
          <w:b w:val="0"/>
          <w:i w:val="0"/>
          <w:sz w:val="18"/>
        </w:rPr>
        <w:t>1 - pNormal</w:t>
      </w:r>
      <w:r>
        <w:rPr>
          <w:b w:val="0"/>
          <w:i w:val="0"/>
        </w:rPr>
        <w:t>, independently of the displayed threshold. These differ from six-class macro-F1 and macro one-versus-rest ranking scores. Mean precision is the mean of seed precisions, not a ratio of mean counts. Decimal counts represent repeated-fit means, not fractional observations.</w:t>
      </w:r>
    </w:p>
    <w:p>
      <w:pPr>
        <w:pStyle w:val="Heading3"/>
      </w:pPr>
      <w:bookmarkStart w:id="34" w:name="section_34"/>
      <w:r>
        <w:rPr>
          <w:b w:val="0"/>
          <w:i w:val="0"/>
        </w:rPr>
        <w:t>Matched description restricted to the 6 feasible seeds</w:t>
      </w:r>
      <w:bookmarkEnd w:id="34"/>
    </w:p>
    <w:p>
      <w:pPr/>
      <w:r>
        <w:rPr>
          <w:b w:val="0"/>
          <w:i w:val="0"/>
        </w:rPr>
        <w:t>All five policies in the following table use exactly the same feasible seed subset. This conditional comparison remains descriptive and cannot demonstrate reliability over the full registered support roster.</w:t>
      </w:r>
    </w:p>
    <w:p>
      <w:pPr/>
      <w:r>
        <w:rPr>
          <w:b w:val="0"/>
          <w:i w:val="0"/>
        </w:rPr>
        <w:t>Matched seed roster: 20260922, 20260923, 20260925, 20260927, 20260928, 20260930.</w:t>
      </w: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6</w:t>
            </w:r>
          </w:p>
        </w:tc>
        <w:tc>
          <w:tcPr>
            <w:tcW w:type="dxa" w:w="1548"/>
            <w:vAlign w:val="center"/>
            <w:tcMar>
              <w:top w:w="70" w:type="dxa"/>
              <w:bottom w:w="70" w:type="dxa"/>
              <w:left w:w="85" w:type="dxa"/>
              <w:right w:w="85" w:type="dxa"/>
            </w:tcMar>
          </w:tcPr>
          <w:p>
            <w:pPr>
              <w:pStyle w:val="PraxisTable"/>
              <w:keepNext/>
              <w:jc w:val="right"/>
            </w:pPr>
            <w:r>
              <w:rPr>
                <w:b w:val="0"/>
                <w:i w:val="0"/>
              </w:rPr>
              <w:t>71.8</w:t>
            </w:r>
          </w:p>
        </w:tc>
        <w:tc>
          <w:tcPr>
            <w:tcW w:type="dxa" w:w="1548"/>
            <w:vAlign w:val="center"/>
            <w:tcMar>
              <w:top w:w="70" w:type="dxa"/>
              <w:bottom w:w="70" w:type="dxa"/>
              <w:left w:w="85" w:type="dxa"/>
              <w:right w:w="85" w:type="dxa"/>
            </w:tcMar>
          </w:tcPr>
          <w:p>
            <w:pPr>
              <w:pStyle w:val="PraxisTable"/>
              <w:keepNext/>
              <w:jc w:val="right"/>
            </w:pPr>
            <w:r>
              <w:rPr>
                <w:b w:val="0"/>
                <w:i w:val="0"/>
              </w:rPr>
              <w:t>0.480%</w:t>
            </w:r>
          </w:p>
        </w:tc>
        <w:tc>
          <w:tcPr>
            <w:tcW w:type="dxa" w:w="1548"/>
            <w:vAlign w:val="center"/>
            <w:tcMar>
              <w:top w:w="70" w:type="dxa"/>
              <w:bottom w:w="70" w:type="dxa"/>
              <w:left w:w="85" w:type="dxa"/>
              <w:right w:w="85" w:type="dxa"/>
            </w:tcMar>
          </w:tcPr>
          <w:p>
            <w:pPr>
              <w:pStyle w:val="PraxisTable"/>
              <w:keepNext/>
              <w:jc w:val="right"/>
            </w:pPr>
            <w:r>
              <w:rPr>
                <w:b w:val="0"/>
                <w:i w:val="0"/>
              </w:rPr>
              <w:t>60.8</w:t>
            </w:r>
          </w:p>
        </w:tc>
        <w:tc>
          <w:tcPr>
            <w:tcW w:type="dxa" w:w="1548"/>
            <w:vAlign w:val="center"/>
            <w:tcMar>
              <w:top w:w="70" w:type="dxa"/>
              <w:bottom w:w="70" w:type="dxa"/>
              <w:left w:w="85" w:type="dxa"/>
              <w:right w:w="85" w:type="dxa"/>
            </w:tcMar>
          </w:tcPr>
          <w:p>
            <w:pPr>
              <w:pStyle w:val="PraxisTable"/>
              <w:keepNext/>
              <w:jc w:val="right"/>
            </w:pPr>
            <w:r>
              <w:rPr>
                <w:b w:val="0"/>
                <w:i w:val="0"/>
              </w:rPr>
              <w:t>84.491%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6</w:t>
            </w:r>
          </w:p>
        </w:tc>
        <w:tc>
          <w:tcPr>
            <w:tcW w:type="dxa" w:w="1548"/>
            <w:vAlign w:val="center"/>
            <w:tcMar>
              <w:top w:w="70" w:type="dxa"/>
              <w:bottom w:w="70" w:type="dxa"/>
              <w:left w:w="85" w:type="dxa"/>
              <w:right w:w="85" w:type="dxa"/>
            </w:tcMar>
            <w:shd w:fill="F8FAFC"/>
          </w:tcPr>
          <w:p>
            <w:pPr>
              <w:pStyle w:val="PraxisTable"/>
              <w:keepNext/>
              <w:jc w:val="right"/>
            </w:pPr>
            <w:r>
              <w:rPr>
                <w:b w:val="0"/>
                <w:i w:val="0"/>
              </w:rPr>
              <w:t>53.0</w:t>
            </w:r>
          </w:p>
        </w:tc>
        <w:tc>
          <w:tcPr>
            <w:tcW w:type="dxa" w:w="1548"/>
            <w:vAlign w:val="center"/>
            <w:tcMar>
              <w:top w:w="70" w:type="dxa"/>
              <w:bottom w:w="70" w:type="dxa"/>
              <w:left w:w="85" w:type="dxa"/>
              <w:right w:w="85" w:type="dxa"/>
            </w:tcMar>
            <w:shd w:fill="F8FAFC"/>
          </w:tcPr>
          <w:p>
            <w:pPr>
              <w:pStyle w:val="PraxisTable"/>
              <w:keepNext/>
              <w:jc w:val="right"/>
            </w:pPr>
            <w:r>
              <w:rPr>
                <w:b w:val="0"/>
                <w:i w:val="0"/>
              </w:rPr>
              <w:t>0.354%</w:t>
            </w:r>
          </w:p>
        </w:tc>
        <w:tc>
          <w:tcPr>
            <w:tcW w:type="dxa" w:w="1548"/>
            <w:vAlign w:val="center"/>
            <w:tcMar>
              <w:top w:w="70" w:type="dxa"/>
              <w:bottom w:w="70" w:type="dxa"/>
              <w:left w:w="85" w:type="dxa"/>
              <w:right w:w="85" w:type="dxa"/>
            </w:tcMar>
            <w:shd w:fill="F8FAFC"/>
          </w:tcPr>
          <w:p>
            <w:pPr>
              <w:pStyle w:val="PraxisTable"/>
              <w:keepNext/>
              <w:jc w:val="right"/>
            </w:pPr>
            <w:r>
              <w:rPr>
                <w:b w:val="0"/>
                <w:i w:val="0"/>
              </w:rPr>
              <w:t>57.0</w:t>
            </w:r>
          </w:p>
        </w:tc>
        <w:tc>
          <w:tcPr>
            <w:tcW w:type="dxa" w:w="1548"/>
            <w:vAlign w:val="center"/>
            <w:tcMar>
              <w:top w:w="70" w:type="dxa"/>
              <w:bottom w:w="70" w:type="dxa"/>
              <w:left w:w="85" w:type="dxa"/>
              <w:right w:w="85" w:type="dxa"/>
            </w:tcMar>
            <w:shd w:fill="F8FAFC"/>
          </w:tcPr>
          <w:p>
            <w:pPr>
              <w:pStyle w:val="PraxisTable"/>
              <w:keepNext/>
              <w:jc w:val="right"/>
            </w:pPr>
            <w:r>
              <w:rPr>
                <w:b w:val="0"/>
                <w:i w:val="0"/>
              </w:rPr>
              <w:t>79.167%</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6</w:t>
            </w:r>
          </w:p>
        </w:tc>
        <w:tc>
          <w:tcPr>
            <w:tcW w:type="dxa" w:w="1548"/>
            <w:vAlign w:val="center"/>
            <w:tcMar>
              <w:top w:w="70" w:type="dxa"/>
              <w:bottom w:w="70" w:type="dxa"/>
              <w:left w:w="85" w:type="dxa"/>
              <w:right w:w="85" w:type="dxa"/>
            </w:tcMar>
          </w:tcPr>
          <w:p>
            <w:pPr>
              <w:pStyle w:val="PraxisTable"/>
              <w:keepNext/>
              <w:jc w:val="right"/>
            </w:pPr>
            <w:r>
              <w:rPr>
                <w:b w:val="0"/>
                <w:i w:val="0"/>
              </w:rPr>
              <w:t>145.3</w:t>
            </w:r>
          </w:p>
        </w:tc>
        <w:tc>
          <w:tcPr>
            <w:tcW w:type="dxa" w:w="1548"/>
            <w:vAlign w:val="center"/>
            <w:tcMar>
              <w:top w:w="70" w:type="dxa"/>
              <w:bottom w:w="70" w:type="dxa"/>
              <w:left w:w="85" w:type="dxa"/>
              <w:right w:w="85" w:type="dxa"/>
            </w:tcMar>
          </w:tcPr>
          <w:p>
            <w:pPr>
              <w:pStyle w:val="PraxisTable"/>
              <w:keepNext/>
              <w:jc w:val="right"/>
            </w:pPr>
            <w:r>
              <w:rPr>
                <w:b w:val="0"/>
                <w:i w:val="0"/>
              </w:rPr>
              <w:t>0.971%</w:t>
            </w:r>
          </w:p>
        </w:tc>
        <w:tc>
          <w:tcPr>
            <w:tcW w:type="dxa" w:w="1548"/>
            <w:vAlign w:val="center"/>
            <w:tcMar>
              <w:top w:w="70" w:type="dxa"/>
              <w:bottom w:w="70" w:type="dxa"/>
              <w:left w:w="85" w:type="dxa"/>
              <w:right w:w="85" w:type="dxa"/>
            </w:tcMar>
          </w:tcPr>
          <w:p>
            <w:pPr>
              <w:pStyle w:val="PraxisTable"/>
              <w:keepNext/>
              <w:jc w:val="right"/>
            </w:pPr>
            <w:r>
              <w:rPr>
                <w:b w:val="0"/>
                <w:i w:val="0"/>
              </w:rPr>
              <w:t>63.2</w:t>
            </w:r>
          </w:p>
        </w:tc>
        <w:tc>
          <w:tcPr>
            <w:tcW w:type="dxa" w:w="1548"/>
            <w:vAlign w:val="center"/>
            <w:tcMar>
              <w:top w:w="70" w:type="dxa"/>
              <w:bottom w:w="70" w:type="dxa"/>
              <w:left w:w="85" w:type="dxa"/>
              <w:right w:w="85" w:type="dxa"/>
            </w:tcMar>
          </w:tcPr>
          <w:p>
            <w:pPr>
              <w:pStyle w:val="PraxisTable"/>
              <w:keepNext/>
              <w:jc w:val="right"/>
            </w:pPr>
            <w:r>
              <w:rPr>
                <w:b w:val="0"/>
                <w:i w:val="0"/>
              </w:rPr>
              <w:t>87.731%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6</w:t>
            </w:r>
          </w:p>
        </w:tc>
        <w:tc>
          <w:tcPr>
            <w:tcW w:type="dxa" w:w="1548"/>
            <w:vAlign w:val="center"/>
            <w:tcMar>
              <w:top w:w="70" w:type="dxa"/>
              <w:bottom w:w="70" w:type="dxa"/>
              <w:left w:w="85" w:type="dxa"/>
              <w:right w:w="85" w:type="dxa"/>
            </w:tcMar>
            <w:shd w:fill="F8FAFC"/>
          </w:tcPr>
          <w:p>
            <w:pPr>
              <w:pStyle w:val="PraxisTable"/>
              <w:keepNext/>
              <w:jc w:val="right"/>
            </w:pPr>
            <w:r>
              <w:rPr>
                <w:b w:val="0"/>
                <w:i w:val="0"/>
              </w:rPr>
              <w:t>107.7</w:t>
            </w:r>
          </w:p>
        </w:tc>
        <w:tc>
          <w:tcPr>
            <w:tcW w:type="dxa" w:w="1548"/>
            <w:vAlign w:val="center"/>
            <w:tcMar>
              <w:top w:w="70" w:type="dxa"/>
              <w:bottom w:w="70" w:type="dxa"/>
              <w:left w:w="85" w:type="dxa"/>
              <w:right w:w="85" w:type="dxa"/>
            </w:tcMar>
            <w:shd w:fill="F8FAFC"/>
          </w:tcPr>
          <w:p>
            <w:pPr>
              <w:pStyle w:val="PraxisTable"/>
              <w:keepNext/>
              <w:jc w:val="right"/>
            </w:pPr>
            <w:r>
              <w:rPr>
                <w:b w:val="0"/>
                <w:i w:val="0"/>
              </w:rPr>
              <w:t>0.719%</w:t>
            </w:r>
          </w:p>
        </w:tc>
        <w:tc>
          <w:tcPr>
            <w:tcW w:type="dxa" w:w="1548"/>
            <w:vAlign w:val="center"/>
            <w:tcMar>
              <w:top w:w="70" w:type="dxa"/>
              <w:bottom w:w="70" w:type="dxa"/>
              <w:left w:w="85" w:type="dxa"/>
              <w:right w:w="85" w:type="dxa"/>
            </w:tcMar>
            <w:shd w:fill="F8FAFC"/>
          </w:tcPr>
          <w:p>
            <w:pPr>
              <w:pStyle w:val="PraxisTable"/>
              <w:keepNext/>
              <w:jc w:val="right"/>
            </w:pPr>
            <w:r>
              <w:rPr>
                <w:b w:val="0"/>
                <w:i w:val="0"/>
              </w:rPr>
              <w:t>63.5</w:t>
            </w:r>
          </w:p>
        </w:tc>
        <w:tc>
          <w:tcPr>
            <w:tcW w:type="dxa" w:w="1548"/>
            <w:vAlign w:val="center"/>
            <w:tcMar>
              <w:top w:w="70" w:type="dxa"/>
              <w:bottom w:w="70" w:type="dxa"/>
              <w:left w:w="85" w:type="dxa"/>
              <w:right w:w="85" w:type="dxa"/>
            </w:tcMar>
            <w:shd w:fill="F8FAFC"/>
          </w:tcPr>
          <w:p>
            <w:pPr>
              <w:pStyle w:val="PraxisTable"/>
              <w:keepNext/>
              <w:jc w:val="right"/>
            </w:pPr>
            <w:r>
              <w:rPr>
                <w:b w:val="0"/>
                <w:i w:val="0"/>
              </w:rPr>
              <w:t>88.194%</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6</w:t>
            </w:r>
          </w:p>
        </w:tc>
        <w:tc>
          <w:tcPr>
            <w:tcW w:type="dxa" w:w="1548"/>
            <w:vAlign w:val="center"/>
            <w:tcMar>
              <w:top w:w="70" w:type="dxa"/>
              <w:bottom w:w="70" w:type="dxa"/>
              <w:left w:w="85" w:type="dxa"/>
              <w:right w:w="85" w:type="dxa"/>
            </w:tcMar>
          </w:tcPr>
          <w:p>
            <w:pPr>
              <w:pStyle w:val="PraxisTable"/>
              <w:keepNext w:val="0"/>
              <w:jc w:val="right"/>
            </w:pPr>
            <w:r>
              <w:rPr>
                <w:b w:val="0"/>
                <w:i w:val="0"/>
              </w:rPr>
              <w:t>85.8</w:t>
            </w:r>
          </w:p>
        </w:tc>
        <w:tc>
          <w:tcPr>
            <w:tcW w:type="dxa" w:w="1548"/>
            <w:vAlign w:val="center"/>
            <w:tcMar>
              <w:top w:w="70" w:type="dxa"/>
              <w:bottom w:w="70" w:type="dxa"/>
              <w:left w:w="85" w:type="dxa"/>
              <w:right w:w="85" w:type="dxa"/>
            </w:tcMar>
          </w:tcPr>
          <w:p>
            <w:pPr>
              <w:pStyle w:val="PraxisTable"/>
              <w:keepNext w:val="0"/>
              <w:jc w:val="right"/>
            </w:pPr>
            <w:r>
              <w:rPr>
                <w:b w:val="0"/>
                <w:i w:val="0"/>
              </w:rPr>
              <w:t>0.574%</w:t>
            </w:r>
          </w:p>
        </w:tc>
        <w:tc>
          <w:tcPr>
            <w:tcW w:type="dxa" w:w="1548"/>
            <w:vAlign w:val="center"/>
            <w:tcMar>
              <w:top w:w="70" w:type="dxa"/>
              <w:bottom w:w="70" w:type="dxa"/>
              <w:left w:w="85" w:type="dxa"/>
              <w:right w:w="85" w:type="dxa"/>
            </w:tcMar>
          </w:tcPr>
          <w:p>
            <w:pPr>
              <w:pStyle w:val="PraxisTable"/>
              <w:keepNext w:val="0"/>
              <w:jc w:val="right"/>
            </w:pPr>
            <w:r>
              <w:rPr>
                <w:b w:val="0"/>
                <w:i w:val="0"/>
              </w:rPr>
              <w:t>61.2</w:t>
            </w:r>
          </w:p>
        </w:tc>
        <w:tc>
          <w:tcPr>
            <w:tcW w:type="dxa" w:w="1548"/>
            <w:vAlign w:val="center"/>
            <w:tcMar>
              <w:top w:w="70" w:type="dxa"/>
              <w:bottom w:w="70" w:type="dxa"/>
              <w:left w:w="85" w:type="dxa"/>
              <w:right w:w="85" w:type="dxa"/>
            </w:tcMar>
          </w:tcPr>
          <w:p>
            <w:pPr>
              <w:pStyle w:val="PraxisTable"/>
              <w:keepNext w:val="0"/>
              <w:jc w:val="right"/>
            </w:pPr>
            <w:r>
              <w:rPr>
                <w:b w:val="0"/>
                <w:i w:val="0"/>
              </w:rPr>
              <w:t>84.954%</w:t>
            </w:r>
          </w:p>
        </w:tc>
      </w:tr>
    </w:tbl>
    <w:p>
      <w:pPr>
        <w:spacing w:after="40" w:line="60" w:lineRule="auto"/>
      </w:pPr>
    </w:p>
    <w:p>
      <w:pPr/>
      <w:r>
        <w:rPr>
          <w:b w:val="0"/>
          <w:i w:val="0"/>
        </w:rPr>
        <w:t>Among the 6 seeds with a selected policy, false alarms fell 33.3% relative to the reference, while lateral detection fell from 88.2% to 84.5%. In that subset, candidate recall was below the 90% verification floor, and the 3.70-percentage-point recall loss did not satisfy the less-than-three-point requirement. This is a descriptive result conditional on feasible selection; it does not replace or redefine the failed all-ten-seed primary requirement.</w:t>
      </w:r>
    </w:p>
    <w:p>
      <w:pPr>
        <w:pStyle w:val="Heading2"/>
      </w:pPr>
      <w:bookmarkStart w:id="35" w:name="section_35"/>
      <w:r>
        <w:rPr>
          <w:b w:val="0"/>
          <w:i w:val="0"/>
        </w:rPr>
        <w:t>4.4 Other attack stages</w:t>
      </w:r>
      <w:bookmarkEnd w:id="35"/>
    </w:p>
    <w:p>
      <w:pPr/>
      <w:r>
        <w:rPr>
          <w:b w:val="0"/>
          <w:i w:val="0"/>
        </w:rPr>
        <w:t>Entries count any alert on a true stage-labeled flow, rather than an exact-stage label. Verification denominators are exfiltration 53, initial compromise 7, lateral movement 72, pivoting 212, and reconnaissance 83. The initial-compromise count is especially small. No unreported stage is presumed protected.</w:t>
      </w:r>
    </w:p>
    <w:tbl>
      <w:tblPr>
        <w:tblStyle w:val="TableGrid"/>
        <w:tblW w:type="dxa" w:w="9648"/>
        <w:tblLayout w:type="fixed"/>
        <w:tblLook w:firstColumn="1" w:firstRow="1" w:lastColumn="0" w:lastRow="0" w:noHBand="0" w:noVBand="1" w:val="04A0"/>
      </w:tblPr>
      <w:tblGrid>
        <w:gridCol w:w="1961"/>
        <w:gridCol w:w="1537"/>
        <w:gridCol w:w="1537"/>
        <w:gridCol w:w="1537"/>
        <w:gridCol w:w="1537"/>
        <w:gridCol w:w="1537"/>
      </w:tblGrid>
      <w:tr>
        <w:trPr>
          <w:cantSplit/>
          <w:tblHeader/>
        </w:trPr>
        <w:tc>
          <w:tcPr>
            <w:tcW w:type="dxa" w:w="1961"/>
            <w:vAlign w:val="center"/>
            <w:tcMar>
              <w:top w:w="70" w:type="dxa"/>
              <w:bottom w:w="70" w:type="dxa"/>
              <w:left w:w="85" w:type="dxa"/>
              <w:right w:w="85" w:type="dxa"/>
            </w:tcMar>
            <w:shd w:fill="EDF2F7"/>
          </w:tcPr>
          <w:p>
            <w:pPr>
              <w:pStyle w:val="PraxisTable"/>
              <w:keepNext/>
            </w:pPr>
            <w:r>
              <w:rPr>
                <w:b/>
                <w:i w:val="0"/>
              </w:rPr>
              <w:t>Policy (seed count)</w:t>
            </w:r>
          </w:p>
        </w:tc>
        <w:tc>
          <w:tcPr>
            <w:tcW w:type="dxa" w:w="1537"/>
            <w:vAlign w:val="center"/>
            <w:tcMar>
              <w:top w:w="70" w:type="dxa"/>
              <w:bottom w:w="70" w:type="dxa"/>
              <w:left w:w="85" w:type="dxa"/>
              <w:right w:w="85" w:type="dxa"/>
            </w:tcMar>
            <w:shd w:fill="EDF2F7"/>
          </w:tcPr>
          <w:p>
            <w:pPr>
              <w:pStyle w:val="PraxisTable"/>
              <w:keepNext/>
            </w:pPr>
            <w:r>
              <w:rPr>
                <w:b/>
                <w:i w:val="0"/>
              </w:rPr>
              <w:t>Exfiltration</w:t>
            </w:r>
          </w:p>
        </w:tc>
        <w:tc>
          <w:tcPr>
            <w:tcW w:type="dxa" w:w="1537"/>
            <w:vAlign w:val="center"/>
            <w:tcMar>
              <w:top w:w="70" w:type="dxa"/>
              <w:bottom w:w="70" w:type="dxa"/>
              <w:left w:w="85" w:type="dxa"/>
              <w:right w:w="85" w:type="dxa"/>
            </w:tcMar>
            <w:shd w:fill="EDF2F7"/>
          </w:tcPr>
          <w:p>
            <w:pPr>
              <w:pStyle w:val="PraxisTable"/>
              <w:keepNext/>
            </w:pPr>
            <w:r>
              <w:rPr>
                <w:b/>
                <w:i w:val="0"/>
              </w:rPr>
              <w:t>Initial</w:t>
            </w:r>
          </w:p>
        </w:tc>
        <w:tc>
          <w:tcPr>
            <w:tcW w:type="dxa" w:w="1537"/>
            <w:vAlign w:val="center"/>
            <w:tcMar>
              <w:top w:w="70" w:type="dxa"/>
              <w:bottom w:w="70" w:type="dxa"/>
              <w:left w:w="85" w:type="dxa"/>
              <w:right w:w="85" w:type="dxa"/>
            </w:tcMar>
            <w:shd w:fill="EDF2F7"/>
          </w:tcPr>
          <w:p>
            <w:pPr>
              <w:pStyle w:val="PraxisTable"/>
              <w:keepNext/>
            </w:pPr>
            <w:r>
              <w:rPr>
                <w:b/>
                <w:i w:val="0"/>
              </w:rPr>
              <w:t>Lateral</w:t>
            </w:r>
          </w:p>
        </w:tc>
        <w:tc>
          <w:tcPr>
            <w:tcW w:type="dxa" w:w="1537"/>
            <w:vAlign w:val="center"/>
            <w:tcMar>
              <w:top w:w="70" w:type="dxa"/>
              <w:bottom w:w="70" w:type="dxa"/>
              <w:left w:w="85" w:type="dxa"/>
              <w:right w:w="85" w:type="dxa"/>
            </w:tcMar>
            <w:shd w:fill="EDF2F7"/>
          </w:tcPr>
          <w:p>
            <w:pPr>
              <w:pStyle w:val="PraxisTable"/>
              <w:keepNext/>
            </w:pPr>
            <w:r>
              <w:rPr>
                <w:b/>
                <w:i w:val="0"/>
              </w:rPr>
              <w:t>Pivoting</w:t>
            </w:r>
          </w:p>
        </w:tc>
        <w:tc>
          <w:tcPr>
            <w:tcW w:type="dxa" w:w="1537"/>
            <w:vAlign w:val="center"/>
            <w:tcMar>
              <w:top w:w="70" w:type="dxa"/>
              <w:bottom w:w="70" w:type="dxa"/>
              <w:left w:w="85" w:type="dxa"/>
              <w:right w:w="85" w:type="dxa"/>
            </w:tcMar>
            <w:shd w:fill="EDF2F7"/>
          </w:tcPr>
          <w:p>
            <w:pPr>
              <w:pStyle w:val="PraxisTable"/>
              <w:keepNext/>
            </w:pPr>
            <w:r>
              <w:rPr>
                <w:b/>
                <w:i w:val="0"/>
              </w:rPr>
              <w:t>Reconnaissance</w:t>
            </w:r>
          </w:p>
        </w:tc>
      </w:tr>
      <w:tr>
        <w:trPr>
          <w:cantSplit/>
        </w:trPr>
        <w:tc>
          <w:tcPr>
            <w:tcW w:type="dxa" w:w="1961"/>
            <w:vAlign w:val="center"/>
            <w:tcMar>
              <w:top w:w="70" w:type="dxa"/>
              <w:bottom w:w="70" w:type="dxa"/>
              <w:left w:w="85" w:type="dxa"/>
              <w:right w:w="85" w:type="dxa"/>
            </w:tcMar>
          </w:tcPr>
          <w:p>
            <w:pPr>
              <w:pStyle w:val="PraxisTable"/>
              <w:keepNext/>
            </w:pPr>
            <w:r>
              <w:rPr>
                <w:b w:val="0"/>
                <w:i w:val="0"/>
              </w:rPr>
              <w:t>Constrained candidate (n=6)</w:t>
            </w:r>
          </w:p>
        </w:tc>
        <w:tc>
          <w:tcPr>
            <w:tcW w:type="dxa" w:w="1537"/>
            <w:vAlign w:val="center"/>
            <w:tcMar>
              <w:top w:w="70" w:type="dxa"/>
              <w:bottom w:w="70" w:type="dxa"/>
              <w:left w:w="85" w:type="dxa"/>
              <w:right w:w="85" w:type="dxa"/>
            </w:tcMar>
          </w:tcPr>
          <w:p>
            <w:pPr>
              <w:pStyle w:val="PraxisTable"/>
              <w:keepNext/>
              <w:jc w:val="right"/>
            </w:pPr>
            <w:r>
              <w:rPr>
                <w:b w:val="0"/>
                <w:i w:val="0"/>
              </w:rPr>
              <w:t>98.113%</w:t>
            </w:r>
          </w:p>
        </w:tc>
        <w:tc>
          <w:tcPr>
            <w:tcW w:type="dxa" w:w="1537"/>
            <w:vAlign w:val="center"/>
            <w:tcMar>
              <w:top w:w="70" w:type="dxa"/>
              <w:bottom w:w="70" w:type="dxa"/>
              <w:left w:w="85" w:type="dxa"/>
              <w:right w:w="85" w:type="dxa"/>
            </w:tcMar>
          </w:tcPr>
          <w:p>
            <w:pPr>
              <w:pStyle w:val="PraxisTable"/>
              <w:keepNext/>
              <w:jc w:val="right"/>
            </w:pPr>
            <w:r>
              <w:rPr>
                <w:b w:val="0"/>
                <w:i w:val="0"/>
              </w:rPr>
              <w:t>95.238%</w:t>
            </w:r>
          </w:p>
        </w:tc>
        <w:tc>
          <w:tcPr>
            <w:tcW w:type="dxa" w:w="1537"/>
            <w:vAlign w:val="center"/>
            <w:tcMar>
              <w:top w:w="70" w:type="dxa"/>
              <w:bottom w:w="70" w:type="dxa"/>
              <w:left w:w="85" w:type="dxa"/>
              <w:right w:w="85" w:type="dxa"/>
            </w:tcMar>
          </w:tcPr>
          <w:p>
            <w:pPr>
              <w:pStyle w:val="PraxisTable"/>
              <w:keepNext/>
              <w:jc w:val="right"/>
            </w:pPr>
            <w:r>
              <w:rPr>
                <w:b w:val="0"/>
                <w:i w:val="0"/>
              </w:rPr>
              <w:t>84.491%</w:t>
            </w:r>
          </w:p>
        </w:tc>
        <w:tc>
          <w:tcPr>
            <w:tcW w:type="dxa" w:w="1537"/>
            <w:vAlign w:val="center"/>
            <w:tcMar>
              <w:top w:w="70" w:type="dxa"/>
              <w:bottom w:w="70" w:type="dxa"/>
              <w:left w:w="85" w:type="dxa"/>
              <w:right w:w="85" w:type="dxa"/>
            </w:tcMar>
          </w:tcPr>
          <w:p>
            <w:pPr>
              <w:pStyle w:val="PraxisTable"/>
              <w:keepNext/>
              <w:jc w:val="right"/>
            </w:pPr>
            <w:r>
              <w:rPr>
                <w:b w:val="0"/>
                <w:i w:val="0"/>
              </w:rPr>
              <w:t>98.821%</w:t>
            </w:r>
          </w:p>
        </w:tc>
        <w:tc>
          <w:tcPr>
            <w:tcW w:type="dxa" w:w="1537"/>
            <w:vAlign w:val="center"/>
            <w:tcMar>
              <w:top w:w="70" w:type="dxa"/>
              <w:bottom w:w="70" w:type="dxa"/>
              <w:left w:w="85" w:type="dxa"/>
              <w:right w:w="85" w:type="dxa"/>
            </w:tcMar>
          </w:tcPr>
          <w:p>
            <w:pPr>
              <w:pStyle w:val="PraxisTable"/>
              <w:keepNext/>
              <w:jc w:val="right"/>
            </w:pPr>
            <w:r>
              <w:rPr>
                <w:b w:val="0"/>
                <w:i w:val="0"/>
              </w:rPr>
              <w:t>97.390%</w:t>
            </w:r>
          </w:p>
        </w:tc>
      </w:tr>
      <w:tr>
        <w:trPr>
          <w:cantSplit/>
        </w:trPr>
        <w:tc>
          <w:tcPr>
            <w:tcW w:type="dxa" w:w="1961"/>
            <w:vAlign w:val="center"/>
            <w:tcMar>
              <w:top w:w="70" w:type="dxa"/>
              <w:bottom w:w="70" w:type="dxa"/>
              <w:left w:w="85" w:type="dxa"/>
              <w:right w:w="85" w:type="dxa"/>
            </w:tcMar>
            <w:shd w:fill="F8FAFC"/>
          </w:tcPr>
          <w:p>
            <w:pPr>
              <w:pStyle w:val="PraxisTable"/>
              <w:keepNext/>
            </w:pPr>
            <w:r>
              <w:rPr>
                <w:b w:val="0"/>
                <w:i w:val="0"/>
              </w:rPr>
              <w:t>Natural tree, argmax (n=10)</w:t>
            </w:r>
          </w:p>
        </w:tc>
        <w:tc>
          <w:tcPr>
            <w:tcW w:type="dxa" w:w="1537"/>
            <w:vAlign w:val="center"/>
            <w:tcMar>
              <w:top w:w="70" w:type="dxa"/>
              <w:bottom w:w="70" w:type="dxa"/>
              <w:left w:w="85" w:type="dxa"/>
              <w:right w:w="85" w:type="dxa"/>
            </w:tcMar>
            <w:shd w:fill="F8FAFC"/>
          </w:tcPr>
          <w:p>
            <w:pPr>
              <w:pStyle w:val="PraxisTable"/>
              <w:keepNext/>
              <w:jc w:val="right"/>
            </w:pPr>
            <w:r>
              <w:rPr>
                <w:b w:val="0"/>
                <w:i w:val="0"/>
              </w:rPr>
              <w:t>99.057%</w:t>
            </w:r>
          </w:p>
        </w:tc>
        <w:tc>
          <w:tcPr>
            <w:tcW w:type="dxa" w:w="1537"/>
            <w:vAlign w:val="center"/>
            <w:tcMar>
              <w:top w:w="70" w:type="dxa"/>
              <w:bottom w:w="70" w:type="dxa"/>
              <w:left w:w="85" w:type="dxa"/>
              <w:right w:w="85" w:type="dxa"/>
            </w:tcMar>
            <w:shd w:fill="F8FAFC"/>
          </w:tcPr>
          <w:p>
            <w:pPr>
              <w:pStyle w:val="PraxisTable"/>
              <w:keepNext/>
              <w:jc w:val="right"/>
            </w:pPr>
            <w:r>
              <w:rPr>
                <w:b w:val="0"/>
                <w:i w:val="0"/>
              </w:rPr>
              <w:t>100.000%</w:t>
            </w:r>
          </w:p>
        </w:tc>
        <w:tc>
          <w:tcPr>
            <w:tcW w:type="dxa" w:w="1537"/>
            <w:vAlign w:val="center"/>
            <w:tcMar>
              <w:top w:w="70" w:type="dxa"/>
              <w:bottom w:w="70" w:type="dxa"/>
              <w:left w:w="85" w:type="dxa"/>
              <w:right w:w="85" w:type="dxa"/>
            </w:tcMar>
            <w:shd w:fill="F8FAFC"/>
          </w:tcPr>
          <w:p>
            <w:pPr>
              <w:pStyle w:val="PraxisTable"/>
              <w:keepNext/>
              <w:jc w:val="right"/>
            </w:pPr>
            <w:r>
              <w:rPr>
                <w:b w:val="0"/>
                <w:i w:val="0"/>
              </w:rPr>
              <w:t>78.750%</w:t>
            </w:r>
          </w:p>
        </w:tc>
        <w:tc>
          <w:tcPr>
            <w:tcW w:type="dxa" w:w="1537"/>
            <w:vAlign w:val="center"/>
            <w:tcMar>
              <w:top w:w="70" w:type="dxa"/>
              <w:bottom w:w="70" w:type="dxa"/>
              <w:left w:w="85" w:type="dxa"/>
              <w:right w:w="85" w:type="dxa"/>
            </w:tcMar>
            <w:shd w:fill="F8FAFC"/>
          </w:tcPr>
          <w:p>
            <w:pPr>
              <w:pStyle w:val="PraxisTable"/>
              <w:keepNext/>
              <w:jc w:val="right"/>
            </w:pPr>
            <w:r>
              <w:rPr>
                <w:b w:val="0"/>
                <w:i w:val="0"/>
              </w:rPr>
              <w:t>99.104%</w:t>
            </w:r>
          </w:p>
        </w:tc>
        <w:tc>
          <w:tcPr>
            <w:tcW w:type="dxa" w:w="1537"/>
            <w:vAlign w:val="center"/>
            <w:tcMar>
              <w:top w:w="70" w:type="dxa"/>
              <w:bottom w:w="70" w:type="dxa"/>
              <w:left w:w="85" w:type="dxa"/>
              <w:right w:w="85" w:type="dxa"/>
            </w:tcMar>
            <w:shd w:fill="F8FAFC"/>
          </w:tcPr>
          <w:p>
            <w:pPr>
              <w:pStyle w:val="PraxisTable"/>
              <w:keepNext/>
              <w:jc w:val="right"/>
            </w:pPr>
            <w:r>
              <w:rPr>
                <w:b w:val="0"/>
                <w:i w:val="0"/>
              </w:rPr>
              <w:t>98.675%</w:t>
            </w:r>
          </w:p>
        </w:tc>
      </w:tr>
      <w:tr>
        <w:trPr>
          <w:cantSplit/>
        </w:trPr>
        <w:tc>
          <w:tcPr>
            <w:tcW w:type="dxa" w:w="1961"/>
            <w:vAlign w:val="center"/>
            <w:tcMar>
              <w:top w:w="70" w:type="dxa"/>
              <w:bottom w:w="70" w:type="dxa"/>
              <w:left w:w="85" w:type="dxa"/>
              <w:right w:w="85" w:type="dxa"/>
            </w:tcMar>
          </w:tcPr>
          <w:p>
            <w:pPr>
              <w:pStyle w:val="PraxisTable"/>
              <w:keepNext/>
            </w:pPr>
            <w:r>
              <w:rPr>
                <w:b w:val="0"/>
                <w:i w:val="0"/>
              </w:rPr>
              <w:t>Natural tree, source-normal 1% threshold (n=10)</w:t>
            </w:r>
          </w:p>
        </w:tc>
        <w:tc>
          <w:tcPr>
            <w:tcW w:type="dxa" w:w="1537"/>
            <w:vAlign w:val="center"/>
            <w:tcMar>
              <w:top w:w="70" w:type="dxa"/>
              <w:bottom w:w="70" w:type="dxa"/>
              <w:left w:w="85" w:type="dxa"/>
              <w:right w:w="85" w:type="dxa"/>
            </w:tcMar>
          </w:tcPr>
          <w:p>
            <w:pPr>
              <w:pStyle w:val="PraxisTable"/>
              <w:keepNext/>
              <w:jc w:val="right"/>
            </w:pPr>
            <w:r>
              <w:rPr>
                <w:b w:val="0"/>
                <w:i w:val="0"/>
              </w:rPr>
              <w:t>100.000%</w:t>
            </w:r>
          </w:p>
        </w:tc>
        <w:tc>
          <w:tcPr>
            <w:tcW w:type="dxa" w:w="1537"/>
            <w:vAlign w:val="center"/>
            <w:tcMar>
              <w:top w:w="70" w:type="dxa"/>
              <w:bottom w:w="70" w:type="dxa"/>
              <w:left w:w="85" w:type="dxa"/>
              <w:right w:w="85" w:type="dxa"/>
            </w:tcMar>
          </w:tcPr>
          <w:p>
            <w:pPr>
              <w:pStyle w:val="PraxisTable"/>
              <w:keepNext/>
              <w:jc w:val="right"/>
            </w:pPr>
            <w:r>
              <w:rPr>
                <w:b w:val="0"/>
                <w:i w:val="0"/>
              </w:rPr>
              <w:t>100.000%</w:t>
            </w:r>
          </w:p>
        </w:tc>
        <w:tc>
          <w:tcPr>
            <w:tcW w:type="dxa" w:w="1537"/>
            <w:vAlign w:val="center"/>
            <w:tcMar>
              <w:top w:w="70" w:type="dxa"/>
              <w:bottom w:w="70" w:type="dxa"/>
              <w:left w:w="85" w:type="dxa"/>
              <w:right w:w="85" w:type="dxa"/>
            </w:tcMar>
          </w:tcPr>
          <w:p>
            <w:pPr>
              <w:pStyle w:val="PraxisTable"/>
              <w:keepNext/>
              <w:jc w:val="right"/>
            </w:pPr>
            <w:r>
              <w:rPr>
                <w:b w:val="0"/>
                <w:i w:val="0"/>
              </w:rPr>
              <w:t>85.278%</w:t>
            </w:r>
          </w:p>
        </w:tc>
        <w:tc>
          <w:tcPr>
            <w:tcW w:type="dxa" w:w="1537"/>
            <w:vAlign w:val="center"/>
            <w:tcMar>
              <w:top w:w="70" w:type="dxa"/>
              <w:bottom w:w="70" w:type="dxa"/>
              <w:left w:w="85" w:type="dxa"/>
              <w:right w:w="85" w:type="dxa"/>
            </w:tcMar>
          </w:tcPr>
          <w:p>
            <w:pPr>
              <w:pStyle w:val="PraxisTable"/>
              <w:keepNext/>
              <w:jc w:val="right"/>
            </w:pPr>
            <w:r>
              <w:rPr>
                <w:b w:val="0"/>
                <w:i w:val="0"/>
              </w:rPr>
              <w:t>99.811%</w:t>
            </w:r>
          </w:p>
        </w:tc>
        <w:tc>
          <w:tcPr>
            <w:tcW w:type="dxa" w:w="1537"/>
            <w:vAlign w:val="center"/>
            <w:tcMar>
              <w:top w:w="70" w:type="dxa"/>
              <w:bottom w:w="70" w:type="dxa"/>
              <w:left w:w="85" w:type="dxa"/>
              <w:right w:w="85" w:type="dxa"/>
            </w:tcMar>
          </w:tcPr>
          <w:p>
            <w:pPr>
              <w:pStyle w:val="PraxisTable"/>
              <w:keepNext/>
              <w:jc w:val="right"/>
            </w:pPr>
            <w:r>
              <w:rPr>
                <w:b w:val="0"/>
                <w:i w:val="0"/>
              </w:rPr>
              <w:t>99.880%</w:t>
            </w:r>
          </w:p>
        </w:tc>
      </w:tr>
      <w:tr>
        <w:trPr>
          <w:cantSplit/>
        </w:trPr>
        <w:tc>
          <w:tcPr>
            <w:tcW w:type="dxa" w:w="1961"/>
            <w:vAlign w:val="center"/>
            <w:tcMar>
              <w:top w:w="70" w:type="dxa"/>
              <w:bottom w:w="70" w:type="dxa"/>
              <w:left w:w="85" w:type="dxa"/>
              <w:right w:w="85" w:type="dxa"/>
            </w:tcMar>
            <w:shd w:fill="F8FAFC"/>
          </w:tcPr>
          <w:p>
            <w:pPr>
              <w:pStyle w:val="PraxisTable"/>
              <w:keepNext/>
            </w:pPr>
            <w:r>
              <w:rPr>
                <w:b w:val="0"/>
                <w:i w:val="0"/>
              </w:rPr>
              <w:t>Lateral-sensitive reference (n=6)</w:t>
            </w:r>
          </w:p>
        </w:tc>
        <w:tc>
          <w:tcPr>
            <w:tcW w:type="dxa" w:w="1537"/>
            <w:vAlign w:val="center"/>
            <w:tcMar>
              <w:top w:w="70" w:type="dxa"/>
              <w:bottom w:w="70" w:type="dxa"/>
              <w:left w:w="85" w:type="dxa"/>
              <w:right w:w="85" w:type="dxa"/>
            </w:tcMar>
            <w:shd w:fill="F8FAFC"/>
          </w:tcPr>
          <w:p>
            <w:pPr>
              <w:pStyle w:val="PraxisTable"/>
              <w:keepNext/>
              <w:jc w:val="right"/>
            </w:pPr>
            <w:r>
              <w:rPr>
                <w:b w:val="0"/>
                <w:i w:val="0"/>
              </w:rPr>
              <w:t>99.371%</w:t>
            </w:r>
          </w:p>
        </w:tc>
        <w:tc>
          <w:tcPr>
            <w:tcW w:type="dxa" w:w="1537"/>
            <w:vAlign w:val="center"/>
            <w:tcMar>
              <w:top w:w="70" w:type="dxa"/>
              <w:bottom w:w="70" w:type="dxa"/>
              <w:left w:w="85" w:type="dxa"/>
              <w:right w:w="85" w:type="dxa"/>
            </w:tcMar>
            <w:shd w:fill="F8FAFC"/>
          </w:tcPr>
          <w:p>
            <w:pPr>
              <w:pStyle w:val="PraxisTable"/>
              <w:keepNext/>
              <w:jc w:val="right"/>
            </w:pPr>
            <w:r>
              <w:rPr>
                <w:b w:val="0"/>
                <w:i w:val="0"/>
              </w:rPr>
              <w:t>100.000%</w:t>
            </w:r>
          </w:p>
        </w:tc>
        <w:tc>
          <w:tcPr>
            <w:tcW w:type="dxa" w:w="1537"/>
            <w:vAlign w:val="center"/>
            <w:tcMar>
              <w:top w:w="70" w:type="dxa"/>
              <w:bottom w:w="70" w:type="dxa"/>
              <w:left w:w="85" w:type="dxa"/>
              <w:right w:w="85" w:type="dxa"/>
            </w:tcMar>
            <w:shd w:fill="F8FAFC"/>
          </w:tcPr>
          <w:p>
            <w:pPr>
              <w:pStyle w:val="PraxisTable"/>
              <w:keepNext/>
              <w:jc w:val="right"/>
            </w:pPr>
            <w:r>
              <w:rPr>
                <w:b w:val="0"/>
                <w:i w:val="0"/>
              </w:rPr>
              <w:t>88.194%</w:t>
            </w:r>
          </w:p>
        </w:tc>
        <w:tc>
          <w:tcPr>
            <w:tcW w:type="dxa" w:w="1537"/>
            <w:vAlign w:val="center"/>
            <w:tcMar>
              <w:top w:w="70" w:type="dxa"/>
              <w:bottom w:w="70" w:type="dxa"/>
              <w:left w:w="85" w:type="dxa"/>
              <w:right w:w="85" w:type="dxa"/>
            </w:tcMar>
            <w:shd w:fill="F8FAFC"/>
          </w:tcPr>
          <w:p>
            <w:pPr>
              <w:pStyle w:val="PraxisTable"/>
              <w:keepNext/>
              <w:jc w:val="right"/>
            </w:pPr>
            <w:r>
              <w:rPr>
                <w:b w:val="0"/>
                <w:i w:val="0"/>
              </w:rPr>
              <w:t>99.607%</w:t>
            </w:r>
          </w:p>
        </w:tc>
        <w:tc>
          <w:tcPr>
            <w:tcW w:type="dxa" w:w="1537"/>
            <w:vAlign w:val="center"/>
            <w:tcMar>
              <w:top w:w="70" w:type="dxa"/>
              <w:bottom w:w="70" w:type="dxa"/>
              <w:left w:w="85" w:type="dxa"/>
              <w:right w:w="85" w:type="dxa"/>
            </w:tcMar>
            <w:shd w:fill="F8FAFC"/>
          </w:tcPr>
          <w:p>
            <w:pPr>
              <w:pStyle w:val="PraxisTable"/>
              <w:keepNext/>
              <w:jc w:val="right"/>
            </w:pPr>
            <w:r>
              <w:rPr>
                <w:b w:val="0"/>
                <w:i w:val="0"/>
              </w:rPr>
              <w:t>99.197%</w:t>
            </w:r>
          </w:p>
        </w:tc>
      </w:tr>
      <w:tr>
        <w:trPr>
          <w:cantSplit/>
        </w:trPr>
        <w:tc>
          <w:tcPr>
            <w:tcW w:type="dxa" w:w="1961"/>
            <w:vAlign w:val="center"/>
            <w:tcMar>
              <w:top w:w="70" w:type="dxa"/>
              <w:bottom w:w="70" w:type="dxa"/>
              <w:left w:w="85" w:type="dxa"/>
              <w:right w:w="85" w:type="dxa"/>
            </w:tcMar>
          </w:tcPr>
          <w:p>
            <w:pPr>
              <w:pStyle w:val="PraxisTable"/>
              <w:keepNext w:val="0"/>
            </w:pPr>
            <w:r>
              <w:rPr>
                <w:b w:val="0"/>
                <w:i w:val="0"/>
              </w:rPr>
              <w:t>Threshold-only ablation (n=6)</w:t>
            </w:r>
          </w:p>
        </w:tc>
        <w:tc>
          <w:tcPr>
            <w:tcW w:type="dxa" w:w="1537"/>
            <w:vAlign w:val="center"/>
            <w:tcMar>
              <w:top w:w="70" w:type="dxa"/>
              <w:bottom w:w="70" w:type="dxa"/>
              <w:left w:w="85" w:type="dxa"/>
              <w:right w:w="85" w:type="dxa"/>
            </w:tcMar>
          </w:tcPr>
          <w:p>
            <w:pPr>
              <w:pStyle w:val="PraxisTable"/>
              <w:keepNext w:val="0"/>
              <w:jc w:val="right"/>
            </w:pPr>
            <w:r>
              <w:rPr>
                <w:b w:val="0"/>
                <w:i w:val="0"/>
              </w:rPr>
              <w:t>98.113%</w:t>
            </w:r>
          </w:p>
        </w:tc>
        <w:tc>
          <w:tcPr>
            <w:tcW w:type="dxa" w:w="1537"/>
            <w:vAlign w:val="center"/>
            <w:tcMar>
              <w:top w:w="70" w:type="dxa"/>
              <w:bottom w:w="70" w:type="dxa"/>
              <w:left w:w="85" w:type="dxa"/>
              <w:right w:w="85" w:type="dxa"/>
            </w:tcMar>
          </w:tcPr>
          <w:p>
            <w:pPr>
              <w:pStyle w:val="PraxisTable"/>
              <w:keepNext w:val="0"/>
              <w:jc w:val="right"/>
            </w:pPr>
            <w:r>
              <w:rPr>
                <w:b w:val="0"/>
                <w:i w:val="0"/>
              </w:rPr>
              <w:t>100.000%</w:t>
            </w:r>
          </w:p>
        </w:tc>
        <w:tc>
          <w:tcPr>
            <w:tcW w:type="dxa" w:w="1537"/>
            <w:vAlign w:val="center"/>
            <w:tcMar>
              <w:top w:w="70" w:type="dxa"/>
              <w:bottom w:w="70" w:type="dxa"/>
              <w:left w:w="85" w:type="dxa"/>
              <w:right w:w="85" w:type="dxa"/>
            </w:tcMar>
          </w:tcPr>
          <w:p>
            <w:pPr>
              <w:pStyle w:val="PraxisTable"/>
              <w:keepNext w:val="0"/>
              <w:jc w:val="right"/>
            </w:pPr>
            <w:r>
              <w:rPr>
                <w:b w:val="0"/>
                <w:i w:val="0"/>
              </w:rPr>
              <w:t>84.954%</w:t>
            </w:r>
          </w:p>
        </w:tc>
        <w:tc>
          <w:tcPr>
            <w:tcW w:type="dxa" w:w="1537"/>
            <w:vAlign w:val="center"/>
            <w:tcMar>
              <w:top w:w="70" w:type="dxa"/>
              <w:bottom w:w="70" w:type="dxa"/>
              <w:left w:w="85" w:type="dxa"/>
              <w:right w:w="85" w:type="dxa"/>
            </w:tcMar>
          </w:tcPr>
          <w:p>
            <w:pPr>
              <w:pStyle w:val="PraxisTable"/>
              <w:keepNext w:val="0"/>
              <w:jc w:val="right"/>
            </w:pPr>
            <w:r>
              <w:rPr>
                <w:b w:val="0"/>
                <w:i w:val="0"/>
              </w:rPr>
              <w:t>99.371%</w:t>
            </w:r>
          </w:p>
        </w:tc>
        <w:tc>
          <w:tcPr>
            <w:tcW w:type="dxa" w:w="1537"/>
            <w:vAlign w:val="center"/>
            <w:tcMar>
              <w:top w:w="70" w:type="dxa"/>
              <w:bottom w:w="70" w:type="dxa"/>
              <w:left w:w="85" w:type="dxa"/>
              <w:right w:w="85" w:type="dxa"/>
            </w:tcMar>
          </w:tcPr>
          <w:p>
            <w:pPr>
              <w:pStyle w:val="PraxisTable"/>
              <w:keepNext w:val="0"/>
              <w:jc w:val="right"/>
            </w:pPr>
            <w:r>
              <w:rPr>
                <w:b w:val="0"/>
                <w:i w:val="0"/>
              </w:rPr>
              <w:t>98.193%</w:t>
            </w:r>
          </w:p>
        </w:tc>
      </w:tr>
    </w:tbl>
    <w:p>
      <w:pPr>
        <w:spacing w:after="40" w:line="60" w:lineRule="auto"/>
      </w:pPr>
    </w:p>
    <w:p>
      <w:pPr>
        <w:pStyle w:val="Heading2"/>
      </w:pPr>
      <w:bookmarkStart w:id="36" w:name="section_36"/>
      <w:r>
        <w:rPr>
          <w:b w:val="0"/>
          <w:i w:val="0"/>
        </w:rPr>
        <w:t>4.5 Threshold-only ablation and selected detectors</w:t>
      </w:r>
      <w:bookmarkEnd w:id="36"/>
    </w:p>
    <w:p>
      <w:pPr/>
      <w:r>
        <w:rPr>
          <w:b w:val="0"/>
          <w:i w:val="0"/>
        </w:rPr>
        <w:t xml:space="preserve">Among 6 feasible primary seeds, the candidate was identical to the threshold-only ablation in </w:t>
      </w:r>
      <w:r>
        <w:rPr>
          <w:b/>
          <w:i w:val="0"/>
        </w:rPr>
        <w:t>4</w:t>
      </w:r>
      <w:r>
        <w:rPr>
          <w:b w:val="0"/>
          <w:i w:val="0"/>
        </w:rPr>
        <w:t>. Identity means the saved policy choice, threshold, and selection counts match. This is not an extra success criterion, and a different detector does not itself establish an improvement.</w:t>
      </w:r>
    </w:p>
    <w:tbl>
      <w:tblPr>
        <w:tblStyle w:val="TableGrid"/>
        <w:tblW w:type="dxa" w:w="9648"/>
        <w:tblLayout w:type="fixed"/>
        <w:tblLook w:firstColumn="1" w:firstRow="1" w:lastColumn="0" w:lastRow="0" w:noHBand="0" w:noVBand="1" w:val="04A0"/>
      </w:tblPr>
      <w:tblGrid>
        <w:gridCol w:w="1521"/>
        <w:gridCol w:w="1742"/>
        <w:gridCol w:w="1742"/>
        <w:gridCol w:w="1602"/>
        <w:gridCol w:w="1521"/>
        <w:gridCol w:w="1521"/>
      </w:tblGrid>
      <w:tr>
        <w:trPr>
          <w:cantSplit/>
          <w:tblHeader/>
        </w:trPr>
        <w:tc>
          <w:tcPr>
            <w:tcW w:type="dxa" w:w="1521"/>
            <w:vAlign w:val="center"/>
            <w:tcMar>
              <w:top w:w="70" w:type="dxa"/>
              <w:bottom w:w="70" w:type="dxa"/>
              <w:left w:w="85" w:type="dxa"/>
              <w:right w:w="85" w:type="dxa"/>
            </w:tcMar>
            <w:shd w:fill="EDF2F7"/>
          </w:tcPr>
          <w:p>
            <w:pPr>
              <w:pStyle w:val="PraxisTable"/>
              <w:keepNext/>
            </w:pPr>
            <w:r>
              <w:rPr>
                <w:b/>
                <w:i w:val="0"/>
              </w:rPr>
              <w:t>Seed</w:t>
            </w:r>
          </w:p>
        </w:tc>
        <w:tc>
          <w:tcPr>
            <w:tcW w:type="dxa" w:w="1742"/>
            <w:vAlign w:val="center"/>
            <w:tcMar>
              <w:top w:w="70" w:type="dxa"/>
              <w:bottom w:w="70" w:type="dxa"/>
              <w:left w:w="85" w:type="dxa"/>
              <w:right w:w="85" w:type="dxa"/>
            </w:tcMar>
            <w:shd w:fill="EDF2F7"/>
          </w:tcPr>
          <w:p>
            <w:pPr>
              <w:pStyle w:val="PraxisTable"/>
              <w:keepNext/>
            </w:pPr>
            <w:r>
              <w:rPr>
                <w:b/>
                <w:i w:val="0"/>
              </w:rPr>
              <w:t>Reference detector</w:t>
            </w:r>
          </w:p>
        </w:tc>
        <w:tc>
          <w:tcPr>
            <w:tcW w:type="dxa" w:w="1742"/>
            <w:vAlign w:val="center"/>
            <w:tcMar>
              <w:top w:w="70" w:type="dxa"/>
              <w:bottom w:w="70" w:type="dxa"/>
              <w:left w:w="85" w:type="dxa"/>
              <w:right w:w="85" w:type="dxa"/>
            </w:tcMar>
            <w:shd w:fill="EDF2F7"/>
          </w:tcPr>
          <w:p>
            <w:pPr>
              <w:pStyle w:val="PraxisTable"/>
              <w:keepNext/>
            </w:pPr>
            <w:r>
              <w:rPr>
                <w:b/>
                <w:i w:val="0"/>
              </w:rPr>
              <w:t>Candidate detector</w:t>
            </w:r>
          </w:p>
        </w:tc>
        <w:tc>
          <w:tcPr>
            <w:tcW w:type="dxa" w:w="1602"/>
            <w:vAlign w:val="center"/>
            <w:tcMar>
              <w:top w:w="70" w:type="dxa"/>
              <w:bottom w:w="70" w:type="dxa"/>
              <w:left w:w="85" w:type="dxa"/>
              <w:right w:w="85" w:type="dxa"/>
            </w:tcMar>
            <w:shd w:fill="EDF2F7"/>
          </w:tcPr>
          <w:p>
            <w:pPr>
              <w:pStyle w:val="PraxisTable"/>
              <w:keepNext/>
            </w:pPr>
            <w:r>
              <w:rPr>
                <w:b/>
                <w:i w:val="0"/>
              </w:rPr>
              <w:t>Identical ablation?</w:t>
            </w:r>
          </w:p>
        </w:tc>
        <w:tc>
          <w:tcPr>
            <w:tcW w:type="dxa" w:w="1521"/>
            <w:vAlign w:val="center"/>
            <w:tcMar>
              <w:top w:w="70" w:type="dxa"/>
              <w:bottom w:w="70" w:type="dxa"/>
              <w:left w:w="85" w:type="dxa"/>
              <w:right w:w="85" w:type="dxa"/>
            </w:tcMar>
            <w:shd w:fill="EDF2F7"/>
          </w:tcPr>
          <w:p>
            <w:pPr>
              <w:pStyle w:val="PraxisTable"/>
              <w:keepNext/>
            </w:pPr>
            <w:r>
              <w:rPr>
                <w:b/>
                <w:i w:val="0"/>
              </w:rPr>
              <w:t>Candidate minus ablation FP</w:t>
            </w:r>
          </w:p>
        </w:tc>
        <w:tc>
          <w:tcPr>
            <w:tcW w:type="dxa" w:w="1521"/>
            <w:vAlign w:val="center"/>
            <w:tcMar>
              <w:top w:w="70" w:type="dxa"/>
              <w:bottom w:w="70" w:type="dxa"/>
              <w:left w:w="85" w:type="dxa"/>
              <w:right w:w="85" w:type="dxa"/>
            </w:tcMar>
            <w:shd w:fill="EDF2F7"/>
          </w:tcPr>
          <w:p>
            <w:pPr>
              <w:pStyle w:val="PraxisTable"/>
              <w:keepNext/>
            </w:pPr>
            <w:r>
              <w:rPr>
                <w:b/>
                <w:i w:val="0"/>
              </w:rPr>
              <w:t>Candidate minus ablation lateral TP</w:t>
            </w:r>
          </w:p>
        </w:tc>
      </w:tr>
      <w:tr>
        <w:trPr>
          <w:cantSplit/>
        </w:trPr>
        <w:tc>
          <w:tcPr>
            <w:tcW w:type="dxa" w:w="1521"/>
            <w:vAlign w:val="center"/>
            <w:tcMar>
              <w:top w:w="70" w:type="dxa"/>
              <w:bottom w:w="70" w:type="dxa"/>
              <w:left w:w="85" w:type="dxa"/>
              <w:right w:w="85" w:type="dxa"/>
            </w:tcMar>
          </w:tcPr>
          <w:p>
            <w:pPr>
              <w:pStyle w:val="PraxisTable"/>
              <w:keepNext/>
              <w:jc w:val="right"/>
            </w:pPr>
            <w:r>
              <w:rPr>
                <w:b w:val="0"/>
                <w:i w:val="0"/>
              </w:rPr>
              <w:t>20260922</w:t>
            </w:r>
          </w:p>
        </w:tc>
        <w:tc>
          <w:tcPr>
            <w:tcW w:type="dxa" w:w="1742"/>
            <w:vAlign w:val="center"/>
            <w:tcMar>
              <w:top w:w="70" w:type="dxa"/>
              <w:bottom w:w="70" w:type="dxa"/>
              <w:left w:w="85" w:type="dxa"/>
              <w:right w:w="85" w:type="dxa"/>
            </w:tcMar>
          </w:tcPr>
          <w:p>
            <w:pPr>
              <w:pStyle w:val="PraxisTable"/>
              <w:keepNext/>
            </w:pPr>
            <w:r>
              <w:rPr>
                <w:b w:val="0"/>
                <w:i w:val="0"/>
              </w:rPr>
              <w:t>lightgbm/lateral4</w:t>
            </w:r>
          </w:p>
        </w:tc>
        <w:tc>
          <w:tcPr>
            <w:tcW w:type="dxa" w:w="1742"/>
            <w:vAlign w:val="center"/>
            <w:tcMar>
              <w:top w:w="70" w:type="dxa"/>
              <w:bottom w:w="70" w:type="dxa"/>
              <w:left w:w="85" w:type="dxa"/>
              <w:right w:w="85" w:type="dxa"/>
            </w:tcMar>
          </w:tcPr>
          <w:p>
            <w:pPr>
              <w:pStyle w:val="PraxisTable"/>
              <w:keepNext/>
            </w:pPr>
            <w:r>
              <w:rPr>
                <w:b w:val="0"/>
                <w:i w:val="0"/>
              </w:rPr>
              <w:t>lightgbm/lateral4</w:t>
            </w:r>
          </w:p>
        </w:tc>
        <w:tc>
          <w:tcPr>
            <w:tcW w:type="dxa" w:w="1602"/>
            <w:vAlign w:val="center"/>
            <w:tcMar>
              <w:top w:w="70" w:type="dxa"/>
              <w:bottom w:w="70" w:type="dxa"/>
              <w:left w:w="85" w:type="dxa"/>
              <w:right w:w="85" w:type="dxa"/>
            </w:tcMar>
          </w:tcPr>
          <w:p>
            <w:pPr>
              <w:pStyle w:val="PraxisTable"/>
              <w:keepNext/>
            </w:pPr>
            <w:r>
              <w:rPr>
                <w:b w:val="0"/>
                <w:i w:val="0"/>
              </w:rPr>
              <w:t>Yes</w:t>
            </w:r>
          </w:p>
        </w:tc>
        <w:tc>
          <w:tcPr>
            <w:tcW w:type="dxa" w:w="1521"/>
            <w:vAlign w:val="center"/>
            <w:tcMar>
              <w:top w:w="70" w:type="dxa"/>
              <w:bottom w:w="70" w:type="dxa"/>
              <w:left w:w="85" w:type="dxa"/>
              <w:right w:w="85" w:type="dxa"/>
            </w:tcMar>
          </w:tcPr>
          <w:p>
            <w:pPr>
              <w:pStyle w:val="PraxisTable"/>
              <w:keepNext/>
              <w:jc w:val="right"/>
            </w:pPr>
            <w:r>
              <w:rPr>
                <w:b w:val="0"/>
                <w:i w:val="0"/>
              </w:rPr>
              <w:t>0</w:t>
            </w:r>
          </w:p>
        </w:tc>
        <w:tc>
          <w:tcPr>
            <w:tcW w:type="dxa" w:w="1521"/>
            <w:vAlign w:val="center"/>
            <w:tcMar>
              <w:top w:w="70" w:type="dxa"/>
              <w:bottom w:w="70" w:type="dxa"/>
              <w:left w:w="85" w:type="dxa"/>
              <w:right w:w="85" w:type="dxa"/>
            </w:tcMar>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shd w:fill="F8FAFC"/>
          </w:tcPr>
          <w:p>
            <w:pPr>
              <w:pStyle w:val="PraxisTable"/>
              <w:keepNext/>
              <w:jc w:val="right"/>
            </w:pPr>
            <w:r>
              <w:rPr>
                <w:b w:val="0"/>
                <w:i w:val="0"/>
              </w:rPr>
              <w:t>20260923</w:t>
            </w:r>
          </w:p>
        </w:tc>
        <w:tc>
          <w:tcPr>
            <w:tcW w:type="dxa" w:w="1742"/>
            <w:vAlign w:val="center"/>
            <w:tcMar>
              <w:top w:w="70" w:type="dxa"/>
              <w:bottom w:w="70" w:type="dxa"/>
              <w:left w:w="85" w:type="dxa"/>
              <w:right w:w="85" w:type="dxa"/>
            </w:tcMar>
            <w:shd w:fill="F8FAFC"/>
          </w:tcPr>
          <w:p>
            <w:pPr>
              <w:pStyle w:val="PraxisTable"/>
              <w:keepNext/>
            </w:pPr>
            <w:r>
              <w:rPr>
                <w:b w:val="0"/>
                <w:i w:val="0"/>
              </w:rPr>
              <w:t>lightgbm/balanced</w:t>
            </w:r>
          </w:p>
        </w:tc>
        <w:tc>
          <w:tcPr>
            <w:tcW w:type="dxa" w:w="1742"/>
            <w:vAlign w:val="center"/>
            <w:tcMar>
              <w:top w:w="70" w:type="dxa"/>
              <w:bottom w:w="70" w:type="dxa"/>
              <w:left w:w="85" w:type="dxa"/>
              <w:right w:w="85" w:type="dxa"/>
            </w:tcMar>
            <w:shd w:fill="F8FAFC"/>
          </w:tcPr>
          <w:p>
            <w:pPr>
              <w:pStyle w:val="PraxisTable"/>
              <w:keepNext/>
            </w:pPr>
            <w:r>
              <w:rPr>
                <w:b w:val="0"/>
                <w:i w:val="0"/>
              </w:rPr>
              <w:t>lightgbm/balanced</w:t>
            </w:r>
          </w:p>
        </w:tc>
        <w:tc>
          <w:tcPr>
            <w:tcW w:type="dxa" w:w="1602"/>
            <w:vAlign w:val="center"/>
            <w:tcMar>
              <w:top w:w="70" w:type="dxa"/>
              <w:bottom w:w="70" w:type="dxa"/>
              <w:left w:w="85" w:type="dxa"/>
              <w:right w:w="85" w:type="dxa"/>
            </w:tcMar>
            <w:shd w:fill="F8FAFC"/>
          </w:tcPr>
          <w:p>
            <w:pPr>
              <w:pStyle w:val="PraxisTable"/>
              <w:keepNext/>
            </w:pPr>
            <w:r>
              <w:rPr>
                <w:b w:val="0"/>
                <w:i w:val="0"/>
              </w:rPr>
              <w:t>Yes</w:t>
            </w:r>
          </w:p>
        </w:tc>
        <w:tc>
          <w:tcPr>
            <w:tcW w:type="dxa" w:w="1521"/>
            <w:vAlign w:val="center"/>
            <w:tcMar>
              <w:top w:w="70" w:type="dxa"/>
              <w:bottom w:w="70" w:type="dxa"/>
              <w:left w:w="85" w:type="dxa"/>
              <w:right w:w="85" w:type="dxa"/>
            </w:tcMar>
            <w:shd w:fill="F8FAFC"/>
          </w:tcPr>
          <w:p>
            <w:pPr>
              <w:pStyle w:val="PraxisTable"/>
              <w:keepNext/>
              <w:jc w:val="right"/>
            </w:pPr>
            <w:r>
              <w:rPr>
                <w:b w:val="0"/>
                <w:i w:val="0"/>
              </w:rPr>
              <w:t>0</w:t>
            </w:r>
          </w:p>
        </w:tc>
        <w:tc>
          <w:tcPr>
            <w:tcW w:type="dxa" w:w="1521"/>
            <w:vAlign w:val="center"/>
            <w:tcMar>
              <w:top w:w="70" w:type="dxa"/>
              <w:bottom w:w="70" w:type="dxa"/>
              <w:left w:w="85" w:type="dxa"/>
              <w:right w:w="85" w:type="dxa"/>
            </w:tcMar>
            <w:shd w:fill="F8FAFC"/>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tcPr>
          <w:p>
            <w:pPr>
              <w:pStyle w:val="PraxisTable"/>
              <w:keepNext/>
              <w:jc w:val="right"/>
            </w:pPr>
            <w:r>
              <w:rPr>
                <w:b w:val="0"/>
                <w:i w:val="0"/>
              </w:rPr>
              <w:t>20260925</w:t>
            </w:r>
          </w:p>
        </w:tc>
        <w:tc>
          <w:tcPr>
            <w:tcW w:type="dxa" w:w="1742"/>
            <w:vAlign w:val="center"/>
            <w:tcMar>
              <w:top w:w="70" w:type="dxa"/>
              <w:bottom w:w="70" w:type="dxa"/>
              <w:left w:w="85" w:type="dxa"/>
              <w:right w:w="85" w:type="dxa"/>
            </w:tcMar>
          </w:tcPr>
          <w:p>
            <w:pPr>
              <w:pStyle w:val="PraxisTable"/>
              <w:keepNext/>
            </w:pPr>
            <w:r>
              <w:rPr>
                <w:b w:val="0"/>
                <w:i w:val="0"/>
              </w:rPr>
              <w:t>lightgbm/lateral2</w:t>
            </w:r>
          </w:p>
        </w:tc>
        <w:tc>
          <w:tcPr>
            <w:tcW w:type="dxa" w:w="1742"/>
            <w:vAlign w:val="center"/>
            <w:tcMar>
              <w:top w:w="70" w:type="dxa"/>
              <w:bottom w:w="70" w:type="dxa"/>
              <w:left w:w="85" w:type="dxa"/>
              <w:right w:w="85" w:type="dxa"/>
            </w:tcMar>
          </w:tcPr>
          <w:p>
            <w:pPr>
              <w:pStyle w:val="PraxisTable"/>
              <w:keepNext/>
            </w:pPr>
            <w:r>
              <w:rPr>
                <w:b w:val="0"/>
                <w:i w:val="0"/>
              </w:rPr>
              <w:t>lightgbm/balanced</w:t>
            </w:r>
          </w:p>
        </w:tc>
        <w:tc>
          <w:tcPr>
            <w:tcW w:type="dxa" w:w="1602"/>
            <w:vAlign w:val="center"/>
            <w:tcMar>
              <w:top w:w="70" w:type="dxa"/>
              <w:bottom w:w="70" w:type="dxa"/>
              <w:left w:w="85" w:type="dxa"/>
              <w:right w:w="85" w:type="dxa"/>
            </w:tcMar>
          </w:tcPr>
          <w:p>
            <w:pPr>
              <w:pStyle w:val="PraxisTable"/>
              <w:keepNext/>
            </w:pPr>
            <w:r>
              <w:rPr>
                <w:b w:val="0"/>
                <w:i w:val="0"/>
              </w:rPr>
              <w:t>No</w:t>
            </w:r>
          </w:p>
        </w:tc>
        <w:tc>
          <w:tcPr>
            <w:tcW w:type="dxa" w:w="1521"/>
            <w:vAlign w:val="center"/>
            <w:tcMar>
              <w:top w:w="70" w:type="dxa"/>
              <w:bottom w:w="70" w:type="dxa"/>
              <w:left w:w="85" w:type="dxa"/>
              <w:right w:w="85" w:type="dxa"/>
            </w:tcMar>
          </w:tcPr>
          <w:p>
            <w:pPr>
              <w:pStyle w:val="PraxisTable"/>
              <w:keepNext/>
              <w:jc w:val="right"/>
            </w:pPr>
            <w:r>
              <w:rPr>
                <w:b w:val="0"/>
                <w:i w:val="0"/>
              </w:rPr>
              <w:t>-59</w:t>
            </w:r>
          </w:p>
        </w:tc>
        <w:tc>
          <w:tcPr>
            <w:tcW w:type="dxa" w:w="1521"/>
            <w:vAlign w:val="center"/>
            <w:tcMar>
              <w:top w:w="70" w:type="dxa"/>
              <w:bottom w:w="70" w:type="dxa"/>
              <w:left w:w="85" w:type="dxa"/>
              <w:right w:w="85" w:type="dxa"/>
            </w:tcMar>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shd w:fill="F8FAFC"/>
          </w:tcPr>
          <w:p>
            <w:pPr>
              <w:pStyle w:val="PraxisTable"/>
              <w:keepNext/>
              <w:jc w:val="right"/>
            </w:pPr>
            <w:r>
              <w:rPr>
                <w:b w:val="0"/>
                <w:i w:val="0"/>
              </w:rPr>
              <w:t>20260927</w:t>
            </w:r>
          </w:p>
        </w:tc>
        <w:tc>
          <w:tcPr>
            <w:tcW w:type="dxa" w:w="1742"/>
            <w:vAlign w:val="center"/>
            <w:tcMar>
              <w:top w:w="70" w:type="dxa"/>
              <w:bottom w:w="70" w:type="dxa"/>
              <w:left w:w="85" w:type="dxa"/>
              <w:right w:w="85" w:type="dxa"/>
            </w:tcMar>
            <w:shd w:fill="F8FAFC"/>
          </w:tcPr>
          <w:p>
            <w:pPr>
              <w:pStyle w:val="PraxisTable"/>
              <w:keepNext/>
            </w:pPr>
            <w:r>
              <w:rPr>
                <w:b w:val="0"/>
                <w:i w:val="0"/>
              </w:rPr>
              <w:t>lightgbm/balanced</w:t>
            </w:r>
          </w:p>
        </w:tc>
        <w:tc>
          <w:tcPr>
            <w:tcW w:type="dxa" w:w="1742"/>
            <w:vAlign w:val="center"/>
            <w:tcMar>
              <w:top w:w="70" w:type="dxa"/>
              <w:bottom w:w="70" w:type="dxa"/>
              <w:left w:w="85" w:type="dxa"/>
              <w:right w:w="85" w:type="dxa"/>
            </w:tcMar>
            <w:shd w:fill="F8FAFC"/>
          </w:tcPr>
          <w:p>
            <w:pPr>
              <w:pStyle w:val="PraxisTable"/>
              <w:keepNext/>
            </w:pPr>
            <w:r>
              <w:rPr>
                <w:b w:val="0"/>
                <w:i w:val="0"/>
              </w:rPr>
              <w:t>lightgbm/lateral4</w:t>
            </w:r>
          </w:p>
        </w:tc>
        <w:tc>
          <w:tcPr>
            <w:tcW w:type="dxa" w:w="1602"/>
            <w:vAlign w:val="center"/>
            <w:tcMar>
              <w:top w:w="70" w:type="dxa"/>
              <w:bottom w:w="70" w:type="dxa"/>
              <w:left w:w="85" w:type="dxa"/>
              <w:right w:w="85" w:type="dxa"/>
            </w:tcMar>
            <w:shd w:fill="F8FAFC"/>
          </w:tcPr>
          <w:p>
            <w:pPr>
              <w:pStyle w:val="PraxisTable"/>
              <w:keepNext/>
            </w:pPr>
            <w:r>
              <w:rPr>
                <w:b w:val="0"/>
                <w:i w:val="0"/>
              </w:rPr>
              <w:t>No</w:t>
            </w:r>
          </w:p>
        </w:tc>
        <w:tc>
          <w:tcPr>
            <w:tcW w:type="dxa" w:w="1521"/>
            <w:vAlign w:val="center"/>
            <w:tcMar>
              <w:top w:w="70" w:type="dxa"/>
              <w:bottom w:w="70" w:type="dxa"/>
              <w:left w:w="85" w:type="dxa"/>
              <w:right w:w="85" w:type="dxa"/>
            </w:tcMar>
            <w:shd w:fill="F8FAFC"/>
          </w:tcPr>
          <w:p>
            <w:pPr>
              <w:pStyle w:val="PraxisTable"/>
              <w:keepNext/>
              <w:jc w:val="right"/>
            </w:pPr>
            <w:r>
              <w:rPr>
                <w:b w:val="0"/>
                <w:i w:val="0"/>
              </w:rPr>
              <w:t>-25</w:t>
            </w:r>
          </w:p>
        </w:tc>
        <w:tc>
          <w:tcPr>
            <w:tcW w:type="dxa" w:w="1521"/>
            <w:vAlign w:val="center"/>
            <w:tcMar>
              <w:top w:w="70" w:type="dxa"/>
              <w:bottom w:w="70" w:type="dxa"/>
              <w:left w:w="85" w:type="dxa"/>
              <w:right w:w="85" w:type="dxa"/>
            </w:tcMar>
            <w:shd w:fill="F8FAFC"/>
          </w:tcPr>
          <w:p>
            <w:pPr>
              <w:pStyle w:val="PraxisTable"/>
              <w:keepNext/>
              <w:jc w:val="right"/>
            </w:pPr>
            <w:r>
              <w:rPr>
                <w:b w:val="0"/>
                <w:i w:val="0"/>
              </w:rPr>
              <w:t>-2</w:t>
            </w:r>
          </w:p>
        </w:tc>
      </w:tr>
      <w:tr>
        <w:trPr>
          <w:cantSplit/>
        </w:trPr>
        <w:tc>
          <w:tcPr>
            <w:tcW w:type="dxa" w:w="1521"/>
            <w:vAlign w:val="center"/>
            <w:tcMar>
              <w:top w:w="70" w:type="dxa"/>
              <w:bottom w:w="70" w:type="dxa"/>
              <w:left w:w="85" w:type="dxa"/>
              <w:right w:w="85" w:type="dxa"/>
            </w:tcMar>
          </w:tcPr>
          <w:p>
            <w:pPr>
              <w:pStyle w:val="PraxisTable"/>
              <w:keepNext/>
              <w:jc w:val="right"/>
            </w:pPr>
            <w:r>
              <w:rPr>
                <w:b w:val="0"/>
                <w:i w:val="0"/>
              </w:rPr>
              <w:t>20260928</w:t>
            </w:r>
          </w:p>
        </w:tc>
        <w:tc>
          <w:tcPr>
            <w:tcW w:type="dxa" w:w="1742"/>
            <w:vAlign w:val="center"/>
            <w:tcMar>
              <w:top w:w="70" w:type="dxa"/>
              <w:bottom w:w="70" w:type="dxa"/>
              <w:left w:w="85" w:type="dxa"/>
              <w:right w:w="85" w:type="dxa"/>
            </w:tcMar>
          </w:tcPr>
          <w:p>
            <w:pPr>
              <w:pStyle w:val="PraxisTable"/>
              <w:keepNext/>
            </w:pPr>
            <w:r>
              <w:rPr>
                <w:b w:val="0"/>
                <w:i w:val="0"/>
              </w:rPr>
              <w:t>xgboost/natural</w:t>
            </w:r>
          </w:p>
        </w:tc>
        <w:tc>
          <w:tcPr>
            <w:tcW w:type="dxa" w:w="1742"/>
            <w:vAlign w:val="center"/>
            <w:tcMar>
              <w:top w:w="70" w:type="dxa"/>
              <w:bottom w:w="70" w:type="dxa"/>
              <w:left w:w="85" w:type="dxa"/>
              <w:right w:w="85" w:type="dxa"/>
            </w:tcMar>
          </w:tcPr>
          <w:p>
            <w:pPr>
              <w:pStyle w:val="PraxisTable"/>
              <w:keepNext/>
            </w:pPr>
            <w:r>
              <w:rPr>
                <w:b w:val="0"/>
                <w:i w:val="0"/>
              </w:rPr>
              <w:t>xgboost/natural</w:t>
            </w:r>
          </w:p>
        </w:tc>
        <w:tc>
          <w:tcPr>
            <w:tcW w:type="dxa" w:w="1602"/>
            <w:vAlign w:val="center"/>
            <w:tcMar>
              <w:top w:w="70" w:type="dxa"/>
              <w:bottom w:w="70" w:type="dxa"/>
              <w:left w:w="85" w:type="dxa"/>
              <w:right w:w="85" w:type="dxa"/>
            </w:tcMar>
          </w:tcPr>
          <w:p>
            <w:pPr>
              <w:pStyle w:val="PraxisTable"/>
              <w:keepNext/>
            </w:pPr>
            <w:r>
              <w:rPr>
                <w:b w:val="0"/>
                <w:i w:val="0"/>
              </w:rPr>
              <w:t>Yes</w:t>
            </w:r>
          </w:p>
        </w:tc>
        <w:tc>
          <w:tcPr>
            <w:tcW w:type="dxa" w:w="1521"/>
            <w:vAlign w:val="center"/>
            <w:tcMar>
              <w:top w:w="70" w:type="dxa"/>
              <w:bottom w:w="70" w:type="dxa"/>
              <w:left w:w="85" w:type="dxa"/>
              <w:right w:w="85" w:type="dxa"/>
            </w:tcMar>
          </w:tcPr>
          <w:p>
            <w:pPr>
              <w:pStyle w:val="PraxisTable"/>
              <w:keepNext/>
              <w:jc w:val="right"/>
            </w:pPr>
            <w:r>
              <w:rPr>
                <w:b w:val="0"/>
                <w:i w:val="0"/>
              </w:rPr>
              <w:t>0</w:t>
            </w:r>
          </w:p>
        </w:tc>
        <w:tc>
          <w:tcPr>
            <w:tcW w:type="dxa" w:w="1521"/>
            <w:vAlign w:val="center"/>
            <w:tcMar>
              <w:top w:w="70" w:type="dxa"/>
              <w:bottom w:w="70" w:type="dxa"/>
              <w:left w:w="85" w:type="dxa"/>
              <w:right w:w="85" w:type="dxa"/>
            </w:tcMar>
          </w:tcPr>
          <w:p>
            <w:pPr>
              <w:pStyle w:val="PraxisTable"/>
              <w:keepNext/>
              <w:jc w:val="right"/>
            </w:pPr>
            <w:r>
              <w:rPr>
                <w:b w:val="0"/>
                <w:i w:val="0"/>
              </w:rPr>
              <w:t>0</w:t>
            </w:r>
          </w:p>
        </w:tc>
      </w:tr>
      <w:tr>
        <w:trPr>
          <w:cantSplit/>
        </w:trPr>
        <w:tc>
          <w:tcPr>
            <w:tcW w:type="dxa" w:w="1521"/>
            <w:vAlign w:val="center"/>
            <w:tcMar>
              <w:top w:w="70" w:type="dxa"/>
              <w:bottom w:w="70" w:type="dxa"/>
              <w:left w:w="85" w:type="dxa"/>
              <w:right w:w="85" w:type="dxa"/>
            </w:tcMar>
            <w:shd w:fill="F8FAFC"/>
          </w:tcPr>
          <w:p>
            <w:pPr>
              <w:pStyle w:val="PraxisTable"/>
              <w:keepNext w:val="0"/>
              <w:jc w:val="right"/>
            </w:pPr>
            <w:r>
              <w:rPr>
                <w:b w:val="0"/>
                <w:i w:val="0"/>
              </w:rPr>
              <w:t>20260930</w:t>
            </w:r>
          </w:p>
        </w:tc>
        <w:tc>
          <w:tcPr>
            <w:tcW w:type="dxa" w:w="1742"/>
            <w:vAlign w:val="center"/>
            <w:tcMar>
              <w:top w:w="70" w:type="dxa"/>
              <w:bottom w:w="70" w:type="dxa"/>
              <w:left w:w="85" w:type="dxa"/>
              <w:right w:w="85" w:type="dxa"/>
            </w:tcMar>
            <w:shd w:fill="F8FAFC"/>
          </w:tcPr>
          <w:p>
            <w:pPr>
              <w:pStyle w:val="PraxisTable"/>
              <w:keepNext w:val="0"/>
            </w:pPr>
            <w:r>
              <w:rPr>
                <w:b w:val="0"/>
                <w:i w:val="0"/>
              </w:rPr>
              <w:t>xgboost/balanced</w:t>
            </w:r>
          </w:p>
        </w:tc>
        <w:tc>
          <w:tcPr>
            <w:tcW w:type="dxa" w:w="1742"/>
            <w:vAlign w:val="center"/>
            <w:tcMar>
              <w:top w:w="70" w:type="dxa"/>
              <w:bottom w:w="70" w:type="dxa"/>
              <w:left w:w="85" w:type="dxa"/>
              <w:right w:w="85" w:type="dxa"/>
            </w:tcMar>
            <w:shd w:fill="F8FAFC"/>
          </w:tcPr>
          <w:p>
            <w:pPr>
              <w:pStyle w:val="PraxisTable"/>
              <w:keepNext w:val="0"/>
            </w:pPr>
            <w:r>
              <w:rPr>
                <w:b w:val="0"/>
                <w:i w:val="0"/>
              </w:rPr>
              <w:t>xgboost/balanced</w:t>
            </w:r>
          </w:p>
        </w:tc>
        <w:tc>
          <w:tcPr>
            <w:tcW w:type="dxa" w:w="1602"/>
            <w:vAlign w:val="center"/>
            <w:tcMar>
              <w:top w:w="70" w:type="dxa"/>
              <w:bottom w:w="70" w:type="dxa"/>
              <w:left w:w="85" w:type="dxa"/>
              <w:right w:w="85" w:type="dxa"/>
            </w:tcMar>
            <w:shd w:fill="F8FAFC"/>
          </w:tcPr>
          <w:p>
            <w:pPr>
              <w:pStyle w:val="PraxisTable"/>
              <w:keepNext w:val="0"/>
            </w:pPr>
            <w:r>
              <w:rPr>
                <w:b w:val="0"/>
                <w:i w:val="0"/>
              </w:rPr>
              <w:t>Yes</w:t>
            </w:r>
          </w:p>
        </w:tc>
        <w:tc>
          <w:tcPr>
            <w:tcW w:type="dxa" w:w="1521"/>
            <w:vAlign w:val="center"/>
            <w:tcMar>
              <w:top w:w="70" w:type="dxa"/>
              <w:bottom w:w="70" w:type="dxa"/>
              <w:left w:w="85" w:type="dxa"/>
              <w:right w:w="85" w:type="dxa"/>
            </w:tcMar>
            <w:shd w:fill="F8FAFC"/>
          </w:tcPr>
          <w:p>
            <w:pPr>
              <w:pStyle w:val="PraxisTable"/>
              <w:keepNext w:val="0"/>
              <w:jc w:val="right"/>
            </w:pPr>
            <w:r>
              <w:rPr>
                <w:b w:val="0"/>
                <w:i w:val="0"/>
              </w:rPr>
              <w:t>0</w:t>
            </w:r>
          </w:p>
        </w:tc>
        <w:tc>
          <w:tcPr>
            <w:tcW w:type="dxa" w:w="1521"/>
            <w:vAlign w:val="center"/>
            <w:tcMar>
              <w:top w:w="70" w:type="dxa"/>
              <w:bottom w:w="70" w:type="dxa"/>
              <w:left w:w="85" w:type="dxa"/>
              <w:right w:w="85" w:type="dxa"/>
            </w:tcMar>
            <w:shd w:fill="F8FAFC"/>
          </w:tcPr>
          <w:p>
            <w:pPr>
              <w:pStyle w:val="PraxisTable"/>
              <w:keepNext w:val="0"/>
              <w:jc w:val="right"/>
            </w:pPr>
            <w:r>
              <w:rPr>
                <w:b w:val="0"/>
                <w:i w:val="0"/>
              </w:rPr>
              <w:t>0</w:t>
            </w:r>
          </w:p>
        </w:tc>
      </w:tr>
    </w:tbl>
    <w:p>
      <w:pPr>
        <w:spacing w:after="40" w:line="60" w:lineRule="auto"/>
      </w:pPr>
    </w:p>
    <w:p>
      <w:pPr/>
      <w:r>
        <w:rPr>
          <w:b w:val="0"/>
          <w:i w:val="0"/>
        </w:rPr>
        <w:t>Whenever a reference existed, it was itself an eligible candidate and threshold-only option. Therefore selection FPR satisfied candidate ≤ threshold-only ≤ reference by construction. A selection-side reduction is an optimization consequence; the locked verification counts above determine whether it persisted. No policy was changed after observing those counts.</w:t>
      </w:r>
    </w:p>
    <w:p>
      <w:pPr>
        <w:pStyle w:val="Heading2"/>
      </w:pPr>
      <w:bookmarkStart w:id="37" w:name="section_37"/>
      <w:r>
        <w:rPr>
          <w:b w:val="0"/>
          <w:i w:val="0"/>
        </w:rPr>
        <w:t>4.6 Secondary normal-label budgets</w:t>
      </w:r>
      <w:bookmarkEnd w:id="37"/>
    </w:p>
    <w:tbl>
      <w:tblPr>
        <w:tblStyle w:val="TableGrid"/>
        <w:tblW w:type="dxa" w:w="9648"/>
        <w:tblLayout w:type="fixed"/>
        <w:tblLook w:firstColumn="1" w:firstRow="1" w:lastColumn="0" w:lastRow="0" w:noHBand="0" w:noVBand="1" w:val="04A0"/>
      </w:tblPr>
      <w:tblGrid>
        <w:gridCol w:w="2329"/>
        <w:gridCol w:w="2329"/>
        <w:gridCol w:w="2457"/>
        <w:gridCol w:w="2533"/>
      </w:tblGrid>
      <w:tr>
        <w:trPr>
          <w:cantSplit/>
          <w:tblHeader/>
        </w:trPr>
        <w:tc>
          <w:tcPr>
            <w:tcW w:type="dxa" w:w="2329"/>
            <w:vAlign w:val="center"/>
            <w:tcMar>
              <w:top w:w="70" w:type="dxa"/>
              <w:bottom w:w="70" w:type="dxa"/>
              <w:left w:w="85" w:type="dxa"/>
              <w:right w:w="85" w:type="dxa"/>
            </w:tcMar>
            <w:shd w:fill="EDF2F7"/>
          </w:tcPr>
          <w:p>
            <w:pPr>
              <w:pStyle w:val="PraxisTable"/>
              <w:keepNext/>
            </w:pPr>
            <w:r>
              <w:rPr>
                <w:b/>
                <w:i w:val="0"/>
              </w:rPr>
              <w:t>Normal fitting labels</w:t>
            </w:r>
          </w:p>
        </w:tc>
        <w:tc>
          <w:tcPr>
            <w:tcW w:type="dxa" w:w="2329"/>
            <w:vAlign w:val="center"/>
            <w:tcMar>
              <w:top w:w="70" w:type="dxa"/>
              <w:bottom w:w="70" w:type="dxa"/>
              <w:left w:w="85" w:type="dxa"/>
              <w:right w:w="85" w:type="dxa"/>
            </w:tcMar>
            <w:shd w:fill="EDF2F7"/>
          </w:tcPr>
          <w:p>
            <w:pPr>
              <w:pStyle w:val="PraxisTable"/>
              <w:keepNext/>
            </w:pPr>
            <w:r>
              <w:rPr>
                <w:b/>
                <w:i w:val="0"/>
              </w:rPr>
              <w:t>Total fitting labels</w:t>
            </w:r>
          </w:p>
        </w:tc>
        <w:tc>
          <w:tcPr>
            <w:tcW w:type="dxa" w:w="2457"/>
            <w:vAlign w:val="center"/>
            <w:tcMar>
              <w:top w:w="70" w:type="dxa"/>
              <w:bottom w:w="70" w:type="dxa"/>
              <w:left w:w="85" w:type="dxa"/>
              <w:right w:w="85" w:type="dxa"/>
            </w:tcMar>
            <w:shd w:fill="EDF2F7"/>
          </w:tcPr>
          <w:p>
            <w:pPr>
              <w:pStyle w:val="PraxisTable"/>
              <w:keepNext/>
            </w:pPr>
            <w:r>
              <w:rPr>
                <w:b/>
                <w:i w:val="0"/>
              </w:rPr>
              <w:t>Feasible / registered seeds</w:t>
            </w:r>
          </w:p>
        </w:tc>
        <w:tc>
          <w:tcPr>
            <w:tcW w:type="dxa" w:w="2533"/>
            <w:vAlign w:val="center"/>
            <w:tcMar>
              <w:top w:w="70" w:type="dxa"/>
              <w:bottom w:w="70" w:type="dxa"/>
              <w:left w:w="85" w:type="dxa"/>
              <w:right w:w="85" w:type="dxa"/>
            </w:tcMar>
            <w:shd w:fill="EDF2F7"/>
          </w:tcPr>
          <w:p>
            <w:pPr>
              <w:pStyle w:val="PraxisTable"/>
              <w:keepNext/>
            </w:pPr>
            <w:r>
              <w:rPr>
                <w:b/>
                <w:i w:val="0"/>
              </w:rPr>
              <w:t>Declared secondary decision</w:t>
            </w:r>
          </w:p>
        </w:tc>
      </w:tr>
      <w:tr>
        <w:trPr>
          <w:cantSplit/>
        </w:trPr>
        <w:tc>
          <w:tcPr>
            <w:tcW w:type="dxa" w:w="2329"/>
            <w:vAlign w:val="center"/>
            <w:tcMar>
              <w:top w:w="70" w:type="dxa"/>
              <w:bottom w:w="70" w:type="dxa"/>
              <w:left w:w="85" w:type="dxa"/>
              <w:right w:w="85" w:type="dxa"/>
            </w:tcMar>
          </w:tcPr>
          <w:p>
            <w:pPr>
              <w:pStyle w:val="PraxisTable"/>
              <w:keepNext/>
              <w:jc w:val="right"/>
            </w:pPr>
            <w:r>
              <w:rPr>
                <w:b w:val="0"/>
                <w:i w:val="0"/>
              </w:rPr>
              <w:t>32</w:t>
            </w:r>
          </w:p>
        </w:tc>
        <w:tc>
          <w:tcPr>
            <w:tcW w:type="dxa" w:w="2329"/>
            <w:vAlign w:val="center"/>
            <w:tcMar>
              <w:top w:w="70" w:type="dxa"/>
              <w:bottom w:w="70" w:type="dxa"/>
              <w:left w:w="85" w:type="dxa"/>
              <w:right w:w="85" w:type="dxa"/>
            </w:tcMar>
          </w:tcPr>
          <w:p>
            <w:pPr>
              <w:pStyle w:val="PraxisTable"/>
              <w:keepNext/>
              <w:jc w:val="right"/>
            </w:pPr>
            <w:r>
              <w:rPr>
                <w:b w:val="0"/>
                <w:i w:val="0"/>
              </w:rPr>
              <w:t>192</w:t>
            </w:r>
          </w:p>
        </w:tc>
        <w:tc>
          <w:tcPr>
            <w:tcW w:type="dxa" w:w="2457"/>
            <w:vAlign w:val="center"/>
            <w:tcMar>
              <w:top w:w="70" w:type="dxa"/>
              <w:bottom w:w="70" w:type="dxa"/>
              <w:left w:w="85" w:type="dxa"/>
              <w:right w:w="85" w:type="dxa"/>
            </w:tcMar>
          </w:tcPr>
          <w:p>
            <w:pPr>
              <w:pStyle w:val="PraxisTable"/>
              <w:keepNext/>
            </w:pPr>
            <w:r>
              <w:rPr>
                <w:b w:val="0"/>
                <w:i w:val="0"/>
              </w:rPr>
              <w:t>0/3</w:t>
            </w:r>
          </w:p>
        </w:tc>
        <w:tc>
          <w:tcPr>
            <w:tcW w:type="dxa" w:w="2533"/>
            <w:vAlign w:val="center"/>
            <w:tcMar>
              <w:top w:w="70" w:type="dxa"/>
              <w:bottom w:w="70" w:type="dxa"/>
              <w:left w:w="85" w:type="dxa"/>
              <w:right w:w="85" w:type="dxa"/>
            </w:tcMar>
          </w:tcPr>
          <w:p>
            <w:pPr>
              <w:pStyle w:val="PraxisTable"/>
              <w:keepNext/>
            </w:pPr>
            <w:r>
              <w:rPr>
                <w:b w:val="0"/>
                <w:i w:val="0"/>
              </w:rPr>
              <w:t>INFEASIBLE</w:t>
            </w:r>
          </w:p>
        </w:tc>
      </w:tr>
      <w:tr>
        <w:trPr>
          <w:cantSplit/>
        </w:trPr>
        <w:tc>
          <w:tcPr>
            <w:tcW w:type="dxa" w:w="2329"/>
            <w:vAlign w:val="center"/>
            <w:tcMar>
              <w:top w:w="70" w:type="dxa"/>
              <w:bottom w:w="70" w:type="dxa"/>
              <w:left w:w="85" w:type="dxa"/>
              <w:right w:w="85" w:type="dxa"/>
            </w:tcMar>
            <w:shd w:fill="F8FAFC"/>
          </w:tcPr>
          <w:p>
            <w:pPr>
              <w:pStyle w:val="PraxisTable"/>
              <w:keepNext/>
              <w:jc w:val="right"/>
            </w:pPr>
            <w:r>
              <w:rPr>
                <w:b w:val="0"/>
                <w:i w:val="0"/>
              </w:rPr>
              <w:t>128</w:t>
            </w:r>
          </w:p>
        </w:tc>
        <w:tc>
          <w:tcPr>
            <w:tcW w:type="dxa" w:w="2329"/>
            <w:vAlign w:val="center"/>
            <w:tcMar>
              <w:top w:w="70" w:type="dxa"/>
              <w:bottom w:w="70" w:type="dxa"/>
              <w:left w:w="85" w:type="dxa"/>
              <w:right w:w="85" w:type="dxa"/>
            </w:tcMar>
            <w:shd w:fill="F8FAFC"/>
          </w:tcPr>
          <w:p>
            <w:pPr>
              <w:pStyle w:val="PraxisTable"/>
              <w:keepNext/>
              <w:jc w:val="right"/>
            </w:pPr>
            <w:r>
              <w:rPr>
                <w:b w:val="0"/>
                <w:i w:val="0"/>
              </w:rPr>
              <w:t>288</w:t>
            </w:r>
          </w:p>
        </w:tc>
        <w:tc>
          <w:tcPr>
            <w:tcW w:type="dxa" w:w="2457"/>
            <w:vAlign w:val="center"/>
            <w:tcMar>
              <w:top w:w="70" w:type="dxa"/>
              <w:bottom w:w="70" w:type="dxa"/>
              <w:left w:w="85" w:type="dxa"/>
              <w:right w:w="85" w:type="dxa"/>
            </w:tcMar>
            <w:shd w:fill="F8FAFC"/>
          </w:tcPr>
          <w:p>
            <w:pPr>
              <w:pStyle w:val="PraxisTable"/>
              <w:keepNext/>
            </w:pPr>
            <w:r>
              <w:rPr>
                <w:b w:val="0"/>
                <w:i w:val="0"/>
              </w:rPr>
              <w:t>1/3</w:t>
            </w:r>
          </w:p>
        </w:tc>
        <w:tc>
          <w:tcPr>
            <w:tcW w:type="dxa" w:w="2533"/>
            <w:vAlign w:val="center"/>
            <w:tcMar>
              <w:top w:w="70" w:type="dxa"/>
              <w:bottom w:w="70" w:type="dxa"/>
              <w:left w:w="85" w:type="dxa"/>
              <w:right w:w="85" w:type="dxa"/>
            </w:tcMar>
            <w:shd w:fill="F8FAFC"/>
          </w:tcPr>
          <w:p>
            <w:pPr>
              <w:pStyle w:val="PraxisTable"/>
              <w:keepNext/>
            </w:pPr>
            <w:r>
              <w:rPr>
                <w:b w:val="0"/>
                <w:i w:val="0"/>
              </w:rPr>
              <w:t>INFEASIBLE</w:t>
            </w:r>
          </w:p>
        </w:tc>
      </w:tr>
      <w:tr>
        <w:trPr>
          <w:cantSplit/>
        </w:trPr>
        <w:tc>
          <w:tcPr>
            <w:tcW w:type="dxa" w:w="2329"/>
            <w:vAlign w:val="center"/>
            <w:tcMar>
              <w:top w:w="70" w:type="dxa"/>
              <w:bottom w:w="70" w:type="dxa"/>
              <w:left w:w="85" w:type="dxa"/>
              <w:right w:w="85" w:type="dxa"/>
            </w:tcMar>
          </w:tcPr>
          <w:p>
            <w:pPr>
              <w:pStyle w:val="PraxisTable"/>
              <w:keepNext w:val="0"/>
              <w:jc w:val="right"/>
            </w:pPr>
            <w:r>
              <w:rPr>
                <w:b w:val="0"/>
                <w:i w:val="0"/>
              </w:rPr>
              <w:t>512</w:t>
            </w:r>
          </w:p>
        </w:tc>
        <w:tc>
          <w:tcPr>
            <w:tcW w:type="dxa" w:w="2329"/>
            <w:vAlign w:val="center"/>
            <w:tcMar>
              <w:top w:w="70" w:type="dxa"/>
              <w:bottom w:w="70" w:type="dxa"/>
              <w:left w:w="85" w:type="dxa"/>
              <w:right w:w="85" w:type="dxa"/>
            </w:tcMar>
          </w:tcPr>
          <w:p>
            <w:pPr>
              <w:pStyle w:val="PraxisTable"/>
              <w:keepNext w:val="0"/>
              <w:jc w:val="right"/>
            </w:pPr>
            <w:r>
              <w:rPr>
                <w:b w:val="0"/>
                <w:i w:val="0"/>
              </w:rPr>
              <w:t>672</w:t>
            </w:r>
          </w:p>
        </w:tc>
        <w:tc>
          <w:tcPr>
            <w:tcW w:type="dxa" w:w="2457"/>
            <w:vAlign w:val="center"/>
            <w:tcMar>
              <w:top w:w="70" w:type="dxa"/>
              <w:bottom w:w="70" w:type="dxa"/>
              <w:left w:w="85" w:type="dxa"/>
              <w:right w:w="85" w:type="dxa"/>
            </w:tcMar>
          </w:tcPr>
          <w:p>
            <w:pPr>
              <w:pStyle w:val="PraxisTable"/>
              <w:keepNext w:val="0"/>
            </w:pPr>
            <w:r>
              <w:rPr>
                <w:b w:val="0"/>
                <w:i w:val="0"/>
              </w:rPr>
              <w:t>1/3</w:t>
            </w:r>
          </w:p>
        </w:tc>
        <w:tc>
          <w:tcPr>
            <w:tcW w:type="dxa" w:w="2533"/>
            <w:vAlign w:val="center"/>
            <w:tcMar>
              <w:top w:w="70" w:type="dxa"/>
              <w:bottom w:w="70" w:type="dxa"/>
              <w:left w:w="85" w:type="dxa"/>
              <w:right w:w="85" w:type="dxa"/>
            </w:tcMar>
          </w:tcPr>
          <w:p>
            <w:pPr>
              <w:pStyle w:val="PraxisTable"/>
              <w:keepNext w:val="0"/>
            </w:pPr>
            <w:r>
              <w:rPr>
                <w:b w:val="0"/>
                <w:i w:val="0"/>
              </w:rPr>
              <w:t>INFEASIBLE</w:t>
            </w:r>
          </w:p>
        </w:tc>
      </w:tr>
    </w:tbl>
    <w:p>
      <w:pPr>
        <w:spacing w:after="40" w:line="60" w:lineRule="auto"/>
      </w:pPr>
    </w:p>
    <w:p>
      <w:pPr>
        <w:keepNext/>
        <w:jc w:val="center"/>
      </w:pPr>
      <w:r>
        <w:drawing>
          <wp:inline xmlns:a="http://schemas.openxmlformats.org/drawingml/2006/main" xmlns:pic="http://schemas.openxmlformats.org/drawingml/2006/picture">
            <wp:extent cx="6126480" cy="2573122"/>
            <wp:docPr id="2" name="Picture 2" descr="Argmax classifier tradeoffs at normal fitting budgets 32, 128, 512, and 1,024, always averaging the same first three seeds. Separate XGBoost and LightGBM panels show natural, balanced, lateral2, and lateral4 weighting; larger circles mark budget 32, squares mark 1,024, and the connected intermediate points mark 128 and 512 in order. All points use the same exposed verification sample, with 14,965 unique benign groups and 72 lateral groups per seed. These are individual classifiers, not selected constrained candidates; no confidence intervals are shown."/>
            <wp:cNvGraphicFramePr>
              <a:graphicFrameLocks noChangeAspect="1"/>
            </wp:cNvGraphicFramePr>
            <a:graphic>
              <a:graphicData uri="http://schemas.openxmlformats.org/drawingml/2006/picture">
                <pic:pic>
                  <pic:nvPicPr>
                    <pic:cNvPr id="0" name="budget_tradeoff.png"/>
                    <pic:cNvPicPr/>
                  </pic:nvPicPr>
                  <pic:blipFill>
                    <a:blip r:embed="rId40"/>
                    <a:stretch>
                      <a:fillRect/>
                    </a:stretch>
                  </pic:blipFill>
                  <pic:spPr>
                    <a:xfrm>
                      <a:off x="0" y="0"/>
                      <a:ext cx="6126480" cy="2573122"/>
                    </a:xfrm>
                    <a:prstGeom prst="rect"/>
                  </pic:spPr>
                </pic:pic>
              </a:graphicData>
            </a:graphic>
          </wp:inline>
        </w:drawing>
      </w:r>
    </w:p>
    <w:p>
      <w:pPr>
        <w:pStyle w:val="PraxisCaption"/>
      </w:pPr>
      <w:r>
        <w:rPr>
          <w:b w:val="0"/>
          <w:i w:val="0"/>
        </w:rPr>
        <w:t>Argmax classifier tradeoffs at normal fitting budgets 32, 128, 512, and 1,024, always averaging the same first three seeds. Separate XGBoost and LightGBM panels show natural, balanced, lateral2, and lateral4 weighting; larger circles mark budget 32, squares mark 1,024, and the connected intermediate points mark 128 and 512 in order. All points use the same exposed verification sample, with 14,965 unique benign groups and 72 lateral groups per seed. These are individual classifiers, not selected constrained candidates; no confidence intervals are shown.</w:t>
      </w:r>
    </w:p>
    <w:p>
      <w:pPr>
        <w:pStyle w:val="Heading3"/>
      </w:pPr>
      <w:bookmarkStart w:id="38" w:name="section_38"/>
      <w:r>
        <w:rPr>
          <w:b w:val="0"/>
          <w:i w:val="0"/>
        </w:rPr>
        <w:t>32 normal fitting examples</w:t>
      </w:r>
      <w:bookmarkEnd w:id="38"/>
    </w:p>
    <w:tbl>
      <w:tblPr>
        <w:tblStyle w:val="TableGrid"/>
        <w:tblW w:type="dxa" w:w="9648"/>
        <w:tblLayout w:type="fixed"/>
        <w:tblLook w:firstColumn="1" w:firstRow="1" w:lastColumn="0" w:lastRow="0" w:noHBand="0" w:noVBand="1" w:val="04A0"/>
      </w:tblPr>
      <w:tblGrid>
        <w:gridCol w:w="1744"/>
        <w:gridCol w:w="1942"/>
        <w:gridCol w:w="1987"/>
        <w:gridCol w:w="1987"/>
        <w:gridCol w:w="1987"/>
      </w:tblGrid>
      <w:tr>
        <w:trPr>
          <w:cantSplit/>
          <w:tblHeader/>
        </w:trPr>
        <w:tc>
          <w:tcPr>
            <w:tcW w:type="dxa" w:w="1744"/>
            <w:vAlign w:val="center"/>
            <w:tcMar>
              <w:top w:w="70" w:type="dxa"/>
              <w:bottom w:w="70" w:type="dxa"/>
              <w:left w:w="85" w:type="dxa"/>
              <w:right w:w="85" w:type="dxa"/>
            </w:tcMar>
            <w:shd w:fill="EDF2F7"/>
          </w:tcPr>
          <w:p>
            <w:pPr>
              <w:pStyle w:val="PraxisTable"/>
              <w:keepNext/>
            </w:pPr>
            <w:r>
              <w:rPr>
                <w:b/>
                <w:i w:val="0"/>
              </w:rPr>
              <w:t>Seed</w:t>
            </w:r>
          </w:p>
        </w:tc>
        <w:tc>
          <w:tcPr>
            <w:tcW w:type="dxa" w:w="1942"/>
            <w:vAlign w:val="center"/>
            <w:tcMar>
              <w:top w:w="70" w:type="dxa"/>
              <w:bottom w:w="70" w:type="dxa"/>
              <w:left w:w="85" w:type="dxa"/>
              <w:right w:w="85" w:type="dxa"/>
            </w:tcMar>
            <w:shd w:fill="EDF2F7"/>
          </w:tcPr>
          <w:p>
            <w:pPr>
              <w:pStyle w:val="PraxisTable"/>
              <w:keepNext/>
            </w:pPr>
            <w:r>
              <w:rPr>
                <w:b/>
                <w:i w:val="0"/>
              </w:rPr>
              <w:t>Selection status</w:t>
            </w:r>
          </w:p>
        </w:tc>
        <w:tc>
          <w:tcPr>
            <w:tcW w:type="dxa" w:w="1987"/>
            <w:vAlign w:val="center"/>
            <w:tcMar>
              <w:top w:w="70" w:type="dxa"/>
              <w:bottom w:w="70" w:type="dxa"/>
              <w:left w:w="85" w:type="dxa"/>
              <w:right w:w="85" w:type="dxa"/>
            </w:tcMar>
            <w:shd w:fill="EDF2F7"/>
          </w:tcPr>
          <w:p>
            <w:pPr>
              <w:pStyle w:val="PraxisTable"/>
              <w:keepNext/>
            </w:pPr>
            <w:r>
              <w:rPr>
                <w:b/>
                <w:i w:val="0"/>
              </w:rPr>
              <w:t>Reference FP / lateral TP</w:t>
            </w:r>
          </w:p>
        </w:tc>
        <w:tc>
          <w:tcPr>
            <w:tcW w:type="dxa" w:w="1987"/>
            <w:vAlign w:val="center"/>
            <w:tcMar>
              <w:top w:w="70" w:type="dxa"/>
              <w:bottom w:w="70" w:type="dxa"/>
              <w:left w:w="85" w:type="dxa"/>
              <w:right w:w="85" w:type="dxa"/>
            </w:tcMar>
            <w:shd w:fill="EDF2F7"/>
          </w:tcPr>
          <w:p>
            <w:pPr>
              <w:pStyle w:val="PraxisTable"/>
              <w:keepNext/>
            </w:pPr>
            <w:r>
              <w:rPr>
                <w:b/>
                <w:i w:val="0"/>
              </w:rPr>
              <w:t>Candidate FP / lateral TP</w:t>
            </w:r>
          </w:p>
        </w:tc>
        <w:tc>
          <w:tcPr>
            <w:tcW w:type="dxa" w:w="1987"/>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44"/>
            <w:vAlign w:val="center"/>
            <w:tcMar>
              <w:top w:w="70" w:type="dxa"/>
              <w:bottom w:w="70" w:type="dxa"/>
              <w:left w:w="85" w:type="dxa"/>
              <w:right w:w="85" w:type="dxa"/>
            </w:tcMar>
          </w:tcPr>
          <w:p>
            <w:pPr>
              <w:pStyle w:val="PraxisTable"/>
              <w:keepNext/>
              <w:jc w:val="right"/>
            </w:pPr>
            <w:r>
              <w:rPr>
                <w:b w:val="0"/>
                <w:i w:val="0"/>
              </w:rPr>
              <w:t>20260921</w:t>
            </w:r>
          </w:p>
        </w:tc>
        <w:tc>
          <w:tcPr>
            <w:tcW w:type="dxa" w:w="1942"/>
            <w:vAlign w:val="center"/>
            <w:tcMar>
              <w:top w:w="70" w:type="dxa"/>
              <w:bottom w:w="70" w:type="dxa"/>
              <w:left w:w="85" w:type="dxa"/>
              <w:right w:w="85" w:type="dxa"/>
            </w:tcMar>
          </w:tcPr>
          <w:p>
            <w:pPr>
              <w:pStyle w:val="PraxisTable"/>
              <w:keepNext/>
            </w:pPr>
            <w:r>
              <w:rPr>
                <w:b w:val="0"/>
                <w:i w:val="0"/>
              </w:rPr>
              <w:t>INFEASIBLE</w:t>
            </w:r>
          </w:p>
        </w:tc>
        <w:tc>
          <w:tcPr>
            <w:tcW w:type="dxa" w:w="1987"/>
            <w:vAlign w:val="center"/>
            <w:tcMar>
              <w:top w:w="70" w:type="dxa"/>
              <w:bottom w:w="70" w:type="dxa"/>
              <w:left w:w="85" w:type="dxa"/>
              <w:right w:w="85" w:type="dxa"/>
            </w:tcMar>
          </w:tcPr>
          <w:p>
            <w:pPr>
              <w:pStyle w:val="PraxisTable"/>
              <w:keepNext/>
            </w:pPr>
            <w:r>
              <w:rPr>
                <w:b w:val="0"/>
                <w:i w:val="0"/>
              </w:rPr>
              <w:t>Not selected</w:t>
            </w:r>
          </w:p>
        </w:tc>
        <w:tc>
          <w:tcPr>
            <w:tcW w:type="dxa" w:w="1987"/>
            <w:vAlign w:val="center"/>
            <w:tcMar>
              <w:top w:w="70" w:type="dxa"/>
              <w:bottom w:w="70" w:type="dxa"/>
              <w:left w:w="85" w:type="dxa"/>
              <w:right w:w="85" w:type="dxa"/>
            </w:tcMar>
          </w:tcPr>
          <w:p>
            <w:pPr>
              <w:pStyle w:val="PraxisTable"/>
              <w:keepNext/>
            </w:pPr>
            <w:r>
              <w:rPr>
                <w:b w:val="0"/>
                <w:i w:val="0"/>
              </w:rPr>
              <w:t>Not selected</w:t>
            </w:r>
          </w:p>
        </w:tc>
        <w:tc>
          <w:tcPr>
            <w:tcW w:type="dxa" w:w="1987"/>
            <w:vAlign w:val="center"/>
            <w:tcMar>
              <w:top w:w="70" w:type="dxa"/>
              <w:bottom w:w="70" w:type="dxa"/>
              <w:left w:w="85" w:type="dxa"/>
              <w:right w:w="85" w:type="dxa"/>
            </w:tcMar>
          </w:tcPr>
          <w:p>
            <w:pPr>
              <w:pStyle w:val="PraxisTable"/>
              <w:keepNext/>
            </w:pPr>
            <w:r>
              <w:rPr>
                <w:b w:val="0"/>
                <w:i w:val="0"/>
              </w:rPr>
              <w:t>No candidate</w:t>
            </w:r>
          </w:p>
        </w:tc>
      </w:tr>
      <w:tr>
        <w:trPr>
          <w:cantSplit/>
        </w:trPr>
        <w:tc>
          <w:tcPr>
            <w:tcW w:type="dxa" w:w="1744"/>
            <w:vAlign w:val="center"/>
            <w:tcMar>
              <w:top w:w="70" w:type="dxa"/>
              <w:bottom w:w="70" w:type="dxa"/>
              <w:left w:w="85" w:type="dxa"/>
              <w:right w:w="85" w:type="dxa"/>
            </w:tcMar>
            <w:shd w:fill="F8FAFC"/>
          </w:tcPr>
          <w:p>
            <w:pPr>
              <w:pStyle w:val="PraxisTable"/>
              <w:keepNext/>
              <w:jc w:val="right"/>
            </w:pPr>
            <w:r>
              <w:rPr>
                <w:b w:val="0"/>
                <w:i w:val="0"/>
              </w:rPr>
              <w:t>20260922</w:t>
            </w:r>
          </w:p>
        </w:tc>
        <w:tc>
          <w:tcPr>
            <w:tcW w:type="dxa" w:w="1942"/>
            <w:vAlign w:val="center"/>
            <w:tcMar>
              <w:top w:w="70" w:type="dxa"/>
              <w:bottom w:w="70" w:type="dxa"/>
              <w:left w:w="85" w:type="dxa"/>
              <w:right w:w="85" w:type="dxa"/>
            </w:tcMar>
            <w:shd w:fill="F8FAFC"/>
          </w:tcPr>
          <w:p>
            <w:pPr>
              <w:pStyle w:val="PraxisTable"/>
              <w:keepNext/>
            </w:pPr>
            <w:r>
              <w:rPr>
                <w:b w:val="0"/>
                <w:i w:val="0"/>
              </w:rPr>
              <w:t>INFEASIBLE</w:t>
            </w:r>
          </w:p>
        </w:tc>
        <w:tc>
          <w:tcPr>
            <w:tcW w:type="dxa" w:w="1987"/>
            <w:vAlign w:val="center"/>
            <w:tcMar>
              <w:top w:w="70" w:type="dxa"/>
              <w:bottom w:w="70" w:type="dxa"/>
              <w:left w:w="85" w:type="dxa"/>
              <w:right w:w="85" w:type="dxa"/>
            </w:tcMar>
            <w:shd w:fill="F8FAFC"/>
          </w:tcPr>
          <w:p>
            <w:pPr>
              <w:pStyle w:val="PraxisTable"/>
              <w:keepNext/>
            </w:pPr>
            <w:r>
              <w:rPr>
                <w:b w:val="0"/>
                <w:i w:val="0"/>
              </w:rPr>
              <w:t>Not selected</w:t>
            </w:r>
          </w:p>
        </w:tc>
        <w:tc>
          <w:tcPr>
            <w:tcW w:type="dxa" w:w="1987"/>
            <w:vAlign w:val="center"/>
            <w:tcMar>
              <w:top w:w="70" w:type="dxa"/>
              <w:bottom w:w="70" w:type="dxa"/>
              <w:left w:w="85" w:type="dxa"/>
              <w:right w:w="85" w:type="dxa"/>
            </w:tcMar>
            <w:shd w:fill="F8FAFC"/>
          </w:tcPr>
          <w:p>
            <w:pPr>
              <w:pStyle w:val="PraxisTable"/>
              <w:keepNext/>
            </w:pPr>
            <w:r>
              <w:rPr>
                <w:b w:val="0"/>
                <w:i w:val="0"/>
              </w:rPr>
              <w:t>Not selected</w:t>
            </w:r>
          </w:p>
        </w:tc>
        <w:tc>
          <w:tcPr>
            <w:tcW w:type="dxa" w:w="1987"/>
            <w:vAlign w:val="center"/>
            <w:tcMar>
              <w:top w:w="70" w:type="dxa"/>
              <w:bottom w:w="70" w:type="dxa"/>
              <w:left w:w="85" w:type="dxa"/>
              <w:right w:w="85" w:type="dxa"/>
            </w:tcMar>
            <w:shd w:fill="F8FAFC"/>
          </w:tcPr>
          <w:p>
            <w:pPr>
              <w:pStyle w:val="PraxisTable"/>
              <w:keepNext/>
            </w:pPr>
            <w:r>
              <w:rPr>
                <w:b w:val="0"/>
                <w:i w:val="0"/>
              </w:rPr>
              <w:t>No candidate</w:t>
            </w:r>
          </w:p>
        </w:tc>
      </w:tr>
      <w:tr>
        <w:trPr>
          <w:cantSplit/>
        </w:trPr>
        <w:tc>
          <w:tcPr>
            <w:tcW w:type="dxa" w:w="1744"/>
            <w:vAlign w:val="center"/>
            <w:tcMar>
              <w:top w:w="70" w:type="dxa"/>
              <w:bottom w:w="70" w:type="dxa"/>
              <w:left w:w="85" w:type="dxa"/>
              <w:right w:w="85" w:type="dxa"/>
            </w:tcMar>
          </w:tcPr>
          <w:p>
            <w:pPr>
              <w:pStyle w:val="PraxisTable"/>
              <w:keepNext w:val="0"/>
              <w:jc w:val="right"/>
            </w:pPr>
            <w:r>
              <w:rPr>
                <w:b w:val="0"/>
                <w:i w:val="0"/>
              </w:rPr>
              <w:t>20260923</w:t>
            </w:r>
          </w:p>
        </w:tc>
        <w:tc>
          <w:tcPr>
            <w:tcW w:type="dxa" w:w="1942"/>
            <w:vAlign w:val="center"/>
            <w:tcMar>
              <w:top w:w="70" w:type="dxa"/>
              <w:bottom w:w="70" w:type="dxa"/>
              <w:left w:w="85" w:type="dxa"/>
              <w:right w:w="85" w:type="dxa"/>
            </w:tcMar>
          </w:tcPr>
          <w:p>
            <w:pPr>
              <w:pStyle w:val="PraxisTable"/>
              <w:keepNext w:val="0"/>
            </w:pPr>
            <w:r>
              <w:rPr>
                <w:b w:val="0"/>
                <w:i w:val="0"/>
              </w:rPr>
              <w:t>INFEASIBLE</w:t>
            </w:r>
          </w:p>
        </w:tc>
        <w:tc>
          <w:tcPr>
            <w:tcW w:type="dxa" w:w="1987"/>
            <w:vAlign w:val="center"/>
            <w:tcMar>
              <w:top w:w="70" w:type="dxa"/>
              <w:bottom w:w="70" w:type="dxa"/>
              <w:left w:w="85" w:type="dxa"/>
              <w:right w:w="85" w:type="dxa"/>
            </w:tcMar>
          </w:tcPr>
          <w:p>
            <w:pPr>
              <w:pStyle w:val="PraxisTable"/>
              <w:keepNext w:val="0"/>
            </w:pPr>
            <w:r>
              <w:rPr>
                <w:b w:val="0"/>
                <w:i w:val="0"/>
              </w:rPr>
              <w:t>Not selected</w:t>
            </w:r>
          </w:p>
        </w:tc>
        <w:tc>
          <w:tcPr>
            <w:tcW w:type="dxa" w:w="1987"/>
            <w:vAlign w:val="center"/>
            <w:tcMar>
              <w:top w:w="70" w:type="dxa"/>
              <w:bottom w:w="70" w:type="dxa"/>
              <w:left w:w="85" w:type="dxa"/>
              <w:right w:w="85" w:type="dxa"/>
            </w:tcMar>
          </w:tcPr>
          <w:p>
            <w:pPr>
              <w:pStyle w:val="PraxisTable"/>
              <w:keepNext w:val="0"/>
            </w:pPr>
            <w:r>
              <w:rPr>
                <w:b w:val="0"/>
                <w:i w:val="0"/>
              </w:rPr>
              <w:t>Not selected</w:t>
            </w:r>
          </w:p>
        </w:tc>
        <w:tc>
          <w:tcPr>
            <w:tcW w:type="dxa" w:w="1987"/>
            <w:vAlign w:val="center"/>
            <w:tcMar>
              <w:top w:w="70" w:type="dxa"/>
              <w:bottom w:w="70" w:type="dxa"/>
              <w:left w:w="85" w:type="dxa"/>
              <w:right w:w="85" w:type="dxa"/>
            </w:tcMar>
          </w:tcPr>
          <w:p>
            <w:pPr>
              <w:pStyle w:val="PraxisTable"/>
              <w:keepNext w:val="0"/>
            </w:pPr>
            <w:r>
              <w:rPr>
                <w:b w:val="0"/>
                <w:i w:val="0"/>
              </w:rPr>
              <w:t>No candidate</w:t>
            </w:r>
          </w:p>
        </w:tc>
      </w:tr>
    </w:tbl>
    <w:p>
      <w:pPr>
        <w:spacing w:after="40" w:line="60" w:lineRule="auto"/>
      </w:pPr>
    </w:p>
    <w:tbl>
      <w:tblPr>
        <w:tblStyle w:val="TableGrid"/>
        <w:tblW w:type="dxa" w:w="9648"/>
        <w:tblLayout w:type="fixed"/>
        <w:tblLook w:firstColumn="1" w:firstRow="1" w:lastColumn="0" w:lastRow="0" w:noHBand="0" w:noVBand="1" w:val="04A0"/>
      </w:tblPr>
      <w:tblGrid>
        <w:gridCol w:w="1941"/>
        <w:gridCol w:w="1541"/>
        <w:gridCol w:w="1541"/>
        <w:gridCol w:w="1541"/>
        <w:gridCol w:w="1541"/>
        <w:gridCol w:w="1541"/>
      </w:tblGrid>
      <w:tr>
        <w:trPr>
          <w:cantSplit/>
          <w:tblHeader/>
        </w:trPr>
        <w:tc>
          <w:tcPr>
            <w:tcW w:type="dxa" w:w="1941"/>
            <w:vAlign w:val="center"/>
            <w:tcMar>
              <w:top w:w="70" w:type="dxa"/>
              <w:bottom w:w="70" w:type="dxa"/>
              <w:left w:w="85" w:type="dxa"/>
              <w:right w:w="85" w:type="dxa"/>
            </w:tcMar>
            <w:shd w:fill="EDF2F7"/>
          </w:tcPr>
          <w:p>
            <w:pPr>
              <w:pStyle w:val="PraxisTable"/>
              <w:keepNext/>
            </w:pPr>
            <w:r>
              <w:rPr>
                <w:b/>
                <w:i w:val="0"/>
              </w:rPr>
              <w:t>Policy</w:t>
            </w:r>
          </w:p>
        </w:tc>
        <w:tc>
          <w:tcPr>
            <w:tcW w:type="dxa" w:w="1541"/>
            <w:vAlign w:val="center"/>
            <w:tcMar>
              <w:top w:w="70" w:type="dxa"/>
              <w:bottom w:w="70" w:type="dxa"/>
              <w:left w:w="85" w:type="dxa"/>
              <w:right w:w="85" w:type="dxa"/>
            </w:tcMar>
            <w:shd w:fill="EDF2F7"/>
          </w:tcPr>
          <w:p>
            <w:pPr>
              <w:pStyle w:val="PraxisTable"/>
              <w:keepNext/>
            </w:pPr>
            <w:r>
              <w:rPr>
                <w:b/>
                <w:i w:val="0"/>
              </w:rPr>
              <w:t>Seeds</w:t>
            </w:r>
          </w:p>
        </w:tc>
        <w:tc>
          <w:tcPr>
            <w:tcW w:type="dxa" w:w="1541"/>
            <w:vAlign w:val="center"/>
            <w:tcMar>
              <w:top w:w="70" w:type="dxa"/>
              <w:bottom w:w="70" w:type="dxa"/>
              <w:left w:w="85" w:type="dxa"/>
              <w:right w:w="85" w:type="dxa"/>
            </w:tcMar>
            <w:shd w:fill="EDF2F7"/>
          </w:tcPr>
          <w:p>
            <w:pPr>
              <w:pStyle w:val="PraxisTable"/>
              <w:keepNext/>
            </w:pPr>
            <w:r>
              <w:rPr>
                <w:b/>
                <w:i w:val="0"/>
              </w:rPr>
              <w:t>Mean benign FP</w:t>
            </w:r>
          </w:p>
        </w:tc>
        <w:tc>
          <w:tcPr>
            <w:tcW w:type="dxa" w:w="1541"/>
            <w:vAlign w:val="center"/>
            <w:tcMar>
              <w:top w:w="70" w:type="dxa"/>
              <w:bottom w:w="70" w:type="dxa"/>
              <w:left w:w="85" w:type="dxa"/>
              <w:right w:w="85" w:type="dxa"/>
            </w:tcMar>
            <w:shd w:fill="EDF2F7"/>
          </w:tcPr>
          <w:p>
            <w:pPr>
              <w:pStyle w:val="PraxisTable"/>
              <w:keepNext/>
            </w:pPr>
            <w:r>
              <w:rPr>
                <w:b/>
                <w:i w:val="0"/>
              </w:rPr>
              <w:t>Benign FPR</w:t>
            </w:r>
          </w:p>
        </w:tc>
        <w:tc>
          <w:tcPr>
            <w:tcW w:type="dxa" w:w="1541"/>
            <w:vAlign w:val="center"/>
            <w:tcMar>
              <w:top w:w="70" w:type="dxa"/>
              <w:bottom w:w="70" w:type="dxa"/>
              <w:left w:w="85" w:type="dxa"/>
              <w:right w:w="85" w:type="dxa"/>
            </w:tcMar>
            <w:shd w:fill="EDF2F7"/>
          </w:tcPr>
          <w:p>
            <w:pPr>
              <w:pStyle w:val="PraxisTable"/>
              <w:keepNext/>
            </w:pPr>
            <w:r>
              <w:rPr>
                <w:b/>
                <w:i w:val="0"/>
              </w:rPr>
              <w:t>Mean lateral detected</w:t>
            </w:r>
          </w:p>
        </w:tc>
        <w:tc>
          <w:tcPr>
            <w:tcW w:type="dxa" w:w="1541"/>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41"/>
            <w:vAlign w:val="center"/>
            <w:tcMar>
              <w:top w:w="70" w:type="dxa"/>
              <w:bottom w:w="70" w:type="dxa"/>
              <w:left w:w="85" w:type="dxa"/>
              <w:right w:w="85" w:type="dxa"/>
            </w:tcMar>
          </w:tcPr>
          <w:p>
            <w:pPr>
              <w:pStyle w:val="PraxisTable"/>
              <w:keepNext/>
            </w:pPr>
            <w:r>
              <w:rPr>
                <w:b w:val="0"/>
                <w:i w:val="0"/>
              </w:rPr>
              <w:t>Natural tree, argmax</w:t>
            </w:r>
          </w:p>
        </w:tc>
        <w:tc>
          <w:tcPr>
            <w:tcW w:type="dxa" w:w="1541"/>
            <w:vAlign w:val="center"/>
            <w:tcMar>
              <w:top w:w="70" w:type="dxa"/>
              <w:bottom w:w="70" w:type="dxa"/>
              <w:left w:w="85" w:type="dxa"/>
              <w:right w:w="85" w:type="dxa"/>
            </w:tcMar>
          </w:tcPr>
          <w:p>
            <w:pPr>
              <w:pStyle w:val="PraxisTable"/>
              <w:keepNext/>
              <w:jc w:val="right"/>
            </w:pPr>
            <w:r>
              <w:rPr>
                <w:b w:val="0"/>
                <w:i w:val="0"/>
              </w:rPr>
              <w:t>3</w:t>
            </w:r>
          </w:p>
        </w:tc>
        <w:tc>
          <w:tcPr>
            <w:tcW w:type="dxa" w:w="1541"/>
            <w:vAlign w:val="center"/>
            <w:tcMar>
              <w:top w:w="70" w:type="dxa"/>
              <w:bottom w:w="70" w:type="dxa"/>
              <w:left w:w="85" w:type="dxa"/>
              <w:right w:w="85" w:type="dxa"/>
            </w:tcMar>
          </w:tcPr>
          <w:p>
            <w:pPr>
              <w:pStyle w:val="PraxisTable"/>
              <w:keepNext/>
              <w:jc w:val="right"/>
            </w:pPr>
            <w:r>
              <w:rPr>
                <w:b w:val="0"/>
                <w:i w:val="0"/>
              </w:rPr>
              <w:t>1496.3</w:t>
            </w:r>
          </w:p>
        </w:tc>
        <w:tc>
          <w:tcPr>
            <w:tcW w:type="dxa" w:w="1541"/>
            <w:vAlign w:val="center"/>
            <w:tcMar>
              <w:top w:w="70" w:type="dxa"/>
              <w:bottom w:w="70" w:type="dxa"/>
              <w:left w:w="85" w:type="dxa"/>
              <w:right w:w="85" w:type="dxa"/>
            </w:tcMar>
          </w:tcPr>
          <w:p>
            <w:pPr>
              <w:pStyle w:val="PraxisTable"/>
              <w:keepNext/>
              <w:jc w:val="right"/>
            </w:pPr>
            <w:r>
              <w:rPr>
                <w:b w:val="0"/>
                <w:i w:val="0"/>
              </w:rPr>
              <w:t>9.999%</w:t>
            </w:r>
          </w:p>
        </w:tc>
        <w:tc>
          <w:tcPr>
            <w:tcW w:type="dxa" w:w="1541"/>
            <w:vAlign w:val="center"/>
            <w:tcMar>
              <w:top w:w="70" w:type="dxa"/>
              <w:bottom w:w="70" w:type="dxa"/>
              <w:left w:w="85" w:type="dxa"/>
              <w:right w:w="85" w:type="dxa"/>
            </w:tcMar>
          </w:tcPr>
          <w:p>
            <w:pPr>
              <w:pStyle w:val="PraxisTable"/>
              <w:keepNext/>
              <w:jc w:val="right"/>
            </w:pPr>
            <w:r>
              <w:rPr>
                <w:b w:val="0"/>
                <w:i w:val="0"/>
              </w:rPr>
              <w:t>67.3</w:t>
            </w:r>
          </w:p>
        </w:tc>
        <w:tc>
          <w:tcPr>
            <w:tcW w:type="dxa" w:w="1541"/>
            <w:vAlign w:val="center"/>
            <w:tcMar>
              <w:top w:w="70" w:type="dxa"/>
              <w:bottom w:w="70" w:type="dxa"/>
              <w:left w:w="85" w:type="dxa"/>
              <w:right w:w="85" w:type="dxa"/>
            </w:tcMar>
          </w:tcPr>
          <w:p>
            <w:pPr>
              <w:pStyle w:val="PraxisTable"/>
              <w:keepNext/>
              <w:jc w:val="right"/>
            </w:pPr>
            <w:r>
              <w:rPr>
                <w:b w:val="0"/>
                <w:i w:val="0"/>
              </w:rPr>
              <w:t>93.519%</w:t>
            </w:r>
          </w:p>
        </w:tc>
      </w:tr>
      <w:tr>
        <w:trPr>
          <w:cantSplit/>
        </w:trPr>
        <w:tc>
          <w:tcPr>
            <w:tcW w:type="dxa" w:w="1941"/>
            <w:vAlign w:val="center"/>
            <w:tcMar>
              <w:top w:w="70" w:type="dxa"/>
              <w:bottom w:w="70" w:type="dxa"/>
              <w:left w:w="85" w:type="dxa"/>
              <w:right w:w="85" w:type="dxa"/>
            </w:tcMar>
            <w:shd w:fill="F8FAFC"/>
          </w:tcPr>
          <w:p>
            <w:pPr>
              <w:pStyle w:val="PraxisTable"/>
              <w:keepNext w:val="0"/>
            </w:pPr>
            <w:r>
              <w:rPr>
                <w:b w:val="0"/>
                <w:i w:val="0"/>
              </w:rPr>
              <w:t>Natural tree, source-normal 1% threshold</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3</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143.7</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0.960%</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47.3</w:t>
            </w:r>
          </w:p>
        </w:tc>
        <w:tc>
          <w:tcPr>
            <w:tcW w:type="dxa" w:w="1541"/>
            <w:vAlign w:val="center"/>
            <w:tcMar>
              <w:top w:w="70" w:type="dxa"/>
              <w:bottom w:w="70" w:type="dxa"/>
              <w:left w:w="85" w:type="dxa"/>
              <w:right w:w="85" w:type="dxa"/>
            </w:tcMar>
            <w:shd w:fill="F8FAFC"/>
          </w:tcPr>
          <w:p>
            <w:pPr>
              <w:pStyle w:val="PraxisTable"/>
              <w:keepNext w:val="0"/>
              <w:jc w:val="right"/>
            </w:pPr>
            <w:r>
              <w:rPr>
                <w:b w:val="0"/>
                <w:i w:val="0"/>
              </w:rPr>
              <w:t>65.741%</w:t>
            </w:r>
          </w:p>
        </w:tc>
      </w:tr>
    </w:tbl>
    <w:p>
      <w:pPr>
        <w:spacing w:after="40" w:line="60" w:lineRule="auto"/>
      </w:pPr>
    </w:p>
    <w:p>
      <w:pPr>
        <w:pStyle w:val="PraxisList"/>
        <w:numPr>
          <w:ilvl w:val="0"/>
          <w:numId w:val="13"/>
        </w:numPr>
      </w:pPr>
      <w:r>
        <w:rPr>
          <w:b w:val="0"/>
          <w:i w:val="0"/>
        </w:rPr>
        <w:t>Natural tree, argmax: seeds 20260921, 20260922, 20260923.</w:t>
      </w:r>
    </w:p>
    <w:p>
      <w:pPr>
        <w:pStyle w:val="PraxisList"/>
        <w:numPr>
          <w:ilvl w:val="0"/>
          <w:numId w:val="13"/>
        </w:numPr>
      </w:pPr>
      <w:r>
        <w:rPr>
          <w:b w:val="0"/>
          <w:i w:val="0"/>
        </w:rPr>
        <w:t>Natural tree, source-normal 1% threshold: seeds 20260921, 20260922, 20260923.</w:t>
      </w:r>
    </w:p>
    <w:p>
      <w:pPr>
        <w:pStyle w:val="Heading3"/>
      </w:pPr>
      <w:bookmarkStart w:id="39" w:name="section_39"/>
      <w:r>
        <w:rPr>
          <w:b w:val="0"/>
          <w:i w:val="0"/>
        </w:rPr>
        <w:t>128 normal fitting examples</w:t>
      </w:r>
      <w:bookmarkEnd w:id="39"/>
    </w:p>
    <w:tbl>
      <w:tblPr>
        <w:tblStyle w:val="TableGrid"/>
        <w:tblW w:type="dxa" w:w="9648"/>
        <w:tblLayout w:type="fixed"/>
        <w:tblLook w:firstColumn="1" w:firstRow="1" w:lastColumn="0" w:lastRow="0" w:noHBand="0" w:noVBand="1" w:val="04A0"/>
      </w:tblPr>
      <w:tblGrid>
        <w:gridCol w:w="1769"/>
        <w:gridCol w:w="1958"/>
        <w:gridCol w:w="1990"/>
        <w:gridCol w:w="1990"/>
        <w:gridCol w:w="1941"/>
      </w:tblGrid>
      <w:tr>
        <w:trPr>
          <w:cantSplit/>
          <w:tblHeader/>
        </w:trPr>
        <w:tc>
          <w:tcPr>
            <w:tcW w:type="dxa" w:w="1769"/>
            <w:vAlign w:val="center"/>
            <w:tcMar>
              <w:top w:w="70" w:type="dxa"/>
              <w:bottom w:w="70" w:type="dxa"/>
              <w:left w:w="85" w:type="dxa"/>
              <w:right w:w="85" w:type="dxa"/>
            </w:tcMar>
            <w:shd w:fill="EDF2F7"/>
          </w:tcPr>
          <w:p>
            <w:pPr>
              <w:pStyle w:val="PraxisTable"/>
              <w:keepNext/>
            </w:pPr>
            <w:r>
              <w:rPr>
                <w:b/>
                <w:i w:val="0"/>
              </w:rPr>
              <w:t>Seed</w:t>
            </w:r>
          </w:p>
        </w:tc>
        <w:tc>
          <w:tcPr>
            <w:tcW w:type="dxa" w:w="1958"/>
            <w:vAlign w:val="center"/>
            <w:tcMar>
              <w:top w:w="70" w:type="dxa"/>
              <w:bottom w:w="70" w:type="dxa"/>
              <w:left w:w="85" w:type="dxa"/>
              <w:right w:w="85" w:type="dxa"/>
            </w:tcMar>
            <w:shd w:fill="EDF2F7"/>
          </w:tcPr>
          <w:p>
            <w:pPr>
              <w:pStyle w:val="PraxisTable"/>
              <w:keepNext/>
            </w:pPr>
            <w:r>
              <w:rPr>
                <w:b/>
                <w:i w:val="0"/>
              </w:rPr>
              <w:t>Selection status</w:t>
            </w:r>
          </w:p>
        </w:tc>
        <w:tc>
          <w:tcPr>
            <w:tcW w:type="dxa" w:w="1990"/>
            <w:vAlign w:val="center"/>
            <w:tcMar>
              <w:top w:w="70" w:type="dxa"/>
              <w:bottom w:w="70" w:type="dxa"/>
              <w:left w:w="85" w:type="dxa"/>
              <w:right w:w="85" w:type="dxa"/>
            </w:tcMar>
            <w:shd w:fill="EDF2F7"/>
          </w:tcPr>
          <w:p>
            <w:pPr>
              <w:pStyle w:val="PraxisTable"/>
              <w:keepNext/>
            </w:pPr>
            <w:r>
              <w:rPr>
                <w:b/>
                <w:i w:val="0"/>
              </w:rPr>
              <w:t>Reference FP / lateral TP</w:t>
            </w:r>
          </w:p>
        </w:tc>
        <w:tc>
          <w:tcPr>
            <w:tcW w:type="dxa" w:w="1990"/>
            <w:vAlign w:val="center"/>
            <w:tcMar>
              <w:top w:w="70" w:type="dxa"/>
              <w:bottom w:w="70" w:type="dxa"/>
              <w:left w:w="85" w:type="dxa"/>
              <w:right w:w="85" w:type="dxa"/>
            </w:tcMar>
            <w:shd w:fill="EDF2F7"/>
          </w:tcPr>
          <w:p>
            <w:pPr>
              <w:pStyle w:val="PraxisTable"/>
              <w:keepNext/>
            </w:pPr>
            <w:r>
              <w:rPr>
                <w:b/>
                <w:i w:val="0"/>
              </w:rPr>
              <w:t>Candidate FP / lateral TP</w:t>
            </w:r>
          </w:p>
        </w:tc>
        <w:tc>
          <w:tcPr>
            <w:tcW w:type="dxa" w:w="1941"/>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69"/>
            <w:vAlign w:val="center"/>
            <w:tcMar>
              <w:top w:w="70" w:type="dxa"/>
              <w:bottom w:w="70" w:type="dxa"/>
              <w:left w:w="85" w:type="dxa"/>
              <w:right w:w="85" w:type="dxa"/>
            </w:tcMar>
          </w:tcPr>
          <w:p>
            <w:pPr>
              <w:pStyle w:val="PraxisTable"/>
              <w:keepNext/>
              <w:jc w:val="right"/>
            </w:pPr>
            <w:r>
              <w:rPr>
                <w:b w:val="0"/>
                <w:i w:val="0"/>
              </w:rPr>
              <w:t>20260921</w:t>
            </w:r>
          </w:p>
        </w:tc>
        <w:tc>
          <w:tcPr>
            <w:tcW w:type="dxa" w:w="1958"/>
            <w:vAlign w:val="center"/>
            <w:tcMar>
              <w:top w:w="70" w:type="dxa"/>
              <w:bottom w:w="70" w:type="dxa"/>
              <w:left w:w="85" w:type="dxa"/>
              <w:right w:w="85" w:type="dxa"/>
            </w:tcMar>
          </w:tcPr>
          <w:p>
            <w:pPr>
              <w:pStyle w:val="PraxisTable"/>
              <w:keepNext/>
            </w:pPr>
            <w:r>
              <w:rPr>
                <w:b w:val="0"/>
                <w:i w:val="0"/>
              </w:rPr>
              <w:t>INFEASIBLE</w:t>
            </w:r>
          </w:p>
        </w:tc>
        <w:tc>
          <w:tcPr>
            <w:tcW w:type="dxa" w:w="1990"/>
            <w:vAlign w:val="center"/>
            <w:tcMar>
              <w:top w:w="70" w:type="dxa"/>
              <w:bottom w:w="70" w:type="dxa"/>
              <w:left w:w="85" w:type="dxa"/>
              <w:right w:w="85" w:type="dxa"/>
            </w:tcMar>
          </w:tcPr>
          <w:p>
            <w:pPr>
              <w:pStyle w:val="PraxisTable"/>
              <w:keepNext/>
            </w:pPr>
            <w:r>
              <w:rPr>
                <w:b w:val="0"/>
                <w:i w:val="0"/>
              </w:rPr>
              <w:t>Not selected</w:t>
            </w:r>
          </w:p>
        </w:tc>
        <w:tc>
          <w:tcPr>
            <w:tcW w:type="dxa" w:w="1990"/>
            <w:vAlign w:val="center"/>
            <w:tcMar>
              <w:top w:w="70" w:type="dxa"/>
              <w:bottom w:w="70" w:type="dxa"/>
              <w:left w:w="85" w:type="dxa"/>
              <w:right w:w="85" w:type="dxa"/>
            </w:tcMar>
          </w:tcPr>
          <w:p>
            <w:pPr>
              <w:pStyle w:val="PraxisTable"/>
              <w:keepNext/>
            </w:pPr>
            <w:r>
              <w:rPr>
                <w:b w:val="0"/>
                <w:i w:val="0"/>
              </w:rPr>
              <w:t>Not selected</w:t>
            </w:r>
          </w:p>
        </w:tc>
        <w:tc>
          <w:tcPr>
            <w:tcW w:type="dxa" w:w="1941"/>
            <w:vAlign w:val="center"/>
            <w:tcMar>
              <w:top w:w="70" w:type="dxa"/>
              <w:bottom w:w="70" w:type="dxa"/>
              <w:left w:w="85" w:type="dxa"/>
              <w:right w:w="85" w:type="dxa"/>
            </w:tcMar>
          </w:tcPr>
          <w:p>
            <w:pPr>
              <w:pStyle w:val="PraxisTable"/>
              <w:keepNext/>
            </w:pPr>
            <w:r>
              <w:rPr>
                <w:b w:val="0"/>
                <w:i w:val="0"/>
              </w:rPr>
              <w:t>No candidate</w:t>
            </w:r>
          </w:p>
        </w:tc>
      </w:tr>
      <w:tr>
        <w:trPr>
          <w:cantSplit/>
        </w:trPr>
        <w:tc>
          <w:tcPr>
            <w:tcW w:type="dxa" w:w="1769"/>
            <w:vAlign w:val="center"/>
            <w:tcMar>
              <w:top w:w="70" w:type="dxa"/>
              <w:bottom w:w="70" w:type="dxa"/>
              <w:left w:w="85" w:type="dxa"/>
              <w:right w:w="85" w:type="dxa"/>
            </w:tcMar>
            <w:shd w:fill="F8FAFC"/>
          </w:tcPr>
          <w:p>
            <w:pPr>
              <w:pStyle w:val="PraxisTable"/>
              <w:keepNext/>
              <w:jc w:val="right"/>
            </w:pPr>
            <w:r>
              <w:rPr>
                <w:b w:val="0"/>
                <w:i w:val="0"/>
              </w:rPr>
              <w:t>20260922</w:t>
            </w:r>
          </w:p>
        </w:tc>
        <w:tc>
          <w:tcPr>
            <w:tcW w:type="dxa" w:w="1958"/>
            <w:vAlign w:val="center"/>
            <w:tcMar>
              <w:top w:w="70" w:type="dxa"/>
              <w:bottom w:w="70" w:type="dxa"/>
              <w:left w:w="85" w:type="dxa"/>
              <w:right w:w="85" w:type="dxa"/>
            </w:tcMar>
            <w:shd w:fill="F8FAFC"/>
          </w:tcPr>
          <w:p>
            <w:pPr>
              <w:pStyle w:val="PraxisTable"/>
              <w:keepNext/>
            </w:pPr>
            <w:r>
              <w:rPr>
                <w:b w:val="0"/>
                <w:i w:val="0"/>
              </w:rPr>
              <w:t>INFEASIBLE</w:t>
            </w:r>
          </w:p>
        </w:tc>
        <w:tc>
          <w:tcPr>
            <w:tcW w:type="dxa" w:w="1990"/>
            <w:vAlign w:val="center"/>
            <w:tcMar>
              <w:top w:w="70" w:type="dxa"/>
              <w:bottom w:w="70" w:type="dxa"/>
              <w:left w:w="85" w:type="dxa"/>
              <w:right w:w="85" w:type="dxa"/>
            </w:tcMar>
            <w:shd w:fill="F8FAFC"/>
          </w:tcPr>
          <w:p>
            <w:pPr>
              <w:pStyle w:val="PraxisTable"/>
              <w:keepNext/>
            </w:pPr>
            <w:r>
              <w:rPr>
                <w:b w:val="0"/>
                <w:i w:val="0"/>
              </w:rPr>
              <w:t>Not selected</w:t>
            </w:r>
          </w:p>
        </w:tc>
        <w:tc>
          <w:tcPr>
            <w:tcW w:type="dxa" w:w="1990"/>
            <w:vAlign w:val="center"/>
            <w:tcMar>
              <w:top w:w="70" w:type="dxa"/>
              <w:bottom w:w="70" w:type="dxa"/>
              <w:left w:w="85" w:type="dxa"/>
              <w:right w:w="85" w:type="dxa"/>
            </w:tcMar>
            <w:shd w:fill="F8FAFC"/>
          </w:tcPr>
          <w:p>
            <w:pPr>
              <w:pStyle w:val="PraxisTable"/>
              <w:keepNext/>
            </w:pPr>
            <w:r>
              <w:rPr>
                <w:b w:val="0"/>
                <w:i w:val="0"/>
              </w:rPr>
              <w:t>Not selected</w:t>
            </w:r>
          </w:p>
        </w:tc>
        <w:tc>
          <w:tcPr>
            <w:tcW w:type="dxa" w:w="1941"/>
            <w:vAlign w:val="center"/>
            <w:tcMar>
              <w:top w:w="70" w:type="dxa"/>
              <w:bottom w:w="70" w:type="dxa"/>
              <w:left w:w="85" w:type="dxa"/>
              <w:right w:w="85" w:type="dxa"/>
            </w:tcMar>
            <w:shd w:fill="F8FAFC"/>
          </w:tcPr>
          <w:p>
            <w:pPr>
              <w:pStyle w:val="PraxisTable"/>
              <w:keepNext/>
            </w:pPr>
            <w:r>
              <w:rPr>
                <w:b w:val="0"/>
                <w:i w:val="0"/>
              </w:rPr>
              <w:t>No candidate</w:t>
            </w:r>
          </w:p>
        </w:tc>
      </w:tr>
      <w:tr>
        <w:trPr>
          <w:cantSplit/>
        </w:trPr>
        <w:tc>
          <w:tcPr>
            <w:tcW w:type="dxa" w:w="1769"/>
            <w:vAlign w:val="center"/>
            <w:tcMar>
              <w:top w:w="70" w:type="dxa"/>
              <w:bottom w:w="70" w:type="dxa"/>
              <w:left w:w="85" w:type="dxa"/>
              <w:right w:w="85" w:type="dxa"/>
            </w:tcMar>
          </w:tcPr>
          <w:p>
            <w:pPr>
              <w:pStyle w:val="PraxisTable"/>
              <w:keepNext w:val="0"/>
              <w:jc w:val="right"/>
            </w:pPr>
            <w:r>
              <w:rPr>
                <w:b w:val="0"/>
                <w:i w:val="0"/>
              </w:rPr>
              <w:t>20260923</w:t>
            </w:r>
          </w:p>
        </w:tc>
        <w:tc>
          <w:tcPr>
            <w:tcW w:type="dxa" w:w="1958"/>
            <w:vAlign w:val="center"/>
            <w:tcMar>
              <w:top w:w="70" w:type="dxa"/>
              <w:bottom w:w="70" w:type="dxa"/>
              <w:left w:w="85" w:type="dxa"/>
              <w:right w:w="85" w:type="dxa"/>
            </w:tcMar>
          </w:tcPr>
          <w:p>
            <w:pPr>
              <w:pStyle w:val="PraxisTable"/>
              <w:keepNext w:val="0"/>
            </w:pPr>
            <w:r>
              <w:rPr>
                <w:b w:val="0"/>
                <w:i w:val="0"/>
              </w:rPr>
              <w:t>SELECTED</w:t>
            </w:r>
          </w:p>
        </w:tc>
        <w:tc>
          <w:tcPr>
            <w:tcW w:type="dxa" w:w="1990"/>
            <w:vAlign w:val="center"/>
            <w:tcMar>
              <w:top w:w="70" w:type="dxa"/>
              <w:bottom w:w="70" w:type="dxa"/>
              <w:left w:w="85" w:type="dxa"/>
              <w:right w:w="85" w:type="dxa"/>
            </w:tcMar>
          </w:tcPr>
          <w:p>
            <w:pPr>
              <w:pStyle w:val="PraxisTable"/>
              <w:keepNext w:val="0"/>
            </w:pPr>
            <w:r>
              <w:rPr>
                <w:b w:val="0"/>
                <w:i w:val="0"/>
              </w:rPr>
              <w:t>151 / 66</w:t>
            </w:r>
          </w:p>
        </w:tc>
        <w:tc>
          <w:tcPr>
            <w:tcW w:type="dxa" w:w="1990"/>
            <w:vAlign w:val="center"/>
            <w:tcMar>
              <w:top w:w="70" w:type="dxa"/>
              <w:bottom w:w="70" w:type="dxa"/>
              <w:left w:w="85" w:type="dxa"/>
              <w:right w:w="85" w:type="dxa"/>
            </w:tcMar>
          </w:tcPr>
          <w:p>
            <w:pPr>
              <w:pStyle w:val="PraxisTable"/>
              <w:keepNext w:val="0"/>
            </w:pPr>
            <w:r>
              <w:rPr>
                <w:b w:val="0"/>
                <w:i w:val="0"/>
              </w:rPr>
              <w:t>100 / 62</w:t>
            </w:r>
          </w:p>
        </w:tc>
        <w:tc>
          <w:tcPr>
            <w:tcW w:type="dxa" w:w="1941"/>
            <w:vAlign w:val="center"/>
            <w:tcMar>
              <w:top w:w="70" w:type="dxa"/>
              <w:bottom w:w="70" w:type="dxa"/>
              <w:left w:w="85" w:type="dxa"/>
              <w:right w:w="85" w:type="dxa"/>
            </w:tcMar>
          </w:tcPr>
          <w:p>
            <w:pPr>
              <w:pStyle w:val="PraxisTable"/>
              <w:keepNext w:val="0"/>
            </w:pPr>
            <w:r>
              <w:rPr>
                <w:b w:val="0"/>
                <w:i w:val="0"/>
              </w:rPr>
              <w:t>No</w:t>
            </w:r>
          </w:p>
        </w:tc>
      </w:tr>
    </w:tbl>
    <w:p>
      <w:pPr>
        <w:spacing w:after="40" w:line="60" w:lineRule="auto"/>
      </w:pP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1</w:t>
            </w:r>
          </w:p>
        </w:tc>
        <w:tc>
          <w:tcPr>
            <w:tcW w:type="dxa" w:w="1548"/>
            <w:vAlign w:val="center"/>
            <w:tcMar>
              <w:top w:w="70" w:type="dxa"/>
              <w:bottom w:w="70" w:type="dxa"/>
              <w:left w:w="85" w:type="dxa"/>
              <w:right w:w="85" w:type="dxa"/>
            </w:tcMar>
          </w:tcPr>
          <w:p>
            <w:pPr>
              <w:pStyle w:val="PraxisTable"/>
              <w:keepNext/>
              <w:jc w:val="right"/>
            </w:pPr>
            <w:r>
              <w:rPr>
                <w:b w:val="0"/>
                <w:i w:val="0"/>
              </w:rPr>
              <w:t>100.0</w:t>
            </w:r>
          </w:p>
        </w:tc>
        <w:tc>
          <w:tcPr>
            <w:tcW w:type="dxa" w:w="1548"/>
            <w:vAlign w:val="center"/>
            <w:tcMar>
              <w:top w:w="70" w:type="dxa"/>
              <w:bottom w:w="70" w:type="dxa"/>
              <w:left w:w="85" w:type="dxa"/>
              <w:right w:w="85" w:type="dxa"/>
            </w:tcMar>
          </w:tcPr>
          <w:p>
            <w:pPr>
              <w:pStyle w:val="PraxisTable"/>
              <w:keepNext/>
              <w:jc w:val="right"/>
            </w:pPr>
            <w:r>
              <w:rPr>
                <w:b w:val="0"/>
                <w:i w:val="0"/>
              </w:rPr>
              <w:t>0.668%</w:t>
            </w:r>
          </w:p>
        </w:tc>
        <w:tc>
          <w:tcPr>
            <w:tcW w:type="dxa" w:w="1548"/>
            <w:vAlign w:val="center"/>
            <w:tcMar>
              <w:top w:w="70" w:type="dxa"/>
              <w:bottom w:w="70" w:type="dxa"/>
              <w:left w:w="85" w:type="dxa"/>
              <w:right w:w="85" w:type="dxa"/>
            </w:tcMar>
          </w:tcPr>
          <w:p>
            <w:pPr>
              <w:pStyle w:val="PraxisTable"/>
              <w:keepNext/>
              <w:jc w:val="right"/>
            </w:pPr>
            <w:r>
              <w:rPr>
                <w:b w:val="0"/>
                <w:i w:val="0"/>
              </w:rPr>
              <w:t>62.0</w:t>
            </w:r>
          </w:p>
        </w:tc>
        <w:tc>
          <w:tcPr>
            <w:tcW w:type="dxa" w:w="1548"/>
            <w:vAlign w:val="center"/>
            <w:tcMar>
              <w:top w:w="70" w:type="dxa"/>
              <w:bottom w:w="70" w:type="dxa"/>
              <w:left w:w="85" w:type="dxa"/>
              <w:right w:w="85" w:type="dxa"/>
            </w:tcMar>
          </w:tcPr>
          <w:p>
            <w:pPr>
              <w:pStyle w:val="PraxisTable"/>
              <w:keepNext/>
              <w:jc w:val="right"/>
            </w:pPr>
            <w:r>
              <w:rPr>
                <w:b w:val="0"/>
                <w:i w:val="0"/>
              </w:rPr>
              <w:t>86.111%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3</w:t>
            </w:r>
          </w:p>
        </w:tc>
        <w:tc>
          <w:tcPr>
            <w:tcW w:type="dxa" w:w="1548"/>
            <w:vAlign w:val="center"/>
            <w:tcMar>
              <w:top w:w="70" w:type="dxa"/>
              <w:bottom w:w="70" w:type="dxa"/>
              <w:left w:w="85" w:type="dxa"/>
              <w:right w:w="85" w:type="dxa"/>
            </w:tcMar>
            <w:shd w:fill="F8FAFC"/>
          </w:tcPr>
          <w:p>
            <w:pPr>
              <w:pStyle w:val="PraxisTable"/>
              <w:keepNext/>
              <w:jc w:val="right"/>
            </w:pPr>
            <w:r>
              <w:rPr>
                <w:b w:val="0"/>
                <w:i w:val="0"/>
              </w:rPr>
              <w:t>483.0</w:t>
            </w:r>
          </w:p>
        </w:tc>
        <w:tc>
          <w:tcPr>
            <w:tcW w:type="dxa" w:w="1548"/>
            <w:vAlign w:val="center"/>
            <w:tcMar>
              <w:top w:w="70" w:type="dxa"/>
              <w:bottom w:w="70" w:type="dxa"/>
              <w:left w:w="85" w:type="dxa"/>
              <w:right w:w="85" w:type="dxa"/>
            </w:tcMar>
            <w:shd w:fill="F8FAFC"/>
          </w:tcPr>
          <w:p>
            <w:pPr>
              <w:pStyle w:val="PraxisTable"/>
              <w:keepNext/>
              <w:jc w:val="right"/>
            </w:pPr>
            <w:r>
              <w:rPr>
                <w:b w:val="0"/>
                <w:i w:val="0"/>
              </w:rPr>
              <w:t>3.228%</w:t>
            </w:r>
          </w:p>
        </w:tc>
        <w:tc>
          <w:tcPr>
            <w:tcW w:type="dxa" w:w="1548"/>
            <w:vAlign w:val="center"/>
            <w:tcMar>
              <w:top w:w="70" w:type="dxa"/>
              <w:bottom w:w="70" w:type="dxa"/>
              <w:left w:w="85" w:type="dxa"/>
              <w:right w:w="85" w:type="dxa"/>
            </w:tcMar>
            <w:shd w:fill="F8FAFC"/>
          </w:tcPr>
          <w:p>
            <w:pPr>
              <w:pStyle w:val="PraxisTable"/>
              <w:keepNext/>
              <w:jc w:val="right"/>
            </w:pPr>
            <w:r>
              <w:rPr>
                <w:b w:val="0"/>
                <w:i w:val="0"/>
              </w:rPr>
              <w:t>63.0</w:t>
            </w:r>
          </w:p>
        </w:tc>
        <w:tc>
          <w:tcPr>
            <w:tcW w:type="dxa" w:w="1548"/>
            <w:vAlign w:val="center"/>
            <w:tcMar>
              <w:top w:w="70" w:type="dxa"/>
              <w:bottom w:w="70" w:type="dxa"/>
              <w:left w:w="85" w:type="dxa"/>
              <w:right w:w="85" w:type="dxa"/>
            </w:tcMar>
            <w:shd w:fill="F8FAFC"/>
          </w:tcPr>
          <w:p>
            <w:pPr>
              <w:pStyle w:val="PraxisTable"/>
              <w:keepNext/>
              <w:jc w:val="right"/>
            </w:pPr>
            <w:r>
              <w:rPr>
                <w:b w:val="0"/>
                <w:i w:val="0"/>
              </w:rPr>
              <w:t>87.500%</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3</w:t>
            </w:r>
          </w:p>
        </w:tc>
        <w:tc>
          <w:tcPr>
            <w:tcW w:type="dxa" w:w="1548"/>
            <w:vAlign w:val="center"/>
            <w:tcMar>
              <w:top w:w="70" w:type="dxa"/>
              <w:bottom w:w="70" w:type="dxa"/>
              <w:left w:w="85" w:type="dxa"/>
              <w:right w:w="85" w:type="dxa"/>
            </w:tcMar>
          </w:tcPr>
          <w:p>
            <w:pPr>
              <w:pStyle w:val="PraxisTable"/>
              <w:keepNext/>
              <w:jc w:val="right"/>
            </w:pPr>
            <w:r>
              <w:rPr>
                <w:b w:val="0"/>
                <w:i w:val="0"/>
              </w:rPr>
              <w:t>155.7</w:t>
            </w:r>
          </w:p>
        </w:tc>
        <w:tc>
          <w:tcPr>
            <w:tcW w:type="dxa" w:w="1548"/>
            <w:vAlign w:val="center"/>
            <w:tcMar>
              <w:top w:w="70" w:type="dxa"/>
              <w:bottom w:w="70" w:type="dxa"/>
              <w:left w:w="85" w:type="dxa"/>
              <w:right w:w="85" w:type="dxa"/>
            </w:tcMar>
          </w:tcPr>
          <w:p>
            <w:pPr>
              <w:pStyle w:val="PraxisTable"/>
              <w:keepNext/>
              <w:jc w:val="right"/>
            </w:pPr>
            <w:r>
              <w:rPr>
                <w:b w:val="0"/>
                <w:i w:val="0"/>
              </w:rPr>
              <w:t>1.040%</w:t>
            </w:r>
          </w:p>
        </w:tc>
        <w:tc>
          <w:tcPr>
            <w:tcW w:type="dxa" w:w="1548"/>
            <w:vAlign w:val="center"/>
            <w:tcMar>
              <w:top w:w="70" w:type="dxa"/>
              <w:bottom w:w="70" w:type="dxa"/>
              <w:left w:w="85" w:type="dxa"/>
              <w:right w:w="85" w:type="dxa"/>
            </w:tcMar>
          </w:tcPr>
          <w:p>
            <w:pPr>
              <w:pStyle w:val="PraxisTable"/>
              <w:keepNext/>
              <w:jc w:val="right"/>
            </w:pPr>
            <w:r>
              <w:rPr>
                <w:b w:val="0"/>
                <w:i w:val="0"/>
              </w:rPr>
              <w:t>58.7</w:t>
            </w:r>
          </w:p>
        </w:tc>
        <w:tc>
          <w:tcPr>
            <w:tcW w:type="dxa" w:w="1548"/>
            <w:vAlign w:val="center"/>
            <w:tcMar>
              <w:top w:w="70" w:type="dxa"/>
              <w:bottom w:w="70" w:type="dxa"/>
              <w:left w:w="85" w:type="dxa"/>
              <w:right w:w="85" w:type="dxa"/>
            </w:tcMar>
          </w:tcPr>
          <w:p>
            <w:pPr>
              <w:pStyle w:val="PraxisTable"/>
              <w:keepNext/>
              <w:jc w:val="right"/>
            </w:pPr>
            <w:r>
              <w:rPr>
                <w:b w:val="0"/>
                <w:i w:val="0"/>
              </w:rPr>
              <w:t>81.481%</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1</w:t>
            </w:r>
          </w:p>
        </w:tc>
        <w:tc>
          <w:tcPr>
            <w:tcW w:type="dxa" w:w="1548"/>
            <w:vAlign w:val="center"/>
            <w:tcMar>
              <w:top w:w="70" w:type="dxa"/>
              <w:bottom w:w="70" w:type="dxa"/>
              <w:left w:w="85" w:type="dxa"/>
              <w:right w:w="85" w:type="dxa"/>
            </w:tcMar>
            <w:shd w:fill="F8FAFC"/>
          </w:tcPr>
          <w:p>
            <w:pPr>
              <w:pStyle w:val="PraxisTable"/>
              <w:keepNext/>
              <w:jc w:val="right"/>
            </w:pPr>
            <w:r>
              <w:rPr>
                <w:b w:val="0"/>
                <w:i w:val="0"/>
              </w:rPr>
              <w:t>151.0</w:t>
            </w:r>
          </w:p>
        </w:tc>
        <w:tc>
          <w:tcPr>
            <w:tcW w:type="dxa" w:w="1548"/>
            <w:vAlign w:val="center"/>
            <w:tcMar>
              <w:top w:w="70" w:type="dxa"/>
              <w:bottom w:w="70" w:type="dxa"/>
              <w:left w:w="85" w:type="dxa"/>
              <w:right w:w="85" w:type="dxa"/>
            </w:tcMar>
            <w:shd w:fill="F8FAFC"/>
          </w:tcPr>
          <w:p>
            <w:pPr>
              <w:pStyle w:val="PraxisTable"/>
              <w:keepNext/>
              <w:jc w:val="right"/>
            </w:pPr>
            <w:r>
              <w:rPr>
                <w:b w:val="0"/>
                <w:i w:val="0"/>
              </w:rPr>
              <w:t>1.009%</w:t>
            </w:r>
          </w:p>
        </w:tc>
        <w:tc>
          <w:tcPr>
            <w:tcW w:type="dxa" w:w="1548"/>
            <w:vAlign w:val="center"/>
            <w:tcMar>
              <w:top w:w="70" w:type="dxa"/>
              <w:bottom w:w="70" w:type="dxa"/>
              <w:left w:w="85" w:type="dxa"/>
              <w:right w:w="85" w:type="dxa"/>
            </w:tcMar>
            <w:shd w:fill="F8FAFC"/>
          </w:tcPr>
          <w:p>
            <w:pPr>
              <w:pStyle w:val="PraxisTable"/>
              <w:keepNext/>
              <w:jc w:val="right"/>
            </w:pPr>
            <w:r>
              <w:rPr>
                <w:b w:val="0"/>
                <w:i w:val="0"/>
              </w:rPr>
              <w:t>66.0</w:t>
            </w:r>
          </w:p>
        </w:tc>
        <w:tc>
          <w:tcPr>
            <w:tcW w:type="dxa" w:w="1548"/>
            <w:vAlign w:val="center"/>
            <w:tcMar>
              <w:top w:w="70" w:type="dxa"/>
              <w:bottom w:w="70" w:type="dxa"/>
              <w:left w:w="85" w:type="dxa"/>
              <w:right w:w="85" w:type="dxa"/>
            </w:tcMar>
            <w:shd w:fill="F8FAFC"/>
          </w:tcPr>
          <w:p>
            <w:pPr>
              <w:pStyle w:val="PraxisTable"/>
              <w:keepNext/>
              <w:jc w:val="right"/>
            </w:pPr>
            <w:r>
              <w:rPr>
                <w:b w:val="0"/>
                <w:i w:val="0"/>
              </w:rPr>
              <w:t>91.667%</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1</w:t>
            </w:r>
          </w:p>
        </w:tc>
        <w:tc>
          <w:tcPr>
            <w:tcW w:type="dxa" w:w="1548"/>
            <w:vAlign w:val="center"/>
            <w:tcMar>
              <w:top w:w="70" w:type="dxa"/>
              <w:bottom w:w="70" w:type="dxa"/>
              <w:left w:w="85" w:type="dxa"/>
              <w:right w:w="85" w:type="dxa"/>
            </w:tcMar>
          </w:tcPr>
          <w:p>
            <w:pPr>
              <w:pStyle w:val="PraxisTable"/>
              <w:keepNext w:val="0"/>
              <w:jc w:val="right"/>
            </w:pPr>
            <w:r>
              <w:rPr>
                <w:b w:val="0"/>
                <w:i w:val="0"/>
              </w:rPr>
              <w:t>144.0</w:t>
            </w:r>
          </w:p>
        </w:tc>
        <w:tc>
          <w:tcPr>
            <w:tcW w:type="dxa" w:w="1548"/>
            <w:vAlign w:val="center"/>
            <w:tcMar>
              <w:top w:w="70" w:type="dxa"/>
              <w:bottom w:w="70" w:type="dxa"/>
              <w:left w:w="85" w:type="dxa"/>
              <w:right w:w="85" w:type="dxa"/>
            </w:tcMar>
          </w:tcPr>
          <w:p>
            <w:pPr>
              <w:pStyle w:val="PraxisTable"/>
              <w:keepNext w:val="0"/>
              <w:jc w:val="right"/>
            </w:pPr>
            <w:r>
              <w:rPr>
                <w:b w:val="0"/>
                <w:i w:val="0"/>
              </w:rPr>
              <w:t>0.962%</w:t>
            </w:r>
          </w:p>
        </w:tc>
        <w:tc>
          <w:tcPr>
            <w:tcW w:type="dxa" w:w="1548"/>
            <w:vAlign w:val="center"/>
            <w:tcMar>
              <w:top w:w="70" w:type="dxa"/>
              <w:bottom w:w="70" w:type="dxa"/>
              <w:left w:w="85" w:type="dxa"/>
              <w:right w:w="85" w:type="dxa"/>
            </w:tcMar>
          </w:tcPr>
          <w:p>
            <w:pPr>
              <w:pStyle w:val="PraxisTable"/>
              <w:keepNext w:val="0"/>
              <w:jc w:val="right"/>
            </w:pPr>
            <w:r>
              <w:rPr>
                <w:b w:val="0"/>
                <w:i w:val="0"/>
              </w:rPr>
              <w:t>65.0</w:t>
            </w:r>
          </w:p>
        </w:tc>
        <w:tc>
          <w:tcPr>
            <w:tcW w:type="dxa" w:w="1548"/>
            <w:vAlign w:val="center"/>
            <w:tcMar>
              <w:top w:w="70" w:type="dxa"/>
              <w:bottom w:w="70" w:type="dxa"/>
              <w:left w:w="85" w:type="dxa"/>
              <w:right w:w="85" w:type="dxa"/>
            </w:tcMar>
          </w:tcPr>
          <w:p>
            <w:pPr>
              <w:pStyle w:val="PraxisTable"/>
              <w:keepNext w:val="0"/>
              <w:jc w:val="right"/>
            </w:pPr>
            <w:r>
              <w:rPr>
                <w:b w:val="0"/>
                <w:i w:val="0"/>
              </w:rPr>
              <w:t>90.278%</w:t>
            </w:r>
          </w:p>
        </w:tc>
      </w:tr>
    </w:tbl>
    <w:p>
      <w:pPr>
        <w:spacing w:after="40" w:line="60" w:lineRule="auto"/>
      </w:pPr>
    </w:p>
    <w:p>
      <w:pPr>
        <w:pStyle w:val="PraxisList"/>
        <w:numPr>
          <w:ilvl w:val="0"/>
          <w:numId w:val="14"/>
        </w:numPr>
      </w:pPr>
      <w:r>
        <w:rPr>
          <w:b w:val="0"/>
          <w:i w:val="0"/>
        </w:rPr>
        <w:t>Constrained candidate: seeds 20260923.</w:t>
      </w:r>
    </w:p>
    <w:p>
      <w:pPr>
        <w:pStyle w:val="PraxisList"/>
        <w:numPr>
          <w:ilvl w:val="0"/>
          <w:numId w:val="14"/>
        </w:numPr>
      </w:pPr>
      <w:r>
        <w:rPr>
          <w:b w:val="0"/>
          <w:i w:val="0"/>
        </w:rPr>
        <w:t>Natural tree, argmax: seeds 20260921, 20260922, 20260923.</w:t>
      </w:r>
    </w:p>
    <w:p>
      <w:pPr>
        <w:pStyle w:val="PraxisList"/>
        <w:numPr>
          <w:ilvl w:val="0"/>
          <w:numId w:val="14"/>
        </w:numPr>
      </w:pPr>
      <w:r>
        <w:rPr>
          <w:b w:val="0"/>
          <w:i w:val="0"/>
        </w:rPr>
        <w:t>Natural tree, source-normal 1% threshold: seeds 20260921, 20260922, 20260923.</w:t>
      </w:r>
    </w:p>
    <w:p>
      <w:pPr>
        <w:pStyle w:val="PraxisList"/>
        <w:numPr>
          <w:ilvl w:val="0"/>
          <w:numId w:val="14"/>
        </w:numPr>
      </w:pPr>
      <w:r>
        <w:rPr>
          <w:b w:val="0"/>
          <w:i w:val="0"/>
        </w:rPr>
        <w:t>Lateral-sensitive reference: seeds 20260923.</w:t>
      </w:r>
    </w:p>
    <w:p>
      <w:pPr>
        <w:pStyle w:val="PraxisList"/>
        <w:numPr>
          <w:ilvl w:val="0"/>
          <w:numId w:val="14"/>
        </w:numPr>
      </w:pPr>
      <w:r>
        <w:rPr>
          <w:b w:val="0"/>
          <w:i w:val="0"/>
        </w:rPr>
        <w:t>Threshold-only ablation: seeds 20260923.</w:t>
      </w:r>
    </w:p>
    <w:p>
      <w:pPr>
        <w:pStyle w:val="Heading3"/>
      </w:pPr>
      <w:bookmarkStart w:id="40" w:name="section_40"/>
      <w:r>
        <w:rPr>
          <w:b w:val="0"/>
          <w:i w:val="0"/>
        </w:rPr>
        <w:t>512 normal fitting examples</w:t>
      </w:r>
      <w:bookmarkEnd w:id="40"/>
    </w:p>
    <w:tbl>
      <w:tblPr>
        <w:tblStyle w:val="TableGrid"/>
        <w:tblW w:type="dxa" w:w="9648"/>
        <w:tblLayout w:type="fixed"/>
        <w:tblLook w:firstColumn="1" w:firstRow="1" w:lastColumn="0" w:lastRow="0" w:noHBand="0" w:noVBand="1" w:val="04A0"/>
      </w:tblPr>
      <w:tblGrid>
        <w:gridCol w:w="1771"/>
        <w:gridCol w:w="1959"/>
        <w:gridCol w:w="1992"/>
        <w:gridCol w:w="1984"/>
        <w:gridCol w:w="1942"/>
      </w:tblGrid>
      <w:tr>
        <w:trPr>
          <w:cantSplit/>
          <w:tblHeader/>
        </w:trPr>
        <w:tc>
          <w:tcPr>
            <w:tcW w:type="dxa" w:w="1771"/>
            <w:vAlign w:val="center"/>
            <w:tcMar>
              <w:top w:w="70" w:type="dxa"/>
              <w:bottom w:w="70" w:type="dxa"/>
              <w:left w:w="85" w:type="dxa"/>
              <w:right w:w="85" w:type="dxa"/>
            </w:tcMar>
            <w:shd w:fill="EDF2F7"/>
          </w:tcPr>
          <w:p>
            <w:pPr>
              <w:pStyle w:val="PraxisTable"/>
              <w:keepNext/>
            </w:pPr>
            <w:r>
              <w:rPr>
                <w:b/>
                <w:i w:val="0"/>
              </w:rPr>
              <w:t>Seed</w:t>
            </w:r>
          </w:p>
        </w:tc>
        <w:tc>
          <w:tcPr>
            <w:tcW w:type="dxa" w:w="1959"/>
            <w:vAlign w:val="center"/>
            <w:tcMar>
              <w:top w:w="70" w:type="dxa"/>
              <w:bottom w:w="70" w:type="dxa"/>
              <w:left w:w="85" w:type="dxa"/>
              <w:right w:w="85" w:type="dxa"/>
            </w:tcMar>
            <w:shd w:fill="EDF2F7"/>
          </w:tcPr>
          <w:p>
            <w:pPr>
              <w:pStyle w:val="PraxisTable"/>
              <w:keepNext/>
            </w:pPr>
            <w:r>
              <w:rPr>
                <w:b/>
                <w:i w:val="0"/>
              </w:rPr>
              <w:t>Selection status</w:t>
            </w:r>
          </w:p>
        </w:tc>
        <w:tc>
          <w:tcPr>
            <w:tcW w:type="dxa" w:w="1992"/>
            <w:vAlign w:val="center"/>
            <w:tcMar>
              <w:top w:w="70" w:type="dxa"/>
              <w:bottom w:w="70" w:type="dxa"/>
              <w:left w:w="85" w:type="dxa"/>
              <w:right w:w="85" w:type="dxa"/>
            </w:tcMar>
            <w:shd w:fill="EDF2F7"/>
          </w:tcPr>
          <w:p>
            <w:pPr>
              <w:pStyle w:val="PraxisTable"/>
              <w:keepNext/>
            </w:pPr>
            <w:r>
              <w:rPr>
                <w:b/>
                <w:i w:val="0"/>
              </w:rPr>
              <w:t>Reference FP / lateral TP</w:t>
            </w:r>
          </w:p>
        </w:tc>
        <w:tc>
          <w:tcPr>
            <w:tcW w:type="dxa" w:w="1984"/>
            <w:vAlign w:val="center"/>
            <w:tcMar>
              <w:top w:w="70" w:type="dxa"/>
              <w:bottom w:w="70" w:type="dxa"/>
              <w:left w:w="85" w:type="dxa"/>
              <w:right w:w="85" w:type="dxa"/>
            </w:tcMar>
            <w:shd w:fill="EDF2F7"/>
          </w:tcPr>
          <w:p>
            <w:pPr>
              <w:pStyle w:val="PraxisTable"/>
              <w:keepNext/>
            </w:pPr>
            <w:r>
              <w:rPr>
                <w:b/>
                <w:i w:val="0"/>
              </w:rPr>
              <w:t>Candidate FP / lateral TP</w:t>
            </w:r>
          </w:p>
        </w:tc>
        <w:tc>
          <w:tcPr>
            <w:tcW w:type="dxa" w:w="1942"/>
            <w:vAlign w:val="center"/>
            <w:tcMar>
              <w:top w:w="70" w:type="dxa"/>
              <w:bottom w:w="70" w:type="dxa"/>
              <w:left w:w="85" w:type="dxa"/>
              <w:right w:w="85" w:type="dxa"/>
            </w:tcMar>
            <w:shd w:fill="EDF2F7"/>
          </w:tcPr>
          <w:p>
            <w:pPr>
              <w:pStyle w:val="PraxisTable"/>
              <w:keepNext/>
            </w:pPr>
            <w:r>
              <w:rPr>
                <w:b/>
                <w:i w:val="0"/>
              </w:rPr>
              <w:t>Same as threshold-only?</w:t>
            </w:r>
          </w:p>
        </w:tc>
      </w:tr>
      <w:tr>
        <w:trPr>
          <w:cantSplit/>
        </w:trPr>
        <w:tc>
          <w:tcPr>
            <w:tcW w:type="dxa" w:w="1771"/>
            <w:vAlign w:val="center"/>
            <w:tcMar>
              <w:top w:w="70" w:type="dxa"/>
              <w:bottom w:w="70" w:type="dxa"/>
              <w:left w:w="85" w:type="dxa"/>
              <w:right w:w="85" w:type="dxa"/>
            </w:tcMar>
          </w:tcPr>
          <w:p>
            <w:pPr>
              <w:pStyle w:val="PraxisTable"/>
              <w:keepNext/>
              <w:jc w:val="right"/>
            </w:pPr>
            <w:r>
              <w:rPr>
                <w:b w:val="0"/>
                <w:i w:val="0"/>
              </w:rPr>
              <w:t>20260921</w:t>
            </w:r>
          </w:p>
        </w:tc>
        <w:tc>
          <w:tcPr>
            <w:tcW w:type="dxa" w:w="1959"/>
            <w:vAlign w:val="center"/>
            <w:tcMar>
              <w:top w:w="70" w:type="dxa"/>
              <w:bottom w:w="70" w:type="dxa"/>
              <w:left w:w="85" w:type="dxa"/>
              <w:right w:w="85" w:type="dxa"/>
            </w:tcMar>
          </w:tcPr>
          <w:p>
            <w:pPr>
              <w:pStyle w:val="PraxisTable"/>
              <w:keepNext/>
            </w:pPr>
            <w:r>
              <w:rPr>
                <w:b w:val="0"/>
                <w:i w:val="0"/>
              </w:rPr>
              <w:t>INFEASIBLE</w:t>
            </w:r>
          </w:p>
        </w:tc>
        <w:tc>
          <w:tcPr>
            <w:tcW w:type="dxa" w:w="1992"/>
            <w:vAlign w:val="center"/>
            <w:tcMar>
              <w:top w:w="70" w:type="dxa"/>
              <w:bottom w:w="70" w:type="dxa"/>
              <w:left w:w="85" w:type="dxa"/>
              <w:right w:w="85" w:type="dxa"/>
            </w:tcMar>
          </w:tcPr>
          <w:p>
            <w:pPr>
              <w:pStyle w:val="PraxisTable"/>
              <w:keepNext/>
            </w:pPr>
            <w:r>
              <w:rPr>
                <w:b w:val="0"/>
                <w:i w:val="0"/>
              </w:rPr>
              <w:t>Not selected</w:t>
            </w:r>
          </w:p>
        </w:tc>
        <w:tc>
          <w:tcPr>
            <w:tcW w:type="dxa" w:w="1984"/>
            <w:vAlign w:val="center"/>
            <w:tcMar>
              <w:top w:w="70" w:type="dxa"/>
              <w:bottom w:w="70" w:type="dxa"/>
              <w:left w:w="85" w:type="dxa"/>
              <w:right w:w="85" w:type="dxa"/>
            </w:tcMar>
          </w:tcPr>
          <w:p>
            <w:pPr>
              <w:pStyle w:val="PraxisTable"/>
              <w:keepNext/>
            </w:pPr>
            <w:r>
              <w:rPr>
                <w:b w:val="0"/>
                <w:i w:val="0"/>
              </w:rPr>
              <w:t>Not selected</w:t>
            </w:r>
          </w:p>
        </w:tc>
        <w:tc>
          <w:tcPr>
            <w:tcW w:type="dxa" w:w="1942"/>
            <w:vAlign w:val="center"/>
            <w:tcMar>
              <w:top w:w="70" w:type="dxa"/>
              <w:bottom w:w="70" w:type="dxa"/>
              <w:left w:w="85" w:type="dxa"/>
              <w:right w:w="85" w:type="dxa"/>
            </w:tcMar>
          </w:tcPr>
          <w:p>
            <w:pPr>
              <w:pStyle w:val="PraxisTable"/>
              <w:keepNext/>
            </w:pPr>
            <w:r>
              <w:rPr>
                <w:b w:val="0"/>
                <w:i w:val="0"/>
              </w:rPr>
              <w:t>No candidate</w:t>
            </w:r>
          </w:p>
        </w:tc>
      </w:tr>
      <w:tr>
        <w:trPr>
          <w:cantSplit/>
        </w:trPr>
        <w:tc>
          <w:tcPr>
            <w:tcW w:type="dxa" w:w="1771"/>
            <w:vAlign w:val="center"/>
            <w:tcMar>
              <w:top w:w="70" w:type="dxa"/>
              <w:bottom w:w="70" w:type="dxa"/>
              <w:left w:w="85" w:type="dxa"/>
              <w:right w:w="85" w:type="dxa"/>
            </w:tcMar>
            <w:shd w:fill="F8FAFC"/>
          </w:tcPr>
          <w:p>
            <w:pPr>
              <w:pStyle w:val="PraxisTable"/>
              <w:keepNext/>
              <w:jc w:val="right"/>
            </w:pPr>
            <w:r>
              <w:rPr>
                <w:b w:val="0"/>
                <w:i w:val="0"/>
              </w:rPr>
              <w:t>20260922</w:t>
            </w:r>
          </w:p>
        </w:tc>
        <w:tc>
          <w:tcPr>
            <w:tcW w:type="dxa" w:w="1959"/>
            <w:vAlign w:val="center"/>
            <w:tcMar>
              <w:top w:w="70" w:type="dxa"/>
              <w:bottom w:w="70" w:type="dxa"/>
              <w:left w:w="85" w:type="dxa"/>
              <w:right w:w="85" w:type="dxa"/>
            </w:tcMar>
            <w:shd w:fill="F8FAFC"/>
          </w:tcPr>
          <w:p>
            <w:pPr>
              <w:pStyle w:val="PraxisTable"/>
              <w:keepNext/>
            </w:pPr>
            <w:r>
              <w:rPr>
                <w:b w:val="0"/>
                <w:i w:val="0"/>
              </w:rPr>
              <w:t>INFEASIBLE</w:t>
            </w:r>
          </w:p>
        </w:tc>
        <w:tc>
          <w:tcPr>
            <w:tcW w:type="dxa" w:w="1992"/>
            <w:vAlign w:val="center"/>
            <w:tcMar>
              <w:top w:w="70" w:type="dxa"/>
              <w:bottom w:w="70" w:type="dxa"/>
              <w:left w:w="85" w:type="dxa"/>
              <w:right w:w="85" w:type="dxa"/>
            </w:tcMar>
            <w:shd w:fill="F8FAFC"/>
          </w:tcPr>
          <w:p>
            <w:pPr>
              <w:pStyle w:val="PraxisTable"/>
              <w:keepNext/>
            </w:pPr>
            <w:r>
              <w:rPr>
                <w:b w:val="0"/>
                <w:i w:val="0"/>
              </w:rPr>
              <w:t>Not selected</w:t>
            </w:r>
          </w:p>
        </w:tc>
        <w:tc>
          <w:tcPr>
            <w:tcW w:type="dxa" w:w="1984"/>
            <w:vAlign w:val="center"/>
            <w:tcMar>
              <w:top w:w="70" w:type="dxa"/>
              <w:bottom w:w="70" w:type="dxa"/>
              <w:left w:w="85" w:type="dxa"/>
              <w:right w:w="85" w:type="dxa"/>
            </w:tcMar>
            <w:shd w:fill="F8FAFC"/>
          </w:tcPr>
          <w:p>
            <w:pPr>
              <w:pStyle w:val="PraxisTable"/>
              <w:keepNext/>
            </w:pPr>
            <w:r>
              <w:rPr>
                <w:b w:val="0"/>
                <w:i w:val="0"/>
              </w:rPr>
              <w:t>Not selected</w:t>
            </w:r>
          </w:p>
        </w:tc>
        <w:tc>
          <w:tcPr>
            <w:tcW w:type="dxa" w:w="1942"/>
            <w:vAlign w:val="center"/>
            <w:tcMar>
              <w:top w:w="70" w:type="dxa"/>
              <w:bottom w:w="70" w:type="dxa"/>
              <w:left w:w="85" w:type="dxa"/>
              <w:right w:w="85" w:type="dxa"/>
            </w:tcMar>
            <w:shd w:fill="F8FAFC"/>
          </w:tcPr>
          <w:p>
            <w:pPr>
              <w:pStyle w:val="PraxisTable"/>
              <w:keepNext/>
            </w:pPr>
            <w:r>
              <w:rPr>
                <w:b w:val="0"/>
                <w:i w:val="0"/>
              </w:rPr>
              <w:t>No candidate</w:t>
            </w:r>
          </w:p>
        </w:tc>
      </w:tr>
      <w:tr>
        <w:trPr>
          <w:cantSplit/>
        </w:trPr>
        <w:tc>
          <w:tcPr>
            <w:tcW w:type="dxa" w:w="1771"/>
            <w:vAlign w:val="center"/>
            <w:tcMar>
              <w:top w:w="70" w:type="dxa"/>
              <w:bottom w:w="70" w:type="dxa"/>
              <w:left w:w="85" w:type="dxa"/>
              <w:right w:w="85" w:type="dxa"/>
            </w:tcMar>
          </w:tcPr>
          <w:p>
            <w:pPr>
              <w:pStyle w:val="PraxisTable"/>
              <w:keepNext w:val="0"/>
              <w:jc w:val="right"/>
            </w:pPr>
            <w:r>
              <w:rPr>
                <w:b w:val="0"/>
                <w:i w:val="0"/>
              </w:rPr>
              <w:t>20260923</w:t>
            </w:r>
          </w:p>
        </w:tc>
        <w:tc>
          <w:tcPr>
            <w:tcW w:type="dxa" w:w="1959"/>
            <w:vAlign w:val="center"/>
            <w:tcMar>
              <w:top w:w="70" w:type="dxa"/>
              <w:bottom w:w="70" w:type="dxa"/>
              <w:left w:w="85" w:type="dxa"/>
              <w:right w:w="85" w:type="dxa"/>
            </w:tcMar>
          </w:tcPr>
          <w:p>
            <w:pPr>
              <w:pStyle w:val="PraxisTable"/>
              <w:keepNext w:val="0"/>
            </w:pPr>
            <w:r>
              <w:rPr>
                <w:b w:val="0"/>
                <w:i w:val="0"/>
              </w:rPr>
              <w:t>SELECTED</w:t>
            </w:r>
          </w:p>
        </w:tc>
        <w:tc>
          <w:tcPr>
            <w:tcW w:type="dxa" w:w="1992"/>
            <w:vAlign w:val="center"/>
            <w:tcMar>
              <w:top w:w="70" w:type="dxa"/>
              <w:bottom w:w="70" w:type="dxa"/>
              <w:left w:w="85" w:type="dxa"/>
              <w:right w:w="85" w:type="dxa"/>
            </w:tcMar>
          </w:tcPr>
          <w:p>
            <w:pPr>
              <w:pStyle w:val="PraxisTable"/>
              <w:keepNext w:val="0"/>
            </w:pPr>
            <w:r>
              <w:rPr>
                <w:b w:val="0"/>
                <w:i w:val="0"/>
              </w:rPr>
              <w:t>111 / 64</w:t>
            </w:r>
          </w:p>
        </w:tc>
        <w:tc>
          <w:tcPr>
            <w:tcW w:type="dxa" w:w="1984"/>
            <w:vAlign w:val="center"/>
            <w:tcMar>
              <w:top w:w="70" w:type="dxa"/>
              <w:bottom w:w="70" w:type="dxa"/>
              <w:left w:w="85" w:type="dxa"/>
              <w:right w:w="85" w:type="dxa"/>
            </w:tcMar>
          </w:tcPr>
          <w:p>
            <w:pPr>
              <w:pStyle w:val="PraxisTable"/>
              <w:keepNext w:val="0"/>
            </w:pPr>
            <w:r>
              <w:rPr>
                <w:b w:val="0"/>
                <w:i w:val="0"/>
              </w:rPr>
              <w:t>82 / 64</w:t>
            </w:r>
          </w:p>
        </w:tc>
        <w:tc>
          <w:tcPr>
            <w:tcW w:type="dxa" w:w="1942"/>
            <w:vAlign w:val="center"/>
            <w:tcMar>
              <w:top w:w="70" w:type="dxa"/>
              <w:bottom w:w="70" w:type="dxa"/>
              <w:left w:w="85" w:type="dxa"/>
              <w:right w:w="85" w:type="dxa"/>
            </w:tcMar>
          </w:tcPr>
          <w:p>
            <w:pPr>
              <w:pStyle w:val="PraxisTable"/>
              <w:keepNext w:val="0"/>
            </w:pPr>
            <w:r>
              <w:rPr>
                <w:b w:val="0"/>
                <w:i w:val="0"/>
              </w:rPr>
              <w:t>No</w:t>
            </w:r>
          </w:p>
        </w:tc>
      </w:tr>
    </w:tbl>
    <w:p>
      <w:pPr>
        <w:spacing w:after="40" w:line="60" w:lineRule="auto"/>
      </w:pP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1</w:t>
            </w:r>
          </w:p>
        </w:tc>
        <w:tc>
          <w:tcPr>
            <w:tcW w:type="dxa" w:w="1548"/>
            <w:vAlign w:val="center"/>
            <w:tcMar>
              <w:top w:w="70" w:type="dxa"/>
              <w:bottom w:w="70" w:type="dxa"/>
              <w:left w:w="85" w:type="dxa"/>
              <w:right w:w="85" w:type="dxa"/>
            </w:tcMar>
          </w:tcPr>
          <w:p>
            <w:pPr>
              <w:pStyle w:val="PraxisTable"/>
              <w:keepNext/>
              <w:jc w:val="right"/>
            </w:pPr>
            <w:r>
              <w:rPr>
                <w:b w:val="0"/>
                <w:i w:val="0"/>
              </w:rPr>
              <w:t>82.0</w:t>
            </w:r>
          </w:p>
        </w:tc>
        <w:tc>
          <w:tcPr>
            <w:tcW w:type="dxa" w:w="1548"/>
            <w:vAlign w:val="center"/>
            <w:tcMar>
              <w:top w:w="70" w:type="dxa"/>
              <w:bottom w:w="70" w:type="dxa"/>
              <w:left w:w="85" w:type="dxa"/>
              <w:right w:w="85" w:type="dxa"/>
            </w:tcMar>
          </w:tcPr>
          <w:p>
            <w:pPr>
              <w:pStyle w:val="PraxisTable"/>
              <w:keepNext/>
              <w:jc w:val="right"/>
            </w:pPr>
            <w:r>
              <w:rPr>
                <w:b w:val="0"/>
                <w:i w:val="0"/>
              </w:rPr>
              <w:t>0.548%</w:t>
            </w:r>
          </w:p>
        </w:tc>
        <w:tc>
          <w:tcPr>
            <w:tcW w:type="dxa" w:w="1548"/>
            <w:vAlign w:val="center"/>
            <w:tcMar>
              <w:top w:w="70" w:type="dxa"/>
              <w:bottom w:w="70" w:type="dxa"/>
              <w:left w:w="85" w:type="dxa"/>
              <w:right w:w="85" w:type="dxa"/>
            </w:tcMar>
          </w:tcPr>
          <w:p>
            <w:pPr>
              <w:pStyle w:val="PraxisTable"/>
              <w:keepNext/>
              <w:jc w:val="right"/>
            </w:pPr>
            <w:r>
              <w:rPr>
                <w:b w:val="0"/>
                <w:i w:val="0"/>
              </w:rPr>
              <w:t>64.0</w:t>
            </w:r>
          </w:p>
        </w:tc>
        <w:tc>
          <w:tcPr>
            <w:tcW w:type="dxa" w:w="1548"/>
            <w:vAlign w:val="center"/>
            <w:tcMar>
              <w:top w:w="70" w:type="dxa"/>
              <w:bottom w:w="70" w:type="dxa"/>
              <w:left w:w="85" w:type="dxa"/>
              <w:right w:w="85" w:type="dxa"/>
            </w:tcMar>
          </w:tcPr>
          <w:p>
            <w:pPr>
              <w:pStyle w:val="PraxisTable"/>
              <w:keepNext/>
              <w:jc w:val="right"/>
            </w:pPr>
            <w:r>
              <w:rPr>
                <w:b w:val="0"/>
                <w:i w:val="0"/>
              </w:rPr>
              <w:t>88.889%</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3</w:t>
            </w:r>
          </w:p>
        </w:tc>
        <w:tc>
          <w:tcPr>
            <w:tcW w:type="dxa" w:w="1548"/>
            <w:vAlign w:val="center"/>
            <w:tcMar>
              <w:top w:w="70" w:type="dxa"/>
              <w:bottom w:w="70" w:type="dxa"/>
              <w:left w:w="85" w:type="dxa"/>
              <w:right w:w="85" w:type="dxa"/>
            </w:tcMar>
            <w:shd w:fill="F8FAFC"/>
          </w:tcPr>
          <w:p>
            <w:pPr>
              <w:pStyle w:val="PraxisTable"/>
              <w:keepNext/>
              <w:jc w:val="right"/>
            </w:pPr>
            <w:r>
              <w:rPr>
                <w:b w:val="0"/>
                <w:i w:val="0"/>
              </w:rPr>
              <w:t>71.0</w:t>
            </w:r>
          </w:p>
        </w:tc>
        <w:tc>
          <w:tcPr>
            <w:tcW w:type="dxa" w:w="1548"/>
            <w:vAlign w:val="center"/>
            <w:tcMar>
              <w:top w:w="70" w:type="dxa"/>
              <w:bottom w:w="70" w:type="dxa"/>
              <w:left w:w="85" w:type="dxa"/>
              <w:right w:w="85" w:type="dxa"/>
            </w:tcMar>
            <w:shd w:fill="F8FAFC"/>
          </w:tcPr>
          <w:p>
            <w:pPr>
              <w:pStyle w:val="PraxisTable"/>
              <w:keepNext/>
              <w:jc w:val="right"/>
            </w:pPr>
            <w:r>
              <w:rPr>
                <w:b w:val="0"/>
                <w:i w:val="0"/>
              </w:rPr>
              <w:t>0.474%</w:t>
            </w:r>
          </w:p>
        </w:tc>
        <w:tc>
          <w:tcPr>
            <w:tcW w:type="dxa" w:w="1548"/>
            <w:vAlign w:val="center"/>
            <w:tcMar>
              <w:top w:w="70" w:type="dxa"/>
              <w:bottom w:w="70" w:type="dxa"/>
              <w:left w:w="85" w:type="dxa"/>
              <w:right w:w="85" w:type="dxa"/>
            </w:tcMar>
            <w:shd w:fill="F8FAFC"/>
          </w:tcPr>
          <w:p>
            <w:pPr>
              <w:pStyle w:val="PraxisTable"/>
              <w:keepNext/>
              <w:jc w:val="right"/>
            </w:pPr>
            <w:r>
              <w:rPr>
                <w:b w:val="0"/>
                <w:i w:val="0"/>
              </w:rPr>
              <w:t>58.7</w:t>
            </w:r>
          </w:p>
        </w:tc>
        <w:tc>
          <w:tcPr>
            <w:tcW w:type="dxa" w:w="1548"/>
            <w:vAlign w:val="center"/>
            <w:tcMar>
              <w:top w:w="70" w:type="dxa"/>
              <w:bottom w:w="70" w:type="dxa"/>
              <w:left w:w="85" w:type="dxa"/>
              <w:right w:w="85" w:type="dxa"/>
            </w:tcMar>
            <w:shd w:fill="F8FAFC"/>
          </w:tcPr>
          <w:p>
            <w:pPr>
              <w:pStyle w:val="PraxisTable"/>
              <w:keepNext/>
              <w:jc w:val="right"/>
            </w:pPr>
            <w:r>
              <w:rPr>
                <w:b w:val="0"/>
                <w:i w:val="0"/>
              </w:rPr>
              <w:t>81.481%</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3</w:t>
            </w:r>
          </w:p>
        </w:tc>
        <w:tc>
          <w:tcPr>
            <w:tcW w:type="dxa" w:w="1548"/>
            <w:vAlign w:val="center"/>
            <w:tcMar>
              <w:top w:w="70" w:type="dxa"/>
              <w:bottom w:w="70" w:type="dxa"/>
              <w:left w:w="85" w:type="dxa"/>
              <w:right w:w="85" w:type="dxa"/>
            </w:tcMar>
          </w:tcPr>
          <w:p>
            <w:pPr>
              <w:pStyle w:val="PraxisTable"/>
              <w:keepNext/>
              <w:jc w:val="right"/>
            </w:pPr>
            <w:r>
              <w:rPr>
                <w:b w:val="0"/>
                <w:i w:val="0"/>
              </w:rPr>
              <w:t>146.3</w:t>
            </w:r>
          </w:p>
        </w:tc>
        <w:tc>
          <w:tcPr>
            <w:tcW w:type="dxa" w:w="1548"/>
            <w:vAlign w:val="center"/>
            <w:tcMar>
              <w:top w:w="70" w:type="dxa"/>
              <w:bottom w:w="70" w:type="dxa"/>
              <w:left w:w="85" w:type="dxa"/>
              <w:right w:w="85" w:type="dxa"/>
            </w:tcMar>
          </w:tcPr>
          <w:p>
            <w:pPr>
              <w:pStyle w:val="PraxisTable"/>
              <w:keepNext/>
              <w:jc w:val="right"/>
            </w:pPr>
            <w:r>
              <w:rPr>
                <w:b w:val="0"/>
                <w:i w:val="0"/>
              </w:rPr>
              <w:t>0.978%</w:t>
            </w:r>
          </w:p>
        </w:tc>
        <w:tc>
          <w:tcPr>
            <w:tcW w:type="dxa" w:w="1548"/>
            <w:vAlign w:val="center"/>
            <w:tcMar>
              <w:top w:w="70" w:type="dxa"/>
              <w:bottom w:w="70" w:type="dxa"/>
              <w:left w:w="85" w:type="dxa"/>
              <w:right w:w="85" w:type="dxa"/>
            </w:tcMar>
          </w:tcPr>
          <w:p>
            <w:pPr>
              <w:pStyle w:val="PraxisTable"/>
              <w:keepNext/>
              <w:jc w:val="right"/>
            </w:pPr>
            <w:r>
              <w:rPr>
                <w:b w:val="0"/>
                <w:i w:val="0"/>
              </w:rPr>
              <w:t>61.7</w:t>
            </w:r>
          </w:p>
        </w:tc>
        <w:tc>
          <w:tcPr>
            <w:tcW w:type="dxa" w:w="1548"/>
            <w:vAlign w:val="center"/>
            <w:tcMar>
              <w:top w:w="70" w:type="dxa"/>
              <w:bottom w:w="70" w:type="dxa"/>
              <w:left w:w="85" w:type="dxa"/>
              <w:right w:w="85" w:type="dxa"/>
            </w:tcMar>
          </w:tcPr>
          <w:p>
            <w:pPr>
              <w:pStyle w:val="PraxisTable"/>
              <w:keepNext/>
              <w:jc w:val="right"/>
            </w:pPr>
            <w:r>
              <w:rPr>
                <w:b w:val="0"/>
                <w:i w:val="0"/>
              </w:rPr>
              <w:t>85.648%</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1</w:t>
            </w:r>
          </w:p>
        </w:tc>
        <w:tc>
          <w:tcPr>
            <w:tcW w:type="dxa" w:w="1548"/>
            <w:vAlign w:val="center"/>
            <w:tcMar>
              <w:top w:w="70" w:type="dxa"/>
              <w:bottom w:w="70" w:type="dxa"/>
              <w:left w:w="85" w:type="dxa"/>
              <w:right w:w="85" w:type="dxa"/>
            </w:tcMar>
            <w:shd w:fill="F8FAFC"/>
          </w:tcPr>
          <w:p>
            <w:pPr>
              <w:pStyle w:val="PraxisTable"/>
              <w:keepNext/>
              <w:jc w:val="right"/>
            </w:pPr>
            <w:r>
              <w:rPr>
                <w:b w:val="0"/>
                <w:i w:val="0"/>
              </w:rPr>
              <w:t>111.0</w:t>
            </w:r>
          </w:p>
        </w:tc>
        <w:tc>
          <w:tcPr>
            <w:tcW w:type="dxa" w:w="1548"/>
            <w:vAlign w:val="center"/>
            <w:tcMar>
              <w:top w:w="70" w:type="dxa"/>
              <w:bottom w:w="70" w:type="dxa"/>
              <w:left w:w="85" w:type="dxa"/>
              <w:right w:w="85" w:type="dxa"/>
            </w:tcMar>
            <w:shd w:fill="F8FAFC"/>
          </w:tcPr>
          <w:p>
            <w:pPr>
              <w:pStyle w:val="PraxisTable"/>
              <w:keepNext/>
              <w:jc w:val="right"/>
            </w:pPr>
            <w:r>
              <w:rPr>
                <w:b w:val="0"/>
                <w:i w:val="0"/>
              </w:rPr>
              <w:t>0.742%</w:t>
            </w:r>
          </w:p>
        </w:tc>
        <w:tc>
          <w:tcPr>
            <w:tcW w:type="dxa" w:w="1548"/>
            <w:vAlign w:val="center"/>
            <w:tcMar>
              <w:top w:w="70" w:type="dxa"/>
              <w:bottom w:w="70" w:type="dxa"/>
              <w:left w:w="85" w:type="dxa"/>
              <w:right w:w="85" w:type="dxa"/>
            </w:tcMar>
            <w:shd w:fill="F8FAFC"/>
          </w:tcPr>
          <w:p>
            <w:pPr>
              <w:pStyle w:val="PraxisTable"/>
              <w:keepNext/>
              <w:jc w:val="right"/>
            </w:pPr>
            <w:r>
              <w:rPr>
                <w:b w:val="0"/>
                <w:i w:val="0"/>
              </w:rPr>
              <w:t>64.0</w:t>
            </w:r>
          </w:p>
        </w:tc>
        <w:tc>
          <w:tcPr>
            <w:tcW w:type="dxa" w:w="1548"/>
            <w:vAlign w:val="center"/>
            <w:tcMar>
              <w:top w:w="70" w:type="dxa"/>
              <w:bottom w:w="70" w:type="dxa"/>
              <w:left w:w="85" w:type="dxa"/>
              <w:right w:w="85" w:type="dxa"/>
            </w:tcMar>
            <w:shd w:fill="F8FAFC"/>
          </w:tcPr>
          <w:p>
            <w:pPr>
              <w:pStyle w:val="PraxisTable"/>
              <w:keepNext/>
              <w:jc w:val="right"/>
            </w:pPr>
            <w:r>
              <w:rPr>
                <w:b w:val="0"/>
                <w:i w:val="0"/>
              </w:rPr>
              <w:t>88.889%</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1</w:t>
            </w:r>
          </w:p>
        </w:tc>
        <w:tc>
          <w:tcPr>
            <w:tcW w:type="dxa" w:w="1548"/>
            <w:vAlign w:val="center"/>
            <w:tcMar>
              <w:top w:w="70" w:type="dxa"/>
              <w:bottom w:w="70" w:type="dxa"/>
              <w:left w:w="85" w:type="dxa"/>
              <w:right w:w="85" w:type="dxa"/>
            </w:tcMar>
          </w:tcPr>
          <w:p>
            <w:pPr>
              <w:pStyle w:val="PraxisTable"/>
              <w:keepNext w:val="0"/>
              <w:jc w:val="right"/>
            </w:pPr>
            <w:r>
              <w:rPr>
                <w:b w:val="0"/>
                <w:i w:val="0"/>
              </w:rPr>
              <w:t>94.0</w:t>
            </w:r>
          </w:p>
        </w:tc>
        <w:tc>
          <w:tcPr>
            <w:tcW w:type="dxa" w:w="1548"/>
            <w:vAlign w:val="center"/>
            <w:tcMar>
              <w:top w:w="70" w:type="dxa"/>
              <w:bottom w:w="70" w:type="dxa"/>
              <w:left w:w="85" w:type="dxa"/>
              <w:right w:w="85" w:type="dxa"/>
            </w:tcMar>
          </w:tcPr>
          <w:p>
            <w:pPr>
              <w:pStyle w:val="PraxisTable"/>
              <w:keepNext w:val="0"/>
              <w:jc w:val="right"/>
            </w:pPr>
            <w:r>
              <w:rPr>
                <w:b w:val="0"/>
                <w:i w:val="0"/>
              </w:rPr>
              <w:t>0.628%</w:t>
            </w:r>
          </w:p>
        </w:tc>
        <w:tc>
          <w:tcPr>
            <w:tcW w:type="dxa" w:w="1548"/>
            <w:vAlign w:val="center"/>
            <w:tcMar>
              <w:top w:w="70" w:type="dxa"/>
              <w:bottom w:w="70" w:type="dxa"/>
              <w:left w:w="85" w:type="dxa"/>
              <w:right w:w="85" w:type="dxa"/>
            </w:tcMar>
          </w:tcPr>
          <w:p>
            <w:pPr>
              <w:pStyle w:val="PraxisTable"/>
              <w:keepNext w:val="0"/>
              <w:jc w:val="right"/>
            </w:pPr>
            <w:r>
              <w:rPr>
                <w:b w:val="0"/>
                <w:i w:val="0"/>
              </w:rPr>
              <w:t>63.0</w:t>
            </w:r>
          </w:p>
        </w:tc>
        <w:tc>
          <w:tcPr>
            <w:tcW w:type="dxa" w:w="1548"/>
            <w:vAlign w:val="center"/>
            <w:tcMar>
              <w:top w:w="70" w:type="dxa"/>
              <w:bottom w:w="70" w:type="dxa"/>
              <w:left w:w="85" w:type="dxa"/>
              <w:right w:w="85" w:type="dxa"/>
            </w:tcMar>
          </w:tcPr>
          <w:p>
            <w:pPr>
              <w:pStyle w:val="PraxisTable"/>
              <w:keepNext w:val="0"/>
              <w:jc w:val="right"/>
            </w:pPr>
            <w:r>
              <w:rPr>
                <w:b w:val="0"/>
                <w:i w:val="0"/>
              </w:rPr>
              <w:t>87.500%</w:t>
            </w:r>
          </w:p>
        </w:tc>
      </w:tr>
    </w:tbl>
    <w:p>
      <w:pPr>
        <w:spacing w:after="40" w:line="60" w:lineRule="auto"/>
      </w:pPr>
    </w:p>
    <w:p>
      <w:pPr>
        <w:pStyle w:val="PraxisList"/>
        <w:numPr>
          <w:ilvl w:val="0"/>
          <w:numId w:val="15"/>
        </w:numPr>
      </w:pPr>
      <w:r>
        <w:rPr>
          <w:b w:val="0"/>
          <w:i w:val="0"/>
        </w:rPr>
        <w:t>Constrained candidate: seeds 20260923.</w:t>
      </w:r>
    </w:p>
    <w:p>
      <w:pPr>
        <w:pStyle w:val="PraxisList"/>
        <w:numPr>
          <w:ilvl w:val="0"/>
          <w:numId w:val="15"/>
        </w:numPr>
      </w:pPr>
      <w:r>
        <w:rPr>
          <w:b w:val="0"/>
          <w:i w:val="0"/>
        </w:rPr>
        <w:t>Natural tree, argmax: seeds 20260921, 20260922, 20260923.</w:t>
      </w:r>
    </w:p>
    <w:p>
      <w:pPr>
        <w:pStyle w:val="PraxisList"/>
        <w:numPr>
          <w:ilvl w:val="0"/>
          <w:numId w:val="15"/>
        </w:numPr>
      </w:pPr>
      <w:r>
        <w:rPr>
          <w:b w:val="0"/>
          <w:i w:val="0"/>
        </w:rPr>
        <w:t>Natural tree, source-normal 1% threshold: seeds 20260921, 20260922, 20260923.</w:t>
      </w:r>
    </w:p>
    <w:p>
      <w:pPr>
        <w:pStyle w:val="PraxisList"/>
        <w:numPr>
          <w:ilvl w:val="0"/>
          <w:numId w:val="15"/>
        </w:numPr>
      </w:pPr>
      <w:r>
        <w:rPr>
          <w:b w:val="0"/>
          <w:i w:val="0"/>
        </w:rPr>
        <w:t>Lateral-sensitive reference: seeds 20260923.</w:t>
      </w:r>
    </w:p>
    <w:p>
      <w:pPr>
        <w:pStyle w:val="PraxisList"/>
        <w:numPr>
          <w:ilvl w:val="0"/>
          <w:numId w:val="15"/>
        </w:numPr>
      </w:pPr>
      <w:r>
        <w:rPr>
          <w:b w:val="0"/>
          <w:i w:val="0"/>
        </w:rPr>
        <w:t>Threshold-only ablation: seeds 20260923.</w:t>
      </w:r>
    </w:p>
    <w:p>
      <w:pPr/>
      <w:r>
        <w:rPr>
          <w:b w:val="0"/>
          <w:i w:val="0"/>
        </w:rPr>
        <w:t>These budgets used only the first three registered seeds and nested supports. Their screens are secondary development descriptions; no favorable budget was promoted to replace the failed primary requirement.</w:t>
      </w:r>
    </w:p>
    <w:p>
      <w:pPr>
        <w:pStyle w:val="Heading2"/>
      </w:pPr>
      <w:bookmarkStart w:id="41" w:name="section_41"/>
      <w:r>
        <w:rPr>
          <w:b w:val="0"/>
          <w:i w:val="0"/>
        </w:rPr>
        <w:t>4.7 Classification of all six classes</w:t>
      </w:r>
      <w:bookmarkEnd w:id="41"/>
    </w:p>
    <w:p>
      <w:pPr/>
      <w:r>
        <w:rPr>
          <w:b w:val="0"/>
          <w:i w:val="0"/>
        </w:rPr>
        <w:t>The following means include all ten primary fits for every family/weighting cell, regardless of policy feasibility. They describe each classifier's argmax output. Macro-F1 includes normal traffic; a larger value is not proof that the alert policy meets the lateral constraint. Appendix E reports every class separately.</w:t>
      </w:r>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Model / weights</w:t>
            </w:r>
          </w:p>
        </w:tc>
        <w:tc>
          <w:tcPr>
            <w:tcW w:type="dxa" w:w="1560"/>
            <w:vAlign w:val="center"/>
            <w:tcMar>
              <w:top w:w="70" w:type="dxa"/>
              <w:bottom w:w="70" w:type="dxa"/>
              <w:left w:w="85" w:type="dxa"/>
              <w:right w:w="85" w:type="dxa"/>
            </w:tcMar>
            <w:shd w:fill="EDF2F7"/>
          </w:tcPr>
          <w:p>
            <w:pPr>
              <w:pStyle w:val="PraxisTable"/>
              <w:keepNext/>
            </w:pPr>
            <w:r>
              <w:rPr>
                <w:b/>
                <w:i w:val="0"/>
              </w:rPr>
              <w:t>Fits</w:t>
            </w:r>
          </w:p>
        </w:tc>
        <w:tc>
          <w:tcPr>
            <w:tcW w:type="dxa" w:w="1560"/>
            <w:vAlign w:val="center"/>
            <w:tcMar>
              <w:top w:w="70" w:type="dxa"/>
              <w:bottom w:w="70" w:type="dxa"/>
              <w:left w:w="85" w:type="dxa"/>
              <w:right w:w="85" w:type="dxa"/>
            </w:tcMar>
            <w:shd w:fill="EDF2F7"/>
          </w:tcPr>
          <w:p>
            <w:pPr>
              <w:pStyle w:val="PraxisTable"/>
              <w:keepNext/>
            </w:pPr>
            <w:r>
              <w:rPr>
                <w:b/>
                <w:i w:val="0"/>
              </w:rPr>
              <w:t>Six-class macro-F1</w:t>
            </w:r>
          </w:p>
        </w:tc>
        <w:tc>
          <w:tcPr>
            <w:tcW w:type="dxa" w:w="1560"/>
            <w:vAlign w:val="center"/>
            <w:tcMar>
              <w:top w:w="70" w:type="dxa"/>
              <w:bottom w:w="70" w:type="dxa"/>
              <w:left w:w="85" w:type="dxa"/>
              <w:right w:w="85" w:type="dxa"/>
            </w:tcMar>
            <w:shd w:fill="EDF2F7"/>
          </w:tcPr>
          <w:p>
            <w:pPr>
              <w:pStyle w:val="PraxisTable"/>
              <w:keepNext/>
            </w:pPr>
            <w:r>
              <w:rPr>
                <w:b/>
                <w:i w:val="0"/>
              </w:rPr>
              <w:t>Macro OvR AUC</w:t>
            </w:r>
          </w:p>
        </w:tc>
        <w:tc>
          <w:tcPr>
            <w:tcW w:type="dxa" w:w="1560"/>
            <w:vAlign w:val="center"/>
            <w:tcMar>
              <w:top w:w="70" w:type="dxa"/>
              <w:bottom w:w="70" w:type="dxa"/>
              <w:left w:w="85" w:type="dxa"/>
              <w:right w:w="85" w:type="dxa"/>
            </w:tcMar>
            <w:shd w:fill="EDF2F7"/>
          </w:tcPr>
          <w:p>
            <w:pPr>
              <w:pStyle w:val="PraxisTable"/>
              <w:keepNext/>
            </w:pPr>
            <w:r>
              <w:rPr>
                <w:b/>
                <w:i w:val="0"/>
              </w:rPr>
              <w:t>Macro OvR AP</w:t>
            </w:r>
          </w:p>
        </w:tc>
        <w:tc>
          <w:tcPr>
            <w:tcW w:type="dxa" w:w="1560"/>
            <w:vAlign w:val="center"/>
            <w:tcMar>
              <w:top w:w="70" w:type="dxa"/>
              <w:bottom w:w="70" w:type="dxa"/>
              <w:left w:w="85" w:type="dxa"/>
              <w:right w:w="85" w:type="dxa"/>
            </w:tcMar>
            <w:shd w:fill="EDF2F7"/>
          </w:tcPr>
          <w:p>
            <w:pPr>
              <w:pStyle w:val="PraxisTable"/>
              <w:keepNext/>
            </w:pPr>
            <w:r>
              <w:rPr>
                <w:b/>
                <w:i w:val="0"/>
              </w:rPr>
              <w:t>Exact lateral-stage recall</w:t>
            </w:r>
          </w:p>
        </w:tc>
      </w:tr>
      <w:tr>
        <w:trPr>
          <w:cantSplit/>
        </w:trPr>
        <w:tc>
          <w:tcPr>
            <w:tcW w:type="dxa" w:w="1848"/>
            <w:vAlign w:val="center"/>
            <w:tcMar>
              <w:top w:w="70" w:type="dxa"/>
              <w:bottom w:w="70" w:type="dxa"/>
              <w:left w:w="85" w:type="dxa"/>
              <w:right w:w="85" w:type="dxa"/>
            </w:tcMar>
          </w:tcPr>
          <w:p>
            <w:pPr>
              <w:pStyle w:val="PraxisTable"/>
              <w:keepNext/>
            </w:pPr>
            <w:r>
              <w:rPr>
                <w:b w:val="0"/>
                <w:i w:val="0"/>
              </w:rPr>
              <w:t>xgboost/natural</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0.6550</w:t>
            </w:r>
          </w:p>
        </w:tc>
        <w:tc>
          <w:tcPr>
            <w:tcW w:type="dxa" w:w="1560"/>
            <w:vAlign w:val="center"/>
            <w:tcMar>
              <w:top w:w="70" w:type="dxa"/>
              <w:bottom w:w="70" w:type="dxa"/>
              <w:left w:w="85" w:type="dxa"/>
              <w:right w:w="85" w:type="dxa"/>
            </w:tcMar>
          </w:tcPr>
          <w:p>
            <w:pPr>
              <w:pStyle w:val="PraxisTable"/>
              <w:keepNext/>
              <w:jc w:val="right"/>
            </w:pPr>
            <w:r>
              <w:rPr>
                <w:b w:val="0"/>
                <w:i w:val="0"/>
              </w:rPr>
              <w:t>0.9953</w:t>
            </w:r>
          </w:p>
        </w:tc>
        <w:tc>
          <w:tcPr>
            <w:tcW w:type="dxa" w:w="1560"/>
            <w:vAlign w:val="center"/>
            <w:tcMar>
              <w:top w:w="70" w:type="dxa"/>
              <w:bottom w:w="70" w:type="dxa"/>
              <w:left w:w="85" w:type="dxa"/>
              <w:right w:w="85" w:type="dxa"/>
            </w:tcMar>
          </w:tcPr>
          <w:p>
            <w:pPr>
              <w:pStyle w:val="PraxisTable"/>
              <w:keepNext/>
              <w:jc w:val="right"/>
            </w:pPr>
            <w:r>
              <w:rPr>
                <w:b w:val="0"/>
                <w:i w:val="0"/>
              </w:rPr>
              <w:t>0.7545</w:t>
            </w:r>
          </w:p>
        </w:tc>
        <w:tc>
          <w:tcPr>
            <w:tcW w:type="dxa" w:w="1560"/>
            <w:vAlign w:val="center"/>
            <w:tcMar>
              <w:top w:w="70" w:type="dxa"/>
              <w:bottom w:w="70" w:type="dxa"/>
              <w:left w:w="85" w:type="dxa"/>
              <w:right w:w="85" w:type="dxa"/>
            </w:tcMar>
          </w:tcPr>
          <w:p>
            <w:pPr>
              <w:pStyle w:val="PraxisTable"/>
              <w:keepNext/>
              <w:jc w:val="right"/>
            </w:pPr>
            <w:r>
              <w:rPr>
                <w:b w:val="0"/>
                <w:i w:val="0"/>
              </w:rPr>
              <w:t>58.750%</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xgboost/balanced</w:t>
            </w:r>
          </w:p>
        </w:tc>
        <w:tc>
          <w:tcPr>
            <w:tcW w:type="dxa" w:w="1560"/>
            <w:vAlign w:val="center"/>
            <w:tcMar>
              <w:top w:w="70" w:type="dxa"/>
              <w:bottom w:w="70" w:type="dxa"/>
              <w:left w:w="85" w:type="dxa"/>
              <w:right w:w="85" w:type="dxa"/>
            </w:tcMar>
            <w:shd w:fill="F8FAFC"/>
          </w:tcPr>
          <w:p>
            <w:pPr>
              <w:pStyle w:val="PraxisTable"/>
              <w:keepNext/>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jc w:val="right"/>
            </w:pPr>
            <w:r>
              <w:rPr>
                <w:b w:val="0"/>
                <w:i w:val="0"/>
              </w:rPr>
              <w:t>0.5961</w:t>
            </w:r>
          </w:p>
        </w:tc>
        <w:tc>
          <w:tcPr>
            <w:tcW w:type="dxa" w:w="1560"/>
            <w:vAlign w:val="center"/>
            <w:tcMar>
              <w:top w:w="70" w:type="dxa"/>
              <w:bottom w:w="70" w:type="dxa"/>
              <w:left w:w="85" w:type="dxa"/>
              <w:right w:w="85" w:type="dxa"/>
            </w:tcMar>
            <w:shd w:fill="F8FAFC"/>
          </w:tcPr>
          <w:p>
            <w:pPr>
              <w:pStyle w:val="PraxisTable"/>
              <w:keepNext/>
              <w:jc w:val="right"/>
            </w:pPr>
            <w:r>
              <w:rPr>
                <w:b w:val="0"/>
                <w:i w:val="0"/>
              </w:rPr>
              <w:t>0.9881</w:t>
            </w:r>
          </w:p>
        </w:tc>
        <w:tc>
          <w:tcPr>
            <w:tcW w:type="dxa" w:w="1560"/>
            <w:vAlign w:val="center"/>
            <w:tcMar>
              <w:top w:w="70" w:type="dxa"/>
              <w:bottom w:w="70" w:type="dxa"/>
              <w:left w:w="85" w:type="dxa"/>
              <w:right w:w="85" w:type="dxa"/>
            </w:tcMar>
            <w:shd w:fill="F8FAFC"/>
          </w:tcPr>
          <w:p>
            <w:pPr>
              <w:pStyle w:val="PraxisTable"/>
              <w:keepNext/>
              <w:jc w:val="right"/>
            </w:pPr>
            <w:r>
              <w:rPr>
                <w:b w:val="0"/>
                <w:i w:val="0"/>
              </w:rPr>
              <w:t>0.7371</w:t>
            </w:r>
          </w:p>
        </w:tc>
        <w:tc>
          <w:tcPr>
            <w:tcW w:type="dxa" w:w="1560"/>
            <w:vAlign w:val="center"/>
            <w:tcMar>
              <w:top w:w="70" w:type="dxa"/>
              <w:bottom w:w="70" w:type="dxa"/>
              <w:left w:w="85" w:type="dxa"/>
              <w:right w:w="85" w:type="dxa"/>
            </w:tcMar>
            <w:shd w:fill="F8FAFC"/>
          </w:tcPr>
          <w:p>
            <w:pPr>
              <w:pStyle w:val="PraxisTable"/>
              <w:keepNext/>
              <w:jc w:val="right"/>
            </w:pPr>
            <w:r>
              <w:rPr>
                <w:b w:val="0"/>
                <w:i w:val="0"/>
              </w:rPr>
              <w:t>65.278%</w:t>
            </w:r>
          </w:p>
        </w:tc>
      </w:tr>
      <w:tr>
        <w:trPr>
          <w:cantSplit/>
        </w:trPr>
        <w:tc>
          <w:tcPr>
            <w:tcW w:type="dxa" w:w="1848"/>
            <w:vAlign w:val="center"/>
            <w:tcMar>
              <w:top w:w="70" w:type="dxa"/>
              <w:bottom w:w="70" w:type="dxa"/>
              <w:left w:w="85" w:type="dxa"/>
              <w:right w:w="85" w:type="dxa"/>
            </w:tcMar>
          </w:tcPr>
          <w:p>
            <w:pPr>
              <w:pStyle w:val="PraxisTable"/>
              <w:keepNext/>
            </w:pPr>
            <w:r>
              <w:rPr>
                <w:b w:val="0"/>
                <w:i w:val="0"/>
              </w:rPr>
              <w:t>xgboost/lateral2</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0.5842</w:t>
            </w:r>
          </w:p>
        </w:tc>
        <w:tc>
          <w:tcPr>
            <w:tcW w:type="dxa" w:w="1560"/>
            <w:vAlign w:val="center"/>
            <w:tcMar>
              <w:top w:w="70" w:type="dxa"/>
              <w:bottom w:w="70" w:type="dxa"/>
              <w:left w:w="85" w:type="dxa"/>
              <w:right w:w="85" w:type="dxa"/>
            </w:tcMar>
          </w:tcPr>
          <w:p>
            <w:pPr>
              <w:pStyle w:val="PraxisTable"/>
              <w:keepNext/>
              <w:jc w:val="right"/>
            </w:pPr>
            <w:r>
              <w:rPr>
                <w:b w:val="0"/>
                <w:i w:val="0"/>
              </w:rPr>
              <w:t>0.9868</w:t>
            </w:r>
          </w:p>
        </w:tc>
        <w:tc>
          <w:tcPr>
            <w:tcW w:type="dxa" w:w="1560"/>
            <w:vAlign w:val="center"/>
            <w:tcMar>
              <w:top w:w="70" w:type="dxa"/>
              <w:bottom w:w="70" w:type="dxa"/>
              <w:left w:w="85" w:type="dxa"/>
              <w:right w:w="85" w:type="dxa"/>
            </w:tcMar>
          </w:tcPr>
          <w:p>
            <w:pPr>
              <w:pStyle w:val="PraxisTable"/>
              <w:keepNext/>
              <w:jc w:val="right"/>
            </w:pPr>
            <w:r>
              <w:rPr>
                <w:b w:val="0"/>
                <w:i w:val="0"/>
              </w:rPr>
              <w:t>0.7295</w:t>
            </w:r>
          </w:p>
        </w:tc>
        <w:tc>
          <w:tcPr>
            <w:tcW w:type="dxa" w:w="1560"/>
            <w:vAlign w:val="center"/>
            <w:tcMar>
              <w:top w:w="70" w:type="dxa"/>
              <w:bottom w:w="70" w:type="dxa"/>
              <w:left w:w="85" w:type="dxa"/>
              <w:right w:w="85" w:type="dxa"/>
            </w:tcMar>
          </w:tcPr>
          <w:p>
            <w:pPr>
              <w:pStyle w:val="PraxisTable"/>
              <w:keepNext/>
              <w:jc w:val="right"/>
            </w:pPr>
            <w:r>
              <w:rPr>
                <w:b w:val="0"/>
                <w:i w:val="0"/>
              </w:rPr>
              <w:t>66.806%</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xgboost/lateral4</w:t>
            </w:r>
          </w:p>
        </w:tc>
        <w:tc>
          <w:tcPr>
            <w:tcW w:type="dxa" w:w="1560"/>
            <w:vAlign w:val="center"/>
            <w:tcMar>
              <w:top w:w="70" w:type="dxa"/>
              <w:bottom w:w="70" w:type="dxa"/>
              <w:left w:w="85" w:type="dxa"/>
              <w:right w:w="85" w:type="dxa"/>
            </w:tcMar>
            <w:shd w:fill="F8FAFC"/>
          </w:tcPr>
          <w:p>
            <w:pPr>
              <w:pStyle w:val="PraxisTable"/>
              <w:keepNext/>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jc w:val="right"/>
            </w:pPr>
            <w:r>
              <w:rPr>
                <w:b w:val="0"/>
                <w:i w:val="0"/>
              </w:rPr>
              <w:t>0.5731</w:t>
            </w:r>
          </w:p>
        </w:tc>
        <w:tc>
          <w:tcPr>
            <w:tcW w:type="dxa" w:w="1560"/>
            <w:vAlign w:val="center"/>
            <w:tcMar>
              <w:top w:w="70" w:type="dxa"/>
              <w:bottom w:w="70" w:type="dxa"/>
              <w:left w:w="85" w:type="dxa"/>
              <w:right w:w="85" w:type="dxa"/>
            </w:tcMar>
            <w:shd w:fill="F8FAFC"/>
          </w:tcPr>
          <w:p>
            <w:pPr>
              <w:pStyle w:val="PraxisTable"/>
              <w:keepNext/>
              <w:jc w:val="right"/>
            </w:pPr>
            <w:r>
              <w:rPr>
                <w:b w:val="0"/>
                <w:i w:val="0"/>
              </w:rPr>
              <w:t>0.9874</w:t>
            </w:r>
          </w:p>
        </w:tc>
        <w:tc>
          <w:tcPr>
            <w:tcW w:type="dxa" w:w="1560"/>
            <w:vAlign w:val="center"/>
            <w:tcMar>
              <w:top w:w="70" w:type="dxa"/>
              <w:bottom w:w="70" w:type="dxa"/>
              <w:left w:w="85" w:type="dxa"/>
              <w:right w:w="85" w:type="dxa"/>
            </w:tcMar>
            <w:shd w:fill="F8FAFC"/>
          </w:tcPr>
          <w:p>
            <w:pPr>
              <w:pStyle w:val="PraxisTable"/>
              <w:keepNext/>
              <w:jc w:val="right"/>
            </w:pPr>
            <w:r>
              <w:rPr>
                <w:b w:val="0"/>
                <w:i w:val="0"/>
              </w:rPr>
              <w:t>0.7298</w:t>
            </w:r>
          </w:p>
        </w:tc>
        <w:tc>
          <w:tcPr>
            <w:tcW w:type="dxa" w:w="1560"/>
            <w:vAlign w:val="center"/>
            <w:tcMar>
              <w:top w:w="70" w:type="dxa"/>
              <w:bottom w:w="70" w:type="dxa"/>
              <w:left w:w="85" w:type="dxa"/>
              <w:right w:w="85" w:type="dxa"/>
            </w:tcMar>
            <w:shd w:fill="F8FAFC"/>
          </w:tcPr>
          <w:p>
            <w:pPr>
              <w:pStyle w:val="PraxisTable"/>
              <w:keepNext/>
              <w:jc w:val="right"/>
            </w:pPr>
            <w:r>
              <w:rPr>
                <w:b w:val="0"/>
                <w:i w:val="0"/>
              </w:rPr>
              <w:t>69.167%</w:t>
            </w:r>
          </w:p>
        </w:tc>
      </w:tr>
      <w:tr>
        <w:trPr>
          <w:cantSplit/>
        </w:trPr>
        <w:tc>
          <w:tcPr>
            <w:tcW w:type="dxa" w:w="1848"/>
            <w:vAlign w:val="center"/>
            <w:tcMar>
              <w:top w:w="70" w:type="dxa"/>
              <w:bottom w:w="70" w:type="dxa"/>
              <w:left w:w="85" w:type="dxa"/>
              <w:right w:w="85" w:type="dxa"/>
            </w:tcMar>
          </w:tcPr>
          <w:p>
            <w:pPr>
              <w:pStyle w:val="PraxisTable"/>
              <w:keepNext/>
            </w:pPr>
            <w:r>
              <w:rPr>
                <w:b w:val="0"/>
                <w:i w:val="0"/>
              </w:rPr>
              <w:t>lightgbm/natural</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0.6395</w:t>
            </w:r>
          </w:p>
        </w:tc>
        <w:tc>
          <w:tcPr>
            <w:tcW w:type="dxa" w:w="1560"/>
            <w:vAlign w:val="center"/>
            <w:tcMar>
              <w:top w:w="70" w:type="dxa"/>
              <w:bottom w:w="70" w:type="dxa"/>
              <w:left w:w="85" w:type="dxa"/>
              <w:right w:w="85" w:type="dxa"/>
            </w:tcMar>
          </w:tcPr>
          <w:p>
            <w:pPr>
              <w:pStyle w:val="PraxisTable"/>
              <w:keepNext/>
              <w:jc w:val="right"/>
            </w:pPr>
            <w:r>
              <w:rPr>
                <w:b w:val="0"/>
                <w:i w:val="0"/>
              </w:rPr>
              <w:t>0.9926</w:t>
            </w:r>
          </w:p>
        </w:tc>
        <w:tc>
          <w:tcPr>
            <w:tcW w:type="dxa" w:w="1560"/>
            <w:vAlign w:val="center"/>
            <w:tcMar>
              <w:top w:w="70" w:type="dxa"/>
              <w:bottom w:w="70" w:type="dxa"/>
              <w:left w:w="85" w:type="dxa"/>
              <w:right w:w="85" w:type="dxa"/>
            </w:tcMar>
          </w:tcPr>
          <w:p>
            <w:pPr>
              <w:pStyle w:val="PraxisTable"/>
              <w:keepNext/>
              <w:jc w:val="right"/>
            </w:pPr>
            <w:r>
              <w:rPr>
                <w:b w:val="0"/>
                <w:i w:val="0"/>
              </w:rPr>
              <w:t>0.7451</w:t>
            </w:r>
          </w:p>
        </w:tc>
        <w:tc>
          <w:tcPr>
            <w:tcW w:type="dxa" w:w="1560"/>
            <w:vAlign w:val="center"/>
            <w:tcMar>
              <w:top w:w="70" w:type="dxa"/>
              <w:bottom w:w="70" w:type="dxa"/>
              <w:left w:w="85" w:type="dxa"/>
              <w:right w:w="85" w:type="dxa"/>
            </w:tcMar>
          </w:tcPr>
          <w:p>
            <w:pPr>
              <w:pStyle w:val="PraxisTable"/>
              <w:keepNext/>
              <w:jc w:val="right"/>
            </w:pPr>
            <w:r>
              <w:rPr>
                <w:b w:val="0"/>
                <w:i w:val="0"/>
              </w:rPr>
              <w:t>61.528%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lightgbm/balanced</w:t>
            </w:r>
          </w:p>
        </w:tc>
        <w:tc>
          <w:tcPr>
            <w:tcW w:type="dxa" w:w="1560"/>
            <w:vAlign w:val="center"/>
            <w:tcMar>
              <w:top w:w="70" w:type="dxa"/>
              <w:bottom w:w="70" w:type="dxa"/>
              <w:left w:w="85" w:type="dxa"/>
              <w:right w:w="85" w:type="dxa"/>
            </w:tcMar>
            <w:shd w:fill="F8FAFC"/>
          </w:tcPr>
          <w:p>
            <w:pPr>
              <w:pStyle w:val="PraxisTable"/>
              <w:keepNext/>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jc w:val="right"/>
            </w:pPr>
            <w:r>
              <w:rPr>
                <w:b w:val="0"/>
                <w:i w:val="0"/>
              </w:rPr>
              <w:t>0.6123</w:t>
            </w:r>
          </w:p>
        </w:tc>
        <w:tc>
          <w:tcPr>
            <w:tcW w:type="dxa" w:w="1560"/>
            <w:vAlign w:val="center"/>
            <w:tcMar>
              <w:top w:w="70" w:type="dxa"/>
              <w:bottom w:w="70" w:type="dxa"/>
              <w:left w:w="85" w:type="dxa"/>
              <w:right w:w="85" w:type="dxa"/>
            </w:tcMar>
            <w:shd w:fill="F8FAFC"/>
          </w:tcPr>
          <w:p>
            <w:pPr>
              <w:pStyle w:val="PraxisTable"/>
              <w:keepNext/>
              <w:jc w:val="right"/>
            </w:pPr>
            <w:r>
              <w:rPr>
                <w:b w:val="0"/>
                <w:i w:val="0"/>
              </w:rPr>
              <w:t>0.9867</w:t>
            </w:r>
          </w:p>
        </w:tc>
        <w:tc>
          <w:tcPr>
            <w:tcW w:type="dxa" w:w="1560"/>
            <w:vAlign w:val="center"/>
            <w:tcMar>
              <w:top w:w="70" w:type="dxa"/>
              <w:bottom w:w="70" w:type="dxa"/>
              <w:left w:w="85" w:type="dxa"/>
              <w:right w:w="85" w:type="dxa"/>
            </w:tcMar>
            <w:shd w:fill="F8FAFC"/>
          </w:tcPr>
          <w:p>
            <w:pPr>
              <w:pStyle w:val="PraxisTable"/>
              <w:keepNext/>
              <w:jc w:val="right"/>
            </w:pPr>
            <w:r>
              <w:rPr>
                <w:b w:val="0"/>
                <w:i w:val="0"/>
              </w:rPr>
              <w:t>0.7345</w:t>
            </w:r>
          </w:p>
        </w:tc>
        <w:tc>
          <w:tcPr>
            <w:tcW w:type="dxa" w:w="1560"/>
            <w:vAlign w:val="center"/>
            <w:tcMar>
              <w:top w:w="70" w:type="dxa"/>
              <w:bottom w:w="70" w:type="dxa"/>
              <w:left w:w="85" w:type="dxa"/>
              <w:right w:w="85" w:type="dxa"/>
            </w:tcMar>
            <w:shd w:fill="F8FAFC"/>
          </w:tcPr>
          <w:p>
            <w:pPr>
              <w:pStyle w:val="PraxisTable"/>
              <w:keepNext/>
              <w:jc w:val="right"/>
            </w:pPr>
            <w:r>
              <w:rPr>
                <w:b w:val="0"/>
                <w:i w:val="0"/>
              </w:rPr>
              <w:t>63.611%</w:t>
            </w:r>
          </w:p>
        </w:tc>
      </w:tr>
      <w:tr>
        <w:trPr>
          <w:cantSplit/>
        </w:trPr>
        <w:tc>
          <w:tcPr>
            <w:tcW w:type="dxa" w:w="1848"/>
            <w:vAlign w:val="center"/>
            <w:tcMar>
              <w:top w:w="70" w:type="dxa"/>
              <w:bottom w:w="70" w:type="dxa"/>
              <w:left w:w="85" w:type="dxa"/>
              <w:right w:w="85" w:type="dxa"/>
            </w:tcMar>
          </w:tcPr>
          <w:p>
            <w:pPr>
              <w:pStyle w:val="PraxisTable"/>
              <w:keepNext/>
            </w:pPr>
            <w:r>
              <w:rPr>
                <w:b w:val="0"/>
                <w:i w:val="0"/>
              </w:rPr>
              <w:t>lightgbm/lateral2</w:t>
            </w:r>
          </w:p>
        </w:tc>
        <w:tc>
          <w:tcPr>
            <w:tcW w:type="dxa" w:w="1560"/>
            <w:vAlign w:val="center"/>
            <w:tcMar>
              <w:top w:w="70" w:type="dxa"/>
              <w:bottom w:w="70" w:type="dxa"/>
              <w:left w:w="85" w:type="dxa"/>
              <w:right w:w="85" w:type="dxa"/>
            </w:tcMar>
          </w:tcPr>
          <w:p>
            <w:pPr>
              <w:pStyle w:val="PraxisTable"/>
              <w:keepNext/>
              <w:jc w:val="right"/>
            </w:pPr>
            <w:r>
              <w:rPr>
                <w:b w:val="0"/>
                <w:i w:val="0"/>
              </w:rPr>
              <w:t>10</w:t>
            </w:r>
          </w:p>
        </w:tc>
        <w:tc>
          <w:tcPr>
            <w:tcW w:type="dxa" w:w="1560"/>
            <w:vAlign w:val="center"/>
            <w:tcMar>
              <w:top w:w="70" w:type="dxa"/>
              <w:bottom w:w="70" w:type="dxa"/>
              <w:left w:w="85" w:type="dxa"/>
              <w:right w:w="85" w:type="dxa"/>
            </w:tcMar>
          </w:tcPr>
          <w:p>
            <w:pPr>
              <w:pStyle w:val="PraxisTable"/>
              <w:keepNext/>
              <w:jc w:val="right"/>
            </w:pPr>
            <w:r>
              <w:rPr>
                <w:b w:val="0"/>
                <w:i w:val="0"/>
              </w:rPr>
              <w:t>0.6072</w:t>
            </w:r>
          </w:p>
        </w:tc>
        <w:tc>
          <w:tcPr>
            <w:tcW w:type="dxa" w:w="1560"/>
            <w:vAlign w:val="center"/>
            <w:tcMar>
              <w:top w:w="70" w:type="dxa"/>
              <w:bottom w:w="70" w:type="dxa"/>
              <w:left w:w="85" w:type="dxa"/>
              <w:right w:w="85" w:type="dxa"/>
            </w:tcMar>
          </w:tcPr>
          <w:p>
            <w:pPr>
              <w:pStyle w:val="PraxisTable"/>
              <w:keepNext/>
              <w:jc w:val="right"/>
            </w:pPr>
            <w:r>
              <w:rPr>
                <w:b w:val="0"/>
                <w:i w:val="0"/>
              </w:rPr>
              <w:t>0.9859</w:t>
            </w:r>
          </w:p>
        </w:tc>
        <w:tc>
          <w:tcPr>
            <w:tcW w:type="dxa" w:w="1560"/>
            <w:vAlign w:val="center"/>
            <w:tcMar>
              <w:top w:w="70" w:type="dxa"/>
              <w:bottom w:w="70" w:type="dxa"/>
              <w:left w:w="85" w:type="dxa"/>
              <w:right w:w="85" w:type="dxa"/>
            </w:tcMar>
          </w:tcPr>
          <w:p>
            <w:pPr>
              <w:pStyle w:val="PraxisTable"/>
              <w:keepNext/>
              <w:jc w:val="right"/>
            </w:pPr>
            <w:r>
              <w:rPr>
                <w:b w:val="0"/>
                <w:i w:val="0"/>
              </w:rPr>
              <w:t>0.7286</w:t>
            </w:r>
          </w:p>
        </w:tc>
        <w:tc>
          <w:tcPr>
            <w:tcW w:type="dxa" w:w="1560"/>
            <w:vAlign w:val="center"/>
            <w:tcMar>
              <w:top w:w="70" w:type="dxa"/>
              <w:bottom w:w="70" w:type="dxa"/>
              <w:left w:w="85" w:type="dxa"/>
              <w:right w:w="85" w:type="dxa"/>
            </w:tcMar>
          </w:tcPr>
          <w:p>
            <w:pPr>
              <w:pStyle w:val="PraxisTable"/>
              <w:keepNext/>
              <w:jc w:val="right"/>
            </w:pPr>
            <w:r>
              <w:rPr>
                <w:b w:val="0"/>
                <w:i w:val="0"/>
              </w:rPr>
              <w:t>64.722%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lightgbm/lateral4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0.5986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0.9864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0.7327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64.444%</w:t>
            </w:r>
          </w:p>
        </w:tc>
      </w:tr>
    </w:tbl>
    <w:p>
      <w:pPr>
        <w:spacing w:after="40" w:line="60" w:lineRule="auto"/>
      </w:pPr>
    </w:p>
    <w:p>
      <w:pPr>
        <w:pStyle w:val="Heading2"/>
      </w:pPr>
      <w:bookmarkStart w:id="42" w:name="section_42"/>
      <w:r>
        <w:rPr>
          <w:b w:val="0"/>
          <w:i w:val="0"/>
        </w:rPr>
        <w:t>4.8 Previously exposed original test</w:t>
      </w:r>
      <w:bookmarkEnd w:id="42"/>
    </w:p>
    <w:p>
      <w:pPr/>
      <w:r>
        <w:rPr>
          <w:b w:val="0"/>
          <w:i w:val="0"/>
        </w:rPr>
        <w:t>The same locked choices were also evaluated on the original 30,787-row development test. It includes 29,929 benign and 144 lateral flows. These descriptive outcomes neither select thresholds nor rescue the verification gate, and this split is not the author's independent test artifact.</w:t>
      </w:r>
    </w:p>
    <w:tbl>
      <w:tblPr>
        <w:tblStyle w:val="TableGrid"/>
        <w:tblW w:type="dxa" w:w="9648"/>
        <w:tblLayout w:type="fixed"/>
        <w:tblLook w:firstColumn="1" w:firstRow="1" w:lastColumn="0" w:lastRow="0" w:noHBand="0" w:noVBand="1" w:val="04A0"/>
      </w:tblPr>
      <w:tblGrid>
        <w:gridCol w:w="1909"/>
        <w:gridCol w:w="1548"/>
        <w:gridCol w:w="1548"/>
        <w:gridCol w:w="1548"/>
        <w:gridCol w:w="1548"/>
        <w:gridCol w:w="1548"/>
      </w:tblGrid>
      <w:tr>
        <w:trPr>
          <w:cantSplit/>
          <w:tblHeader/>
        </w:trPr>
        <w:tc>
          <w:tcPr>
            <w:tcW w:type="dxa" w:w="1909"/>
            <w:vAlign w:val="center"/>
            <w:tcMar>
              <w:top w:w="70" w:type="dxa"/>
              <w:bottom w:w="70" w:type="dxa"/>
              <w:left w:w="85" w:type="dxa"/>
              <w:right w:w="85" w:type="dxa"/>
            </w:tcMar>
            <w:shd w:fill="EDF2F7"/>
          </w:tcPr>
          <w:p>
            <w:pPr>
              <w:pStyle w:val="PraxisTable"/>
              <w:keepNext/>
            </w:pPr>
            <w:r>
              <w:rPr>
                <w:b/>
                <w:i w:val="0"/>
              </w:rPr>
              <w:t>Policy</w:t>
            </w:r>
          </w:p>
        </w:tc>
        <w:tc>
          <w:tcPr>
            <w:tcW w:type="dxa" w:w="1548"/>
            <w:vAlign w:val="center"/>
            <w:tcMar>
              <w:top w:w="70" w:type="dxa"/>
              <w:bottom w:w="70" w:type="dxa"/>
              <w:left w:w="85" w:type="dxa"/>
              <w:right w:w="85" w:type="dxa"/>
            </w:tcMar>
            <w:shd w:fill="EDF2F7"/>
          </w:tcPr>
          <w:p>
            <w:pPr>
              <w:pStyle w:val="PraxisTable"/>
              <w:keepNext/>
            </w:pPr>
            <w:r>
              <w:rPr>
                <w:b/>
                <w:i w:val="0"/>
              </w:rPr>
              <w:t>Seeds</w:t>
            </w:r>
          </w:p>
        </w:tc>
        <w:tc>
          <w:tcPr>
            <w:tcW w:type="dxa" w:w="1548"/>
            <w:vAlign w:val="center"/>
            <w:tcMar>
              <w:top w:w="70" w:type="dxa"/>
              <w:bottom w:w="70" w:type="dxa"/>
              <w:left w:w="85" w:type="dxa"/>
              <w:right w:w="85" w:type="dxa"/>
            </w:tcMar>
            <w:shd w:fill="EDF2F7"/>
          </w:tcPr>
          <w:p>
            <w:pPr>
              <w:pStyle w:val="PraxisTable"/>
              <w:keepNext/>
            </w:pPr>
            <w:r>
              <w:rPr>
                <w:b/>
                <w:i w:val="0"/>
              </w:rPr>
              <w:t>Mean benign FP</w:t>
            </w:r>
          </w:p>
        </w:tc>
        <w:tc>
          <w:tcPr>
            <w:tcW w:type="dxa" w:w="1548"/>
            <w:vAlign w:val="center"/>
            <w:tcMar>
              <w:top w:w="70" w:type="dxa"/>
              <w:bottom w:w="70" w:type="dxa"/>
              <w:left w:w="85" w:type="dxa"/>
              <w:right w:w="85" w:type="dxa"/>
            </w:tcMar>
            <w:shd w:fill="EDF2F7"/>
          </w:tcPr>
          <w:p>
            <w:pPr>
              <w:pStyle w:val="PraxisTable"/>
              <w:keepNext/>
            </w:pPr>
            <w:r>
              <w:rPr>
                <w:b/>
                <w:i w:val="0"/>
              </w:rPr>
              <w:t>Benign FPR</w:t>
            </w:r>
          </w:p>
        </w:tc>
        <w:tc>
          <w:tcPr>
            <w:tcW w:type="dxa" w:w="1548"/>
            <w:vAlign w:val="center"/>
            <w:tcMar>
              <w:top w:w="70" w:type="dxa"/>
              <w:bottom w:w="70" w:type="dxa"/>
              <w:left w:w="85" w:type="dxa"/>
              <w:right w:w="85" w:type="dxa"/>
            </w:tcMar>
            <w:shd w:fill="EDF2F7"/>
          </w:tcPr>
          <w:p>
            <w:pPr>
              <w:pStyle w:val="PraxisTable"/>
              <w:keepNext/>
            </w:pPr>
            <w:r>
              <w:rPr>
                <w:b/>
                <w:i w:val="0"/>
              </w:rPr>
              <w:t>Mean lateral detected</w:t>
            </w:r>
          </w:p>
        </w:tc>
        <w:tc>
          <w:tcPr>
            <w:tcW w:type="dxa" w:w="1548"/>
            <w:vAlign w:val="center"/>
            <w:tcMar>
              <w:top w:w="70" w:type="dxa"/>
              <w:bottom w:w="70" w:type="dxa"/>
              <w:left w:w="85" w:type="dxa"/>
              <w:right w:w="85" w:type="dxa"/>
            </w:tcMar>
            <w:shd w:fill="EDF2F7"/>
          </w:tcPr>
          <w:p>
            <w:pPr>
              <w:pStyle w:val="PraxisTable"/>
              <w:keepNext/>
            </w:pPr>
            <w:r>
              <w:rPr>
                <w:b/>
                <w:i w:val="0"/>
              </w:rPr>
              <w:t>Lateral recall</w:t>
            </w:r>
          </w:p>
        </w:tc>
      </w:tr>
      <w:tr>
        <w:trPr>
          <w:cantSplit/>
        </w:trPr>
        <w:tc>
          <w:tcPr>
            <w:tcW w:type="dxa" w:w="1909"/>
            <w:vAlign w:val="center"/>
            <w:tcMar>
              <w:top w:w="70" w:type="dxa"/>
              <w:bottom w:w="70" w:type="dxa"/>
              <w:left w:w="85" w:type="dxa"/>
              <w:right w:w="85" w:type="dxa"/>
            </w:tcMar>
          </w:tcPr>
          <w:p>
            <w:pPr>
              <w:pStyle w:val="PraxisTable"/>
              <w:keepNext/>
            </w:pPr>
            <w:r>
              <w:rPr>
                <w:b w:val="0"/>
                <w:i w:val="0"/>
              </w:rPr>
              <w:t>Constrained candidate</w:t>
            </w:r>
          </w:p>
        </w:tc>
        <w:tc>
          <w:tcPr>
            <w:tcW w:type="dxa" w:w="1548"/>
            <w:vAlign w:val="center"/>
            <w:tcMar>
              <w:top w:w="70" w:type="dxa"/>
              <w:bottom w:w="70" w:type="dxa"/>
              <w:left w:w="85" w:type="dxa"/>
              <w:right w:w="85" w:type="dxa"/>
            </w:tcMar>
          </w:tcPr>
          <w:p>
            <w:pPr>
              <w:pStyle w:val="PraxisTable"/>
              <w:keepNext/>
              <w:jc w:val="right"/>
            </w:pPr>
            <w:r>
              <w:rPr>
                <w:b w:val="0"/>
                <w:i w:val="0"/>
              </w:rPr>
              <w:t>6</w:t>
            </w:r>
          </w:p>
        </w:tc>
        <w:tc>
          <w:tcPr>
            <w:tcW w:type="dxa" w:w="1548"/>
            <w:vAlign w:val="center"/>
            <w:tcMar>
              <w:top w:w="70" w:type="dxa"/>
              <w:bottom w:w="70" w:type="dxa"/>
              <w:left w:w="85" w:type="dxa"/>
              <w:right w:w="85" w:type="dxa"/>
            </w:tcMar>
          </w:tcPr>
          <w:p>
            <w:pPr>
              <w:pStyle w:val="PraxisTable"/>
              <w:keepNext/>
              <w:jc w:val="right"/>
            </w:pPr>
            <w:r>
              <w:rPr>
                <w:b w:val="0"/>
                <w:i w:val="0"/>
              </w:rPr>
              <w:t>153.3</w:t>
            </w:r>
          </w:p>
        </w:tc>
        <w:tc>
          <w:tcPr>
            <w:tcW w:type="dxa" w:w="1548"/>
            <w:vAlign w:val="center"/>
            <w:tcMar>
              <w:top w:w="70" w:type="dxa"/>
              <w:bottom w:w="70" w:type="dxa"/>
              <w:left w:w="85" w:type="dxa"/>
              <w:right w:w="85" w:type="dxa"/>
            </w:tcMar>
          </w:tcPr>
          <w:p>
            <w:pPr>
              <w:pStyle w:val="PraxisTable"/>
              <w:keepNext/>
              <w:jc w:val="right"/>
            </w:pPr>
            <w:r>
              <w:rPr>
                <w:b w:val="0"/>
                <w:i w:val="0"/>
              </w:rPr>
              <w:t>0.512%</w:t>
            </w:r>
          </w:p>
        </w:tc>
        <w:tc>
          <w:tcPr>
            <w:tcW w:type="dxa" w:w="1548"/>
            <w:vAlign w:val="center"/>
            <w:tcMar>
              <w:top w:w="70" w:type="dxa"/>
              <w:bottom w:w="70" w:type="dxa"/>
              <w:left w:w="85" w:type="dxa"/>
              <w:right w:w="85" w:type="dxa"/>
            </w:tcMar>
          </w:tcPr>
          <w:p>
            <w:pPr>
              <w:pStyle w:val="PraxisTable"/>
              <w:keepNext/>
              <w:jc w:val="right"/>
            </w:pPr>
            <w:r>
              <w:rPr>
                <w:b w:val="0"/>
                <w:i w:val="0"/>
              </w:rPr>
              <w:t>124.8</w:t>
            </w:r>
          </w:p>
        </w:tc>
        <w:tc>
          <w:tcPr>
            <w:tcW w:type="dxa" w:w="1548"/>
            <w:vAlign w:val="center"/>
            <w:tcMar>
              <w:top w:w="70" w:type="dxa"/>
              <w:bottom w:w="70" w:type="dxa"/>
              <w:left w:w="85" w:type="dxa"/>
              <w:right w:w="85" w:type="dxa"/>
            </w:tcMar>
          </w:tcPr>
          <w:p>
            <w:pPr>
              <w:pStyle w:val="PraxisTable"/>
              <w:keepNext/>
              <w:jc w:val="right"/>
            </w:pPr>
            <w:r>
              <w:rPr>
                <w:b w:val="0"/>
                <w:i w:val="0"/>
              </w:rPr>
              <w:t>86.690%</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Natural tree, argmax</w:t>
            </w:r>
          </w:p>
        </w:tc>
        <w:tc>
          <w:tcPr>
            <w:tcW w:type="dxa" w:w="1548"/>
            <w:vAlign w:val="center"/>
            <w:tcMar>
              <w:top w:w="70" w:type="dxa"/>
              <w:bottom w:w="70" w:type="dxa"/>
              <w:left w:w="85" w:type="dxa"/>
              <w:right w:w="85" w:type="dxa"/>
            </w:tcMar>
            <w:shd w:fill="F8FAFC"/>
          </w:tcPr>
          <w:p>
            <w:pPr>
              <w:pStyle w:val="PraxisTable"/>
              <w:keepNext/>
              <w:jc w:val="right"/>
            </w:pPr>
            <w:r>
              <w:rPr>
                <w:b w:val="0"/>
                <w:i w:val="0"/>
              </w:rPr>
              <w:t>10</w:t>
            </w:r>
          </w:p>
        </w:tc>
        <w:tc>
          <w:tcPr>
            <w:tcW w:type="dxa" w:w="1548"/>
            <w:vAlign w:val="center"/>
            <w:tcMar>
              <w:top w:w="70" w:type="dxa"/>
              <w:bottom w:w="70" w:type="dxa"/>
              <w:left w:w="85" w:type="dxa"/>
              <w:right w:w="85" w:type="dxa"/>
            </w:tcMar>
            <w:shd w:fill="F8FAFC"/>
          </w:tcPr>
          <w:p>
            <w:pPr>
              <w:pStyle w:val="PraxisTable"/>
              <w:keepNext/>
              <w:jc w:val="right"/>
            </w:pPr>
            <w:r>
              <w:rPr>
                <w:b w:val="0"/>
                <w:i w:val="0"/>
              </w:rPr>
              <w:t>108.2</w:t>
            </w:r>
          </w:p>
        </w:tc>
        <w:tc>
          <w:tcPr>
            <w:tcW w:type="dxa" w:w="1548"/>
            <w:vAlign w:val="center"/>
            <w:tcMar>
              <w:top w:w="70" w:type="dxa"/>
              <w:bottom w:w="70" w:type="dxa"/>
              <w:left w:w="85" w:type="dxa"/>
              <w:right w:w="85" w:type="dxa"/>
            </w:tcMar>
            <w:shd w:fill="F8FAFC"/>
          </w:tcPr>
          <w:p>
            <w:pPr>
              <w:pStyle w:val="PraxisTable"/>
              <w:keepNext/>
              <w:jc w:val="right"/>
            </w:pPr>
            <w:r>
              <w:rPr>
                <w:b w:val="0"/>
                <w:i w:val="0"/>
              </w:rPr>
              <w:t>0.362%</w:t>
            </w:r>
          </w:p>
        </w:tc>
        <w:tc>
          <w:tcPr>
            <w:tcW w:type="dxa" w:w="1548"/>
            <w:vAlign w:val="center"/>
            <w:tcMar>
              <w:top w:w="70" w:type="dxa"/>
              <w:bottom w:w="70" w:type="dxa"/>
              <w:left w:w="85" w:type="dxa"/>
              <w:right w:w="85" w:type="dxa"/>
            </w:tcMar>
            <w:shd w:fill="F8FAFC"/>
          </w:tcPr>
          <w:p>
            <w:pPr>
              <w:pStyle w:val="PraxisTable"/>
              <w:keepNext/>
              <w:jc w:val="right"/>
            </w:pPr>
            <w:r>
              <w:rPr>
                <w:b w:val="0"/>
                <w:i w:val="0"/>
              </w:rPr>
              <w:t>117.7</w:t>
            </w:r>
          </w:p>
        </w:tc>
        <w:tc>
          <w:tcPr>
            <w:tcW w:type="dxa" w:w="1548"/>
            <w:vAlign w:val="center"/>
            <w:tcMar>
              <w:top w:w="70" w:type="dxa"/>
              <w:bottom w:w="70" w:type="dxa"/>
              <w:left w:w="85" w:type="dxa"/>
              <w:right w:w="85" w:type="dxa"/>
            </w:tcMar>
            <w:shd w:fill="F8FAFC"/>
          </w:tcPr>
          <w:p>
            <w:pPr>
              <w:pStyle w:val="PraxisTable"/>
              <w:keepNext/>
              <w:jc w:val="right"/>
            </w:pPr>
            <w:r>
              <w:rPr>
                <w:b w:val="0"/>
                <w:i w:val="0"/>
              </w:rPr>
              <w:t>81.736%</w:t>
            </w:r>
          </w:p>
        </w:tc>
      </w:tr>
      <w:tr>
        <w:trPr>
          <w:cantSplit/>
        </w:trPr>
        <w:tc>
          <w:tcPr>
            <w:tcW w:type="dxa" w:w="1909"/>
            <w:vAlign w:val="center"/>
            <w:tcMar>
              <w:top w:w="70" w:type="dxa"/>
              <w:bottom w:w="70" w:type="dxa"/>
              <w:left w:w="85" w:type="dxa"/>
              <w:right w:w="85" w:type="dxa"/>
            </w:tcMar>
          </w:tcPr>
          <w:p>
            <w:pPr>
              <w:pStyle w:val="PraxisTable"/>
              <w:keepNext/>
            </w:pPr>
            <w:r>
              <w:rPr>
                <w:b w:val="0"/>
                <w:i w:val="0"/>
              </w:rPr>
              <w:t>Natural tree, source-normal 1% threshold</w:t>
            </w:r>
          </w:p>
        </w:tc>
        <w:tc>
          <w:tcPr>
            <w:tcW w:type="dxa" w:w="1548"/>
            <w:vAlign w:val="center"/>
            <w:tcMar>
              <w:top w:w="70" w:type="dxa"/>
              <w:bottom w:w="70" w:type="dxa"/>
              <w:left w:w="85" w:type="dxa"/>
              <w:right w:w="85" w:type="dxa"/>
            </w:tcMar>
          </w:tcPr>
          <w:p>
            <w:pPr>
              <w:pStyle w:val="PraxisTable"/>
              <w:keepNext/>
              <w:jc w:val="right"/>
            </w:pPr>
            <w:r>
              <w:rPr>
                <w:b w:val="0"/>
                <w:i w:val="0"/>
              </w:rPr>
              <w:t>10</w:t>
            </w:r>
          </w:p>
        </w:tc>
        <w:tc>
          <w:tcPr>
            <w:tcW w:type="dxa" w:w="1548"/>
            <w:vAlign w:val="center"/>
            <w:tcMar>
              <w:top w:w="70" w:type="dxa"/>
              <w:bottom w:w="70" w:type="dxa"/>
              <w:left w:w="85" w:type="dxa"/>
              <w:right w:w="85" w:type="dxa"/>
            </w:tcMar>
          </w:tcPr>
          <w:p>
            <w:pPr>
              <w:pStyle w:val="PraxisTable"/>
              <w:keepNext/>
              <w:jc w:val="right"/>
            </w:pPr>
            <w:r>
              <w:rPr>
                <w:b w:val="0"/>
                <w:i w:val="0"/>
              </w:rPr>
              <w:t>300.1</w:t>
            </w:r>
          </w:p>
        </w:tc>
        <w:tc>
          <w:tcPr>
            <w:tcW w:type="dxa" w:w="1548"/>
            <w:vAlign w:val="center"/>
            <w:tcMar>
              <w:top w:w="70" w:type="dxa"/>
              <w:bottom w:w="70" w:type="dxa"/>
              <w:left w:w="85" w:type="dxa"/>
              <w:right w:w="85" w:type="dxa"/>
            </w:tcMar>
          </w:tcPr>
          <w:p>
            <w:pPr>
              <w:pStyle w:val="PraxisTable"/>
              <w:keepNext/>
              <w:jc w:val="right"/>
            </w:pPr>
            <w:r>
              <w:rPr>
                <w:b w:val="0"/>
                <w:i w:val="0"/>
              </w:rPr>
              <w:t>1.003%</w:t>
            </w:r>
          </w:p>
        </w:tc>
        <w:tc>
          <w:tcPr>
            <w:tcW w:type="dxa" w:w="1548"/>
            <w:vAlign w:val="center"/>
            <w:tcMar>
              <w:top w:w="70" w:type="dxa"/>
              <w:bottom w:w="70" w:type="dxa"/>
              <w:left w:w="85" w:type="dxa"/>
              <w:right w:w="85" w:type="dxa"/>
            </w:tcMar>
          </w:tcPr>
          <w:p>
            <w:pPr>
              <w:pStyle w:val="PraxisTable"/>
              <w:keepNext/>
              <w:jc w:val="right"/>
            </w:pPr>
            <w:r>
              <w:rPr>
                <w:b w:val="0"/>
                <w:i w:val="0"/>
              </w:rPr>
              <w:t>125.6</w:t>
            </w:r>
          </w:p>
        </w:tc>
        <w:tc>
          <w:tcPr>
            <w:tcW w:type="dxa" w:w="1548"/>
            <w:vAlign w:val="center"/>
            <w:tcMar>
              <w:top w:w="70" w:type="dxa"/>
              <w:bottom w:w="70" w:type="dxa"/>
              <w:left w:w="85" w:type="dxa"/>
              <w:right w:w="85" w:type="dxa"/>
            </w:tcMar>
          </w:tcPr>
          <w:p>
            <w:pPr>
              <w:pStyle w:val="PraxisTable"/>
              <w:keepNext/>
              <w:jc w:val="right"/>
            </w:pPr>
            <w:r>
              <w:rPr>
                <w:b w:val="0"/>
                <w:i w:val="0"/>
              </w:rPr>
              <w:t>87.222%</w:t>
            </w:r>
          </w:p>
        </w:tc>
      </w:tr>
      <w:tr>
        <w:trPr>
          <w:cantSplit/>
        </w:trPr>
        <w:tc>
          <w:tcPr>
            <w:tcW w:type="dxa" w:w="1909"/>
            <w:vAlign w:val="center"/>
            <w:tcMar>
              <w:top w:w="70" w:type="dxa"/>
              <w:bottom w:w="70" w:type="dxa"/>
              <w:left w:w="85" w:type="dxa"/>
              <w:right w:w="85" w:type="dxa"/>
            </w:tcMar>
            <w:shd w:fill="F8FAFC"/>
          </w:tcPr>
          <w:p>
            <w:pPr>
              <w:pStyle w:val="PraxisTable"/>
              <w:keepNext/>
            </w:pPr>
            <w:r>
              <w:rPr>
                <w:b w:val="0"/>
                <w:i w:val="0"/>
              </w:rPr>
              <w:t>Lateral-sensitive reference</w:t>
            </w:r>
          </w:p>
        </w:tc>
        <w:tc>
          <w:tcPr>
            <w:tcW w:type="dxa" w:w="1548"/>
            <w:vAlign w:val="center"/>
            <w:tcMar>
              <w:top w:w="70" w:type="dxa"/>
              <w:bottom w:w="70" w:type="dxa"/>
              <w:left w:w="85" w:type="dxa"/>
              <w:right w:w="85" w:type="dxa"/>
            </w:tcMar>
            <w:shd w:fill="F8FAFC"/>
          </w:tcPr>
          <w:p>
            <w:pPr>
              <w:pStyle w:val="PraxisTable"/>
              <w:keepNext/>
              <w:jc w:val="right"/>
            </w:pPr>
            <w:r>
              <w:rPr>
                <w:b w:val="0"/>
                <w:i w:val="0"/>
              </w:rPr>
              <w:t>6</w:t>
            </w:r>
          </w:p>
        </w:tc>
        <w:tc>
          <w:tcPr>
            <w:tcW w:type="dxa" w:w="1548"/>
            <w:vAlign w:val="center"/>
            <w:tcMar>
              <w:top w:w="70" w:type="dxa"/>
              <w:bottom w:w="70" w:type="dxa"/>
              <w:left w:w="85" w:type="dxa"/>
              <w:right w:w="85" w:type="dxa"/>
            </w:tcMar>
            <w:shd w:fill="F8FAFC"/>
          </w:tcPr>
          <w:p>
            <w:pPr>
              <w:pStyle w:val="PraxisTable"/>
              <w:keepNext/>
              <w:jc w:val="right"/>
            </w:pPr>
            <w:r>
              <w:rPr>
                <w:b w:val="0"/>
                <w:i w:val="0"/>
              </w:rPr>
              <w:t>228.3</w:t>
            </w:r>
          </w:p>
        </w:tc>
        <w:tc>
          <w:tcPr>
            <w:tcW w:type="dxa" w:w="1548"/>
            <w:vAlign w:val="center"/>
            <w:tcMar>
              <w:top w:w="70" w:type="dxa"/>
              <w:bottom w:w="70" w:type="dxa"/>
              <w:left w:w="85" w:type="dxa"/>
              <w:right w:w="85" w:type="dxa"/>
            </w:tcMar>
            <w:shd w:fill="F8FAFC"/>
          </w:tcPr>
          <w:p>
            <w:pPr>
              <w:pStyle w:val="PraxisTable"/>
              <w:keepNext/>
              <w:jc w:val="right"/>
            </w:pPr>
            <w:r>
              <w:rPr>
                <w:b w:val="0"/>
                <w:i w:val="0"/>
              </w:rPr>
              <w:t>0.763%</w:t>
            </w:r>
          </w:p>
        </w:tc>
        <w:tc>
          <w:tcPr>
            <w:tcW w:type="dxa" w:w="1548"/>
            <w:vAlign w:val="center"/>
            <w:tcMar>
              <w:top w:w="70" w:type="dxa"/>
              <w:bottom w:w="70" w:type="dxa"/>
              <w:left w:w="85" w:type="dxa"/>
              <w:right w:w="85" w:type="dxa"/>
            </w:tcMar>
            <w:shd w:fill="F8FAFC"/>
          </w:tcPr>
          <w:p>
            <w:pPr>
              <w:pStyle w:val="PraxisTable"/>
              <w:keepNext/>
              <w:jc w:val="right"/>
            </w:pPr>
            <w:r>
              <w:rPr>
                <w:b w:val="0"/>
                <w:i w:val="0"/>
              </w:rPr>
              <w:t>128.5</w:t>
            </w:r>
          </w:p>
        </w:tc>
        <w:tc>
          <w:tcPr>
            <w:tcW w:type="dxa" w:w="1548"/>
            <w:vAlign w:val="center"/>
            <w:tcMar>
              <w:top w:w="70" w:type="dxa"/>
              <w:bottom w:w="70" w:type="dxa"/>
              <w:left w:w="85" w:type="dxa"/>
              <w:right w:w="85" w:type="dxa"/>
            </w:tcMar>
            <w:shd w:fill="F8FAFC"/>
          </w:tcPr>
          <w:p>
            <w:pPr>
              <w:pStyle w:val="PraxisTable"/>
              <w:keepNext/>
              <w:jc w:val="right"/>
            </w:pPr>
            <w:r>
              <w:rPr>
                <w:b w:val="0"/>
                <w:i w:val="0"/>
              </w:rPr>
              <w:t>89.236%</w:t>
            </w:r>
          </w:p>
        </w:tc>
      </w:tr>
      <w:tr>
        <w:trPr>
          <w:cantSplit/>
        </w:trPr>
        <w:tc>
          <w:tcPr>
            <w:tcW w:type="dxa" w:w="1909"/>
            <w:vAlign w:val="center"/>
            <w:tcMar>
              <w:top w:w="70" w:type="dxa"/>
              <w:bottom w:w="70" w:type="dxa"/>
              <w:left w:w="85" w:type="dxa"/>
              <w:right w:w="85" w:type="dxa"/>
            </w:tcMar>
          </w:tcPr>
          <w:p>
            <w:pPr>
              <w:pStyle w:val="PraxisTable"/>
              <w:keepNext w:val="0"/>
            </w:pPr>
            <w:r>
              <w:rPr>
                <w:b w:val="0"/>
                <w:i w:val="0"/>
              </w:rPr>
              <w:t>Threshold-only ablation</w:t>
            </w:r>
          </w:p>
        </w:tc>
        <w:tc>
          <w:tcPr>
            <w:tcW w:type="dxa" w:w="1548"/>
            <w:vAlign w:val="center"/>
            <w:tcMar>
              <w:top w:w="70" w:type="dxa"/>
              <w:bottom w:w="70" w:type="dxa"/>
              <w:left w:w="85" w:type="dxa"/>
              <w:right w:w="85" w:type="dxa"/>
            </w:tcMar>
          </w:tcPr>
          <w:p>
            <w:pPr>
              <w:pStyle w:val="PraxisTable"/>
              <w:keepNext w:val="0"/>
              <w:jc w:val="right"/>
            </w:pPr>
            <w:r>
              <w:rPr>
                <w:b w:val="0"/>
                <w:i w:val="0"/>
              </w:rPr>
              <w:t>6</w:t>
            </w:r>
          </w:p>
        </w:tc>
        <w:tc>
          <w:tcPr>
            <w:tcW w:type="dxa" w:w="1548"/>
            <w:vAlign w:val="center"/>
            <w:tcMar>
              <w:top w:w="70" w:type="dxa"/>
              <w:bottom w:w="70" w:type="dxa"/>
              <w:left w:w="85" w:type="dxa"/>
              <w:right w:w="85" w:type="dxa"/>
            </w:tcMar>
          </w:tcPr>
          <w:p>
            <w:pPr>
              <w:pStyle w:val="PraxisTable"/>
              <w:keepNext w:val="0"/>
              <w:jc w:val="right"/>
            </w:pPr>
            <w:r>
              <w:rPr>
                <w:b w:val="0"/>
                <w:i w:val="0"/>
              </w:rPr>
              <w:t>182.3</w:t>
            </w:r>
          </w:p>
        </w:tc>
        <w:tc>
          <w:tcPr>
            <w:tcW w:type="dxa" w:w="1548"/>
            <w:vAlign w:val="center"/>
            <w:tcMar>
              <w:top w:w="70" w:type="dxa"/>
              <w:bottom w:w="70" w:type="dxa"/>
              <w:left w:w="85" w:type="dxa"/>
              <w:right w:w="85" w:type="dxa"/>
            </w:tcMar>
          </w:tcPr>
          <w:p>
            <w:pPr>
              <w:pStyle w:val="PraxisTable"/>
              <w:keepNext w:val="0"/>
              <w:jc w:val="right"/>
            </w:pPr>
            <w:r>
              <w:rPr>
                <w:b w:val="0"/>
                <w:i w:val="0"/>
              </w:rPr>
              <w:t>0.609%</w:t>
            </w:r>
          </w:p>
        </w:tc>
        <w:tc>
          <w:tcPr>
            <w:tcW w:type="dxa" w:w="1548"/>
            <w:vAlign w:val="center"/>
            <w:tcMar>
              <w:top w:w="70" w:type="dxa"/>
              <w:bottom w:w="70" w:type="dxa"/>
              <w:left w:w="85" w:type="dxa"/>
              <w:right w:w="85" w:type="dxa"/>
            </w:tcMar>
          </w:tcPr>
          <w:p>
            <w:pPr>
              <w:pStyle w:val="PraxisTable"/>
              <w:keepNext w:val="0"/>
              <w:jc w:val="right"/>
            </w:pPr>
            <w:r>
              <w:rPr>
                <w:b w:val="0"/>
                <w:i w:val="0"/>
              </w:rPr>
              <w:t>125.5</w:t>
            </w:r>
          </w:p>
        </w:tc>
        <w:tc>
          <w:tcPr>
            <w:tcW w:type="dxa" w:w="1548"/>
            <w:vAlign w:val="center"/>
            <w:tcMar>
              <w:top w:w="70" w:type="dxa"/>
              <w:bottom w:w="70" w:type="dxa"/>
              <w:left w:w="85" w:type="dxa"/>
              <w:right w:w="85" w:type="dxa"/>
            </w:tcMar>
          </w:tcPr>
          <w:p>
            <w:pPr>
              <w:pStyle w:val="PraxisTable"/>
              <w:keepNext w:val="0"/>
              <w:jc w:val="right"/>
            </w:pPr>
            <w:r>
              <w:rPr>
                <w:b w:val="0"/>
                <w:i w:val="0"/>
              </w:rPr>
              <w:t>87.153%</w:t>
            </w:r>
          </w:p>
        </w:tc>
      </w:tr>
    </w:tbl>
    <w:p>
      <w:pPr>
        <w:spacing w:after="40" w:line="60" w:lineRule="auto"/>
      </w:pPr>
    </w:p>
    <w:tbl>
      <w:tblPr>
        <w:tblStyle w:val="TableGrid"/>
        <w:tblW w:type="dxa" w:w="9648"/>
        <w:tblLayout w:type="fixed"/>
        <w:tblLook w:firstColumn="1" w:firstRow="1" w:lastColumn="0" w:lastRow="0" w:noHBand="0" w:noVBand="1" w:val="04A0"/>
      </w:tblPr>
      <w:tblGrid>
        <w:gridCol w:w="1961"/>
        <w:gridCol w:w="1537"/>
        <w:gridCol w:w="1537"/>
        <w:gridCol w:w="1537"/>
        <w:gridCol w:w="1537"/>
        <w:gridCol w:w="1537"/>
      </w:tblGrid>
      <w:tr>
        <w:trPr>
          <w:cantSplit/>
          <w:tblHeader/>
        </w:trPr>
        <w:tc>
          <w:tcPr>
            <w:tcW w:type="dxa" w:w="1961"/>
            <w:vAlign w:val="center"/>
            <w:tcMar>
              <w:top w:w="70" w:type="dxa"/>
              <w:bottom w:w="70" w:type="dxa"/>
              <w:left w:w="85" w:type="dxa"/>
              <w:right w:w="85" w:type="dxa"/>
            </w:tcMar>
            <w:shd w:fill="EDF2F7"/>
          </w:tcPr>
          <w:p>
            <w:pPr>
              <w:pStyle w:val="PraxisTable"/>
              <w:keepNext/>
            </w:pPr>
            <w:r>
              <w:rPr>
                <w:b/>
                <w:i w:val="0"/>
              </w:rPr>
              <w:t>Policy (seed count)</w:t>
            </w:r>
          </w:p>
        </w:tc>
        <w:tc>
          <w:tcPr>
            <w:tcW w:type="dxa" w:w="1537"/>
            <w:vAlign w:val="center"/>
            <w:tcMar>
              <w:top w:w="70" w:type="dxa"/>
              <w:bottom w:w="70" w:type="dxa"/>
              <w:left w:w="85" w:type="dxa"/>
              <w:right w:w="85" w:type="dxa"/>
            </w:tcMar>
            <w:shd w:fill="EDF2F7"/>
          </w:tcPr>
          <w:p>
            <w:pPr>
              <w:pStyle w:val="PraxisTable"/>
              <w:keepNext/>
            </w:pPr>
            <w:r>
              <w:rPr>
                <w:b/>
                <w:i w:val="0"/>
              </w:rPr>
              <w:t>Exfiltration</w:t>
            </w:r>
          </w:p>
        </w:tc>
        <w:tc>
          <w:tcPr>
            <w:tcW w:type="dxa" w:w="1537"/>
            <w:vAlign w:val="center"/>
            <w:tcMar>
              <w:top w:w="70" w:type="dxa"/>
              <w:bottom w:w="70" w:type="dxa"/>
              <w:left w:w="85" w:type="dxa"/>
              <w:right w:w="85" w:type="dxa"/>
            </w:tcMar>
            <w:shd w:fill="EDF2F7"/>
          </w:tcPr>
          <w:p>
            <w:pPr>
              <w:pStyle w:val="PraxisTable"/>
              <w:keepNext/>
            </w:pPr>
            <w:r>
              <w:rPr>
                <w:b/>
                <w:i w:val="0"/>
              </w:rPr>
              <w:t>Initial</w:t>
            </w:r>
          </w:p>
        </w:tc>
        <w:tc>
          <w:tcPr>
            <w:tcW w:type="dxa" w:w="1537"/>
            <w:vAlign w:val="center"/>
            <w:tcMar>
              <w:top w:w="70" w:type="dxa"/>
              <w:bottom w:w="70" w:type="dxa"/>
              <w:left w:w="85" w:type="dxa"/>
              <w:right w:w="85" w:type="dxa"/>
            </w:tcMar>
            <w:shd w:fill="EDF2F7"/>
          </w:tcPr>
          <w:p>
            <w:pPr>
              <w:pStyle w:val="PraxisTable"/>
              <w:keepNext/>
            </w:pPr>
            <w:r>
              <w:rPr>
                <w:b/>
                <w:i w:val="0"/>
              </w:rPr>
              <w:t>Lateral</w:t>
            </w:r>
          </w:p>
        </w:tc>
        <w:tc>
          <w:tcPr>
            <w:tcW w:type="dxa" w:w="1537"/>
            <w:vAlign w:val="center"/>
            <w:tcMar>
              <w:top w:w="70" w:type="dxa"/>
              <w:bottom w:w="70" w:type="dxa"/>
              <w:left w:w="85" w:type="dxa"/>
              <w:right w:w="85" w:type="dxa"/>
            </w:tcMar>
            <w:shd w:fill="EDF2F7"/>
          </w:tcPr>
          <w:p>
            <w:pPr>
              <w:pStyle w:val="PraxisTable"/>
              <w:keepNext/>
            </w:pPr>
            <w:r>
              <w:rPr>
                <w:b/>
                <w:i w:val="0"/>
              </w:rPr>
              <w:t>Pivoting</w:t>
            </w:r>
          </w:p>
        </w:tc>
        <w:tc>
          <w:tcPr>
            <w:tcW w:type="dxa" w:w="1537"/>
            <w:vAlign w:val="center"/>
            <w:tcMar>
              <w:top w:w="70" w:type="dxa"/>
              <w:bottom w:w="70" w:type="dxa"/>
              <w:left w:w="85" w:type="dxa"/>
              <w:right w:w="85" w:type="dxa"/>
            </w:tcMar>
            <w:shd w:fill="EDF2F7"/>
          </w:tcPr>
          <w:p>
            <w:pPr>
              <w:pStyle w:val="PraxisTable"/>
              <w:keepNext/>
            </w:pPr>
            <w:r>
              <w:rPr>
                <w:b/>
                <w:i w:val="0"/>
              </w:rPr>
              <w:t>Reconnaissance</w:t>
            </w:r>
          </w:p>
        </w:tc>
      </w:tr>
      <w:tr>
        <w:trPr>
          <w:cantSplit/>
        </w:trPr>
        <w:tc>
          <w:tcPr>
            <w:tcW w:type="dxa" w:w="1961"/>
            <w:vAlign w:val="center"/>
            <w:tcMar>
              <w:top w:w="70" w:type="dxa"/>
              <w:bottom w:w="70" w:type="dxa"/>
              <w:left w:w="85" w:type="dxa"/>
              <w:right w:w="85" w:type="dxa"/>
            </w:tcMar>
          </w:tcPr>
          <w:p>
            <w:pPr>
              <w:pStyle w:val="PraxisTable"/>
              <w:keepNext/>
            </w:pPr>
            <w:r>
              <w:rPr>
                <w:b w:val="0"/>
                <w:i w:val="0"/>
              </w:rPr>
              <w:t>Constrained candidate (n=6)</w:t>
            </w:r>
          </w:p>
        </w:tc>
        <w:tc>
          <w:tcPr>
            <w:tcW w:type="dxa" w:w="1537"/>
            <w:vAlign w:val="center"/>
            <w:tcMar>
              <w:top w:w="70" w:type="dxa"/>
              <w:bottom w:w="70" w:type="dxa"/>
              <w:left w:w="85" w:type="dxa"/>
              <w:right w:w="85" w:type="dxa"/>
            </w:tcMar>
          </w:tcPr>
          <w:p>
            <w:pPr>
              <w:pStyle w:val="PraxisTable"/>
              <w:keepNext/>
              <w:jc w:val="right"/>
            </w:pPr>
            <w:r>
              <w:rPr>
                <w:b w:val="0"/>
                <w:i w:val="0"/>
              </w:rPr>
              <w:t>98.742%</w:t>
            </w:r>
          </w:p>
        </w:tc>
        <w:tc>
          <w:tcPr>
            <w:tcW w:type="dxa" w:w="1537"/>
            <w:vAlign w:val="center"/>
            <w:tcMar>
              <w:top w:w="70" w:type="dxa"/>
              <w:bottom w:w="70" w:type="dxa"/>
              <w:left w:w="85" w:type="dxa"/>
              <w:right w:w="85" w:type="dxa"/>
            </w:tcMar>
          </w:tcPr>
          <w:p>
            <w:pPr>
              <w:pStyle w:val="PraxisTable"/>
              <w:keepNext/>
              <w:jc w:val="right"/>
            </w:pPr>
            <w:r>
              <w:rPr>
                <w:b w:val="0"/>
                <w:i w:val="0"/>
              </w:rPr>
              <w:t>96.667%</w:t>
            </w:r>
          </w:p>
        </w:tc>
        <w:tc>
          <w:tcPr>
            <w:tcW w:type="dxa" w:w="1537"/>
            <w:vAlign w:val="center"/>
            <w:tcMar>
              <w:top w:w="70" w:type="dxa"/>
              <w:bottom w:w="70" w:type="dxa"/>
              <w:left w:w="85" w:type="dxa"/>
              <w:right w:w="85" w:type="dxa"/>
            </w:tcMar>
          </w:tcPr>
          <w:p>
            <w:pPr>
              <w:pStyle w:val="PraxisTable"/>
              <w:keepNext/>
              <w:jc w:val="right"/>
            </w:pPr>
            <w:r>
              <w:rPr>
                <w:b w:val="0"/>
                <w:i w:val="0"/>
              </w:rPr>
              <w:t>86.690%</w:t>
            </w:r>
          </w:p>
        </w:tc>
        <w:tc>
          <w:tcPr>
            <w:tcW w:type="dxa" w:w="1537"/>
            <w:vAlign w:val="center"/>
            <w:tcMar>
              <w:top w:w="70" w:type="dxa"/>
              <w:bottom w:w="70" w:type="dxa"/>
              <w:left w:w="85" w:type="dxa"/>
              <w:right w:w="85" w:type="dxa"/>
            </w:tcMar>
          </w:tcPr>
          <w:p>
            <w:pPr>
              <w:pStyle w:val="PraxisTable"/>
              <w:keepNext/>
              <w:jc w:val="right"/>
            </w:pPr>
            <w:r>
              <w:rPr>
                <w:b w:val="0"/>
                <w:i w:val="0"/>
              </w:rPr>
              <w:t>98.431%</w:t>
            </w:r>
          </w:p>
        </w:tc>
        <w:tc>
          <w:tcPr>
            <w:tcW w:type="dxa" w:w="1537"/>
            <w:vAlign w:val="center"/>
            <w:tcMar>
              <w:top w:w="70" w:type="dxa"/>
              <w:bottom w:w="70" w:type="dxa"/>
              <w:left w:w="85" w:type="dxa"/>
              <w:right w:w="85" w:type="dxa"/>
            </w:tcMar>
          </w:tcPr>
          <w:p>
            <w:pPr>
              <w:pStyle w:val="PraxisTable"/>
              <w:keepNext/>
              <w:jc w:val="right"/>
            </w:pPr>
            <w:r>
              <w:rPr>
                <w:b w:val="0"/>
                <w:i w:val="0"/>
              </w:rPr>
              <w:t>95.933%</w:t>
            </w:r>
          </w:p>
        </w:tc>
      </w:tr>
      <w:tr>
        <w:trPr>
          <w:cantSplit/>
        </w:trPr>
        <w:tc>
          <w:tcPr>
            <w:tcW w:type="dxa" w:w="1961"/>
            <w:vAlign w:val="center"/>
            <w:tcMar>
              <w:top w:w="70" w:type="dxa"/>
              <w:bottom w:w="70" w:type="dxa"/>
              <w:left w:w="85" w:type="dxa"/>
              <w:right w:w="85" w:type="dxa"/>
            </w:tcMar>
            <w:shd w:fill="F8FAFC"/>
          </w:tcPr>
          <w:p>
            <w:pPr>
              <w:pStyle w:val="PraxisTable"/>
              <w:keepNext/>
            </w:pPr>
            <w:r>
              <w:rPr>
                <w:b w:val="0"/>
                <w:i w:val="0"/>
              </w:rPr>
              <w:t>Natural tree, argmax (n=10)</w:t>
            </w:r>
          </w:p>
        </w:tc>
        <w:tc>
          <w:tcPr>
            <w:tcW w:type="dxa" w:w="1537"/>
            <w:vAlign w:val="center"/>
            <w:tcMar>
              <w:top w:w="70" w:type="dxa"/>
              <w:bottom w:w="70" w:type="dxa"/>
              <w:left w:w="85" w:type="dxa"/>
              <w:right w:w="85" w:type="dxa"/>
            </w:tcMar>
            <w:shd w:fill="F8FAFC"/>
          </w:tcPr>
          <w:p>
            <w:pPr>
              <w:pStyle w:val="PraxisTable"/>
              <w:keepNext/>
              <w:jc w:val="right"/>
            </w:pPr>
            <w:r>
              <w:rPr>
                <w:b w:val="0"/>
                <w:i w:val="0"/>
              </w:rPr>
              <w:t>99.906%</w:t>
            </w:r>
          </w:p>
        </w:tc>
        <w:tc>
          <w:tcPr>
            <w:tcW w:type="dxa" w:w="1537"/>
            <w:vAlign w:val="center"/>
            <w:tcMar>
              <w:top w:w="70" w:type="dxa"/>
              <w:bottom w:w="70" w:type="dxa"/>
              <w:left w:w="85" w:type="dxa"/>
              <w:right w:w="85" w:type="dxa"/>
            </w:tcMar>
            <w:shd w:fill="F8FAFC"/>
          </w:tcPr>
          <w:p>
            <w:pPr>
              <w:pStyle w:val="PraxisTable"/>
              <w:keepNext/>
              <w:jc w:val="right"/>
            </w:pPr>
            <w:r>
              <w:rPr>
                <w:b w:val="0"/>
                <w:i w:val="0"/>
              </w:rPr>
              <w:t>98.000%</w:t>
            </w:r>
          </w:p>
        </w:tc>
        <w:tc>
          <w:tcPr>
            <w:tcW w:type="dxa" w:w="1537"/>
            <w:vAlign w:val="center"/>
            <w:tcMar>
              <w:top w:w="70" w:type="dxa"/>
              <w:bottom w:w="70" w:type="dxa"/>
              <w:left w:w="85" w:type="dxa"/>
              <w:right w:w="85" w:type="dxa"/>
            </w:tcMar>
            <w:shd w:fill="F8FAFC"/>
          </w:tcPr>
          <w:p>
            <w:pPr>
              <w:pStyle w:val="PraxisTable"/>
              <w:keepNext/>
              <w:jc w:val="right"/>
            </w:pPr>
            <w:r>
              <w:rPr>
                <w:b w:val="0"/>
                <w:i w:val="0"/>
              </w:rPr>
              <w:t>81.736%</w:t>
            </w:r>
          </w:p>
        </w:tc>
        <w:tc>
          <w:tcPr>
            <w:tcW w:type="dxa" w:w="1537"/>
            <w:vAlign w:val="center"/>
            <w:tcMar>
              <w:top w:w="70" w:type="dxa"/>
              <w:bottom w:w="70" w:type="dxa"/>
              <w:left w:w="85" w:type="dxa"/>
              <w:right w:w="85" w:type="dxa"/>
            </w:tcMar>
            <w:shd w:fill="F8FAFC"/>
          </w:tcPr>
          <w:p>
            <w:pPr>
              <w:pStyle w:val="PraxisTable"/>
              <w:keepNext/>
              <w:jc w:val="right"/>
            </w:pPr>
            <w:r>
              <w:rPr>
                <w:b w:val="0"/>
                <w:i w:val="0"/>
              </w:rPr>
              <w:t>98.188%</w:t>
            </w:r>
          </w:p>
        </w:tc>
        <w:tc>
          <w:tcPr>
            <w:tcW w:type="dxa" w:w="1537"/>
            <w:vAlign w:val="center"/>
            <w:tcMar>
              <w:top w:w="70" w:type="dxa"/>
              <w:bottom w:w="70" w:type="dxa"/>
              <w:left w:w="85" w:type="dxa"/>
              <w:right w:w="85" w:type="dxa"/>
            </w:tcMar>
            <w:shd w:fill="F8FAFC"/>
          </w:tcPr>
          <w:p>
            <w:pPr>
              <w:pStyle w:val="PraxisTable"/>
              <w:keepNext/>
              <w:jc w:val="right"/>
            </w:pPr>
            <w:r>
              <w:rPr>
                <w:b w:val="0"/>
                <w:i w:val="0"/>
              </w:rPr>
              <w:t>96.726%</w:t>
            </w:r>
          </w:p>
        </w:tc>
      </w:tr>
      <w:tr>
        <w:trPr>
          <w:cantSplit/>
        </w:trPr>
        <w:tc>
          <w:tcPr>
            <w:tcW w:type="dxa" w:w="1961"/>
            <w:vAlign w:val="center"/>
            <w:tcMar>
              <w:top w:w="70" w:type="dxa"/>
              <w:bottom w:w="70" w:type="dxa"/>
              <w:left w:w="85" w:type="dxa"/>
              <w:right w:w="85" w:type="dxa"/>
            </w:tcMar>
          </w:tcPr>
          <w:p>
            <w:pPr>
              <w:pStyle w:val="PraxisTable"/>
              <w:keepNext/>
            </w:pPr>
            <w:r>
              <w:rPr>
                <w:b w:val="0"/>
                <w:i w:val="0"/>
              </w:rPr>
              <w:t>Natural tree, source-normal 1% threshold (n=10)</w:t>
            </w:r>
          </w:p>
        </w:tc>
        <w:tc>
          <w:tcPr>
            <w:tcW w:type="dxa" w:w="1537"/>
            <w:vAlign w:val="center"/>
            <w:tcMar>
              <w:top w:w="70" w:type="dxa"/>
              <w:bottom w:w="70" w:type="dxa"/>
              <w:left w:w="85" w:type="dxa"/>
              <w:right w:w="85" w:type="dxa"/>
            </w:tcMar>
          </w:tcPr>
          <w:p>
            <w:pPr>
              <w:pStyle w:val="PraxisTable"/>
              <w:keepNext/>
              <w:jc w:val="right"/>
            </w:pPr>
            <w:r>
              <w:rPr>
                <w:b w:val="0"/>
                <w:i w:val="0"/>
              </w:rPr>
              <w:t>100.000%</w:t>
            </w:r>
          </w:p>
        </w:tc>
        <w:tc>
          <w:tcPr>
            <w:tcW w:type="dxa" w:w="1537"/>
            <w:vAlign w:val="center"/>
            <w:tcMar>
              <w:top w:w="70" w:type="dxa"/>
              <w:bottom w:w="70" w:type="dxa"/>
              <w:left w:w="85" w:type="dxa"/>
              <w:right w:w="85" w:type="dxa"/>
            </w:tcMar>
          </w:tcPr>
          <w:p>
            <w:pPr>
              <w:pStyle w:val="PraxisTable"/>
              <w:keepNext/>
              <w:jc w:val="right"/>
            </w:pPr>
            <w:r>
              <w:rPr>
                <w:b w:val="0"/>
                <w:i w:val="0"/>
              </w:rPr>
              <w:t>100.000%</w:t>
            </w:r>
          </w:p>
        </w:tc>
        <w:tc>
          <w:tcPr>
            <w:tcW w:type="dxa" w:w="1537"/>
            <w:vAlign w:val="center"/>
            <w:tcMar>
              <w:top w:w="70" w:type="dxa"/>
              <w:bottom w:w="70" w:type="dxa"/>
              <w:left w:w="85" w:type="dxa"/>
              <w:right w:w="85" w:type="dxa"/>
            </w:tcMar>
          </w:tcPr>
          <w:p>
            <w:pPr>
              <w:pStyle w:val="PraxisTable"/>
              <w:keepNext/>
              <w:jc w:val="right"/>
            </w:pPr>
            <w:r>
              <w:rPr>
                <w:b w:val="0"/>
                <w:i w:val="0"/>
              </w:rPr>
              <w:t>87.222%</w:t>
            </w:r>
          </w:p>
        </w:tc>
        <w:tc>
          <w:tcPr>
            <w:tcW w:type="dxa" w:w="1537"/>
            <w:vAlign w:val="center"/>
            <w:tcMar>
              <w:top w:w="70" w:type="dxa"/>
              <w:bottom w:w="70" w:type="dxa"/>
              <w:left w:w="85" w:type="dxa"/>
              <w:right w:w="85" w:type="dxa"/>
            </w:tcMar>
          </w:tcPr>
          <w:p>
            <w:pPr>
              <w:pStyle w:val="PraxisTable"/>
              <w:keepNext/>
              <w:jc w:val="right"/>
            </w:pPr>
            <w:r>
              <w:rPr>
                <w:b w:val="0"/>
                <w:i w:val="0"/>
              </w:rPr>
              <w:t>99.506%</w:t>
            </w:r>
          </w:p>
        </w:tc>
        <w:tc>
          <w:tcPr>
            <w:tcW w:type="dxa" w:w="1537"/>
            <w:vAlign w:val="center"/>
            <w:tcMar>
              <w:top w:w="70" w:type="dxa"/>
              <w:bottom w:w="70" w:type="dxa"/>
              <w:left w:w="85" w:type="dxa"/>
              <w:right w:w="85" w:type="dxa"/>
            </w:tcMar>
          </w:tcPr>
          <w:p>
            <w:pPr>
              <w:pStyle w:val="PraxisTable"/>
              <w:keepNext/>
              <w:jc w:val="right"/>
            </w:pPr>
            <w:r>
              <w:rPr>
                <w:b w:val="0"/>
                <w:i w:val="0"/>
              </w:rPr>
              <w:t>98.750%</w:t>
            </w:r>
          </w:p>
        </w:tc>
      </w:tr>
      <w:tr>
        <w:trPr>
          <w:cantSplit/>
        </w:trPr>
        <w:tc>
          <w:tcPr>
            <w:tcW w:type="dxa" w:w="1961"/>
            <w:vAlign w:val="center"/>
            <w:tcMar>
              <w:top w:w="70" w:type="dxa"/>
              <w:bottom w:w="70" w:type="dxa"/>
              <w:left w:w="85" w:type="dxa"/>
              <w:right w:w="85" w:type="dxa"/>
            </w:tcMar>
            <w:shd w:fill="F8FAFC"/>
          </w:tcPr>
          <w:p>
            <w:pPr>
              <w:pStyle w:val="PraxisTable"/>
              <w:keepNext/>
            </w:pPr>
            <w:r>
              <w:rPr>
                <w:b w:val="0"/>
                <w:i w:val="0"/>
              </w:rPr>
              <w:t>Lateral-sensitive reference (n=6)</w:t>
            </w:r>
          </w:p>
        </w:tc>
        <w:tc>
          <w:tcPr>
            <w:tcW w:type="dxa" w:w="1537"/>
            <w:vAlign w:val="center"/>
            <w:tcMar>
              <w:top w:w="70" w:type="dxa"/>
              <w:bottom w:w="70" w:type="dxa"/>
              <w:left w:w="85" w:type="dxa"/>
              <w:right w:w="85" w:type="dxa"/>
            </w:tcMar>
            <w:shd w:fill="F8FAFC"/>
          </w:tcPr>
          <w:p>
            <w:pPr>
              <w:pStyle w:val="PraxisTable"/>
              <w:keepNext/>
              <w:jc w:val="right"/>
            </w:pPr>
            <w:r>
              <w:rPr>
                <w:b w:val="0"/>
                <w:i w:val="0"/>
              </w:rPr>
              <w:t>99.528%</w:t>
            </w:r>
          </w:p>
        </w:tc>
        <w:tc>
          <w:tcPr>
            <w:tcW w:type="dxa" w:w="1537"/>
            <w:vAlign w:val="center"/>
            <w:tcMar>
              <w:top w:w="70" w:type="dxa"/>
              <w:bottom w:w="70" w:type="dxa"/>
              <w:left w:w="85" w:type="dxa"/>
              <w:right w:w="85" w:type="dxa"/>
            </w:tcMar>
            <w:shd w:fill="F8FAFC"/>
          </w:tcPr>
          <w:p>
            <w:pPr>
              <w:pStyle w:val="PraxisTable"/>
              <w:keepNext/>
              <w:jc w:val="right"/>
            </w:pPr>
            <w:r>
              <w:rPr>
                <w:b w:val="0"/>
                <w:i w:val="0"/>
              </w:rPr>
              <w:t>100.000%</w:t>
            </w:r>
          </w:p>
        </w:tc>
        <w:tc>
          <w:tcPr>
            <w:tcW w:type="dxa" w:w="1537"/>
            <w:vAlign w:val="center"/>
            <w:tcMar>
              <w:top w:w="70" w:type="dxa"/>
              <w:bottom w:w="70" w:type="dxa"/>
              <w:left w:w="85" w:type="dxa"/>
              <w:right w:w="85" w:type="dxa"/>
            </w:tcMar>
            <w:shd w:fill="F8FAFC"/>
          </w:tcPr>
          <w:p>
            <w:pPr>
              <w:pStyle w:val="PraxisTable"/>
              <w:keepNext/>
              <w:jc w:val="right"/>
            </w:pPr>
            <w:r>
              <w:rPr>
                <w:b w:val="0"/>
                <w:i w:val="0"/>
              </w:rPr>
              <w:t>89.236%</w:t>
            </w:r>
          </w:p>
        </w:tc>
        <w:tc>
          <w:tcPr>
            <w:tcW w:type="dxa" w:w="1537"/>
            <w:vAlign w:val="center"/>
            <w:tcMar>
              <w:top w:w="70" w:type="dxa"/>
              <w:bottom w:w="70" w:type="dxa"/>
              <w:left w:w="85" w:type="dxa"/>
              <w:right w:w="85" w:type="dxa"/>
            </w:tcMar>
            <w:shd w:fill="F8FAFC"/>
          </w:tcPr>
          <w:p>
            <w:pPr>
              <w:pStyle w:val="PraxisTable"/>
              <w:keepNext/>
              <w:jc w:val="right"/>
            </w:pPr>
            <w:r>
              <w:rPr>
                <w:b w:val="0"/>
                <w:i w:val="0"/>
              </w:rPr>
              <w:t>99.137%</w:t>
            </w:r>
          </w:p>
        </w:tc>
        <w:tc>
          <w:tcPr>
            <w:tcW w:type="dxa" w:w="1537"/>
            <w:vAlign w:val="center"/>
            <w:tcMar>
              <w:top w:w="70" w:type="dxa"/>
              <w:bottom w:w="70" w:type="dxa"/>
              <w:left w:w="85" w:type="dxa"/>
              <w:right w:w="85" w:type="dxa"/>
            </w:tcMar>
            <w:shd w:fill="F8FAFC"/>
          </w:tcPr>
          <w:p>
            <w:pPr>
              <w:pStyle w:val="PraxisTable"/>
              <w:keepNext/>
              <w:jc w:val="right"/>
            </w:pPr>
            <w:r>
              <w:rPr>
                <w:b w:val="0"/>
                <w:i w:val="0"/>
              </w:rPr>
              <w:t>98.214%</w:t>
            </w:r>
          </w:p>
        </w:tc>
      </w:tr>
      <w:tr>
        <w:trPr>
          <w:cantSplit/>
        </w:trPr>
        <w:tc>
          <w:tcPr>
            <w:tcW w:type="dxa" w:w="1961"/>
            <w:vAlign w:val="center"/>
            <w:tcMar>
              <w:top w:w="70" w:type="dxa"/>
              <w:bottom w:w="70" w:type="dxa"/>
              <w:left w:w="85" w:type="dxa"/>
              <w:right w:w="85" w:type="dxa"/>
            </w:tcMar>
          </w:tcPr>
          <w:p>
            <w:pPr>
              <w:pStyle w:val="PraxisTable"/>
              <w:keepNext w:val="0"/>
            </w:pPr>
            <w:r>
              <w:rPr>
                <w:b w:val="0"/>
                <w:i w:val="0"/>
              </w:rPr>
              <w:t>Threshold-only ablation (n=6)</w:t>
            </w:r>
          </w:p>
        </w:tc>
        <w:tc>
          <w:tcPr>
            <w:tcW w:type="dxa" w:w="1537"/>
            <w:vAlign w:val="center"/>
            <w:tcMar>
              <w:top w:w="70" w:type="dxa"/>
              <w:bottom w:w="70" w:type="dxa"/>
              <w:left w:w="85" w:type="dxa"/>
              <w:right w:w="85" w:type="dxa"/>
            </w:tcMar>
          </w:tcPr>
          <w:p>
            <w:pPr>
              <w:pStyle w:val="PraxisTable"/>
              <w:keepNext w:val="0"/>
              <w:jc w:val="right"/>
            </w:pPr>
            <w:r>
              <w:rPr>
                <w:b w:val="0"/>
                <w:i w:val="0"/>
              </w:rPr>
              <w:t>98.899%</w:t>
            </w:r>
          </w:p>
        </w:tc>
        <w:tc>
          <w:tcPr>
            <w:tcW w:type="dxa" w:w="1537"/>
            <w:vAlign w:val="center"/>
            <w:tcMar>
              <w:top w:w="70" w:type="dxa"/>
              <w:bottom w:w="70" w:type="dxa"/>
              <w:left w:w="85" w:type="dxa"/>
              <w:right w:w="85" w:type="dxa"/>
            </w:tcMar>
          </w:tcPr>
          <w:p>
            <w:pPr>
              <w:pStyle w:val="PraxisTable"/>
              <w:keepNext w:val="0"/>
              <w:jc w:val="right"/>
            </w:pPr>
            <w:r>
              <w:rPr>
                <w:b w:val="0"/>
                <w:i w:val="0"/>
              </w:rPr>
              <w:t>98.889%</w:t>
            </w:r>
          </w:p>
        </w:tc>
        <w:tc>
          <w:tcPr>
            <w:tcW w:type="dxa" w:w="1537"/>
            <w:vAlign w:val="center"/>
            <w:tcMar>
              <w:top w:w="70" w:type="dxa"/>
              <w:bottom w:w="70" w:type="dxa"/>
              <w:left w:w="85" w:type="dxa"/>
              <w:right w:w="85" w:type="dxa"/>
            </w:tcMar>
          </w:tcPr>
          <w:p>
            <w:pPr>
              <w:pStyle w:val="PraxisTable"/>
              <w:keepNext w:val="0"/>
              <w:jc w:val="right"/>
            </w:pPr>
            <w:r>
              <w:rPr>
                <w:b w:val="0"/>
                <w:i w:val="0"/>
              </w:rPr>
              <w:t>87.153%</w:t>
            </w:r>
          </w:p>
        </w:tc>
        <w:tc>
          <w:tcPr>
            <w:tcW w:type="dxa" w:w="1537"/>
            <w:vAlign w:val="center"/>
            <w:tcMar>
              <w:top w:w="70" w:type="dxa"/>
              <w:bottom w:w="70" w:type="dxa"/>
              <w:left w:w="85" w:type="dxa"/>
              <w:right w:w="85" w:type="dxa"/>
            </w:tcMar>
          </w:tcPr>
          <w:p>
            <w:pPr>
              <w:pStyle w:val="PraxisTable"/>
              <w:keepNext w:val="0"/>
              <w:jc w:val="right"/>
            </w:pPr>
            <w:r>
              <w:rPr>
                <w:b w:val="0"/>
                <w:i w:val="0"/>
              </w:rPr>
              <w:t>98.706%</w:t>
            </w:r>
          </w:p>
        </w:tc>
        <w:tc>
          <w:tcPr>
            <w:tcW w:type="dxa" w:w="1537"/>
            <w:vAlign w:val="center"/>
            <w:tcMar>
              <w:top w:w="70" w:type="dxa"/>
              <w:bottom w:w="70" w:type="dxa"/>
              <w:left w:w="85" w:type="dxa"/>
              <w:right w:w="85" w:type="dxa"/>
            </w:tcMar>
          </w:tcPr>
          <w:p>
            <w:pPr>
              <w:pStyle w:val="PraxisTable"/>
              <w:keepNext w:val="0"/>
              <w:jc w:val="right"/>
            </w:pPr>
            <w:r>
              <w:rPr>
                <w:b w:val="0"/>
                <w:i w:val="0"/>
              </w:rPr>
              <w:t>97.321%</w:t>
            </w:r>
          </w:p>
        </w:tc>
      </w:tr>
    </w:tbl>
    <w:p>
      <w:pPr>
        <w:spacing w:after="40" w:line="60" w:lineRule="auto"/>
      </w:pPr>
    </w:p>
    <w:p>
      <w:pPr>
        <w:pStyle w:val="Heading2"/>
      </w:pPr>
      <w:bookmarkStart w:id="43" w:name="section_43"/>
      <w:r>
        <w:rPr>
          <w:b w:val="0"/>
          <w:i w:val="0"/>
        </w:rPr>
        <w:t>4.9 Posthoc selection-frontier diagnostics</w:t>
      </w:r>
      <w:bookmarkEnd w:id="43"/>
    </w:p>
    <w:p>
      <w:pPr/>
      <w:r>
        <w:rPr>
          <w:b w:val="0"/>
          <w:i w:val="0"/>
        </w:rPr>
        <w:t>After completing the frozen experiment, saved selection probabilities were examined to describe the attainable tradeoff within the eight final fitted detectors per seed. All tied score cutoffs were retained. No new policy, threshold, model fit, or success gate resulted. These are selection-data descriptions, not held-out performance estimates.</w:t>
      </w:r>
    </w:p>
    <w:tbl>
      <w:tblPr>
        <w:tblStyle w:val="TableGrid"/>
        <w:tblW w:type="dxa" w:w="9648"/>
        <w:tblLayout w:type="fixed"/>
        <w:tblLook w:firstColumn="1" w:firstRow="1" w:lastColumn="0" w:lastRow="0" w:noHBand="0" w:noVBand="1" w:val="04A0"/>
      </w:tblPr>
      <w:tblGrid>
        <w:gridCol w:w="2366"/>
        <w:gridCol w:w="2550"/>
        <w:gridCol w:w="2366"/>
        <w:gridCol w:w="2366"/>
      </w:tblGrid>
      <w:tr>
        <w:trPr>
          <w:cantSplit/>
          <w:tblHeader/>
        </w:trPr>
        <w:tc>
          <w:tcPr>
            <w:tcW w:type="dxa" w:w="2366"/>
            <w:vAlign w:val="center"/>
            <w:tcMar>
              <w:top w:w="70" w:type="dxa"/>
              <w:bottom w:w="70" w:type="dxa"/>
              <w:left w:w="85" w:type="dxa"/>
              <w:right w:w="85" w:type="dxa"/>
            </w:tcMar>
            <w:shd w:fill="EDF2F7"/>
          </w:tcPr>
          <w:p>
            <w:pPr>
              <w:pStyle w:val="PraxisTable"/>
              <w:keepNext/>
            </w:pPr>
            <w:r>
              <w:rPr>
                <w:b/>
                <w:i w:val="0"/>
              </w:rPr>
              <w:t>Seed</w:t>
            </w:r>
          </w:p>
        </w:tc>
        <w:tc>
          <w:tcPr>
            <w:tcW w:type="dxa" w:w="2550"/>
            <w:vAlign w:val="center"/>
            <w:tcMar>
              <w:top w:w="70" w:type="dxa"/>
              <w:bottom w:w="70" w:type="dxa"/>
              <w:left w:w="85" w:type="dxa"/>
              <w:right w:w="85" w:type="dxa"/>
            </w:tcMar>
            <w:shd w:fill="EDF2F7"/>
          </w:tcPr>
          <w:p>
            <w:pPr>
              <w:pStyle w:val="PraxisTable"/>
              <w:keepNext/>
            </w:pPr>
            <w:r>
              <w:rPr>
                <w:b/>
                <w:i w:val="0"/>
              </w:rPr>
              <w:t>Locked status</w:t>
            </w:r>
          </w:p>
        </w:tc>
        <w:tc>
          <w:tcPr>
            <w:tcW w:type="dxa" w:w="2366"/>
            <w:vAlign w:val="center"/>
            <w:tcMar>
              <w:top w:w="70" w:type="dxa"/>
              <w:bottom w:w="70" w:type="dxa"/>
              <w:left w:w="85" w:type="dxa"/>
              <w:right w:w="85" w:type="dxa"/>
            </w:tcMar>
            <w:shd w:fill="EDF2F7"/>
          </w:tcPr>
          <w:p>
            <w:pPr>
              <w:pStyle w:val="PraxisTable"/>
              <w:keepNext/>
            </w:pPr>
            <w:r>
              <w:rPr>
                <w:b/>
                <w:i w:val="0"/>
              </w:rPr>
              <w:t>Maximum selection lateral recall at ≤1% FPR</w:t>
            </w:r>
          </w:p>
        </w:tc>
        <w:tc>
          <w:tcPr>
            <w:tcW w:type="dxa" w:w="2366"/>
            <w:vAlign w:val="center"/>
            <w:tcMar>
              <w:top w:w="70" w:type="dxa"/>
              <w:bottom w:w="70" w:type="dxa"/>
              <w:left w:w="85" w:type="dxa"/>
              <w:right w:w="85" w:type="dxa"/>
            </w:tcMar>
            <w:shd w:fill="EDF2F7"/>
          </w:tcPr>
          <w:p>
            <w:pPr>
              <w:pStyle w:val="PraxisTable"/>
              <w:keepNext/>
            </w:pPr>
            <w:r>
              <w:rPr>
                <w:b/>
                <w:i w:val="0"/>
              </w:rPr>
              <w:t>Minimum selection FPR at ≥90% lateral recall</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20260921</w:t>
            </w:r>
          </w:p>
        </w:tc>
        <w:tc>
          <w:tcPr>
            <w:tcW w:type="dxa" w:w="2550"/>
            <w:vAlign w:val="center"/>
            <w:tcMar>
              <w:top w:w="70" w:type="dxa"/>
              <w:bottom w:w="70" w:type="dxa"/>
              <w:left w:w="85" w:type="dxa"/>
              <w:right w:w="85" w:type="dxa"/>
            </w:tcMar>
          </w:tcPr>
          <w:p>
            <w:pPr>
              <w:pStyle w:val="PraxisTable"/>
              <w:keepNext w:val="0"/>
            </w:pPr>
            <w:r>
              <w:rPr>
                <w:b w:val="0"/>
                <w:i w:val="0"/>
              </w:rPr>
              <w:t>INFEASIBLE</w:t>
            </w:r>
          </w:p>
        </w:tc>
        <w:tc>
          <w:tcPr>
            <w:tcW w:type="dxa" w:w="2366"/>
            <w:vAlign w:val="center"/>
            <w:tcMar>
              <w:top w:w="70" w:type="dxa"/>
              <w:bottom w:w="70" w:type="dxa"/>
              <w:left w:w="85" w:type="dxa"/>
              <w:right w:w="85" w:type="dxa"/>
            </w:tcMar>
          </w:tcPr>
          <w:p>
            <w:pPr>
              <w:pStyle w:val="PraxisTable"/>
              <w:keepNext w:val="0"/>
              <w:jc w:val="right"/>
            </w:pPr>
            <w:r>
              <w:rPr>
                <w:b w:val="0"/>
                <w:i w:val="0"/>
              </w:rPr>
              <w:t>88.889%</w:t>
            </w:r>
          </w:p>
        </w:tc>
        <w:tc>
          <w:tcPr>
            <w:tcW w:type="dxa" w:w="2366"/>
            <w:vAlign w:val="center"/>
            <w:tcMar>
              <w:top w:w="70" w:type="dxa"/>
              <w:bottom w:w="70" w:type="dxa"/>
              <w:left w:w="85" w:type="dxa"/>
              <w:right w:w="85" w:type="dxa"/>
            </w:tcMar>
          </w:tcPr>
          <w:p>
            <w:pPr>
              <w:pStyle w:val="PraxisTable"/>
              <w:keepNext w:val="0"/>
              <w:jc w:val="right"/>
            </w:pPr>
            <w:r>
              <w:rPr>
                <w:b w:val="0"/>
                <w:i w:val="0"/>
              </w:rPr>
              <w:t>1.457%</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20260922</w:t>
            </w:r>
          </w:p>
        </w:tc>
        <w:tc>
          <w:tcPr>
            <w:tcW w:type="dxa" w:w="2550"/>
            <w:vAlign w:val="center"/>
            <w:tcMar>
              <w:top w:w="70" w:type="dxa"/>
              <w:bottom w:w="70" w:type="dxa"/>
              <w:left w:w="85" w:type="dxa"/>
              <w:right w:w="85" w:type="dxa"/>
            </w:tcMar>
            <w:shd w:fill="F8FAFC"/>
          </w:tcPr>
          <w:p>
            <w:pPr>
              <w:pStyle w:val="PraxisTable"/>
              <w:keepNext w:val="0"/>
            </w:pPr>
            <w:r>
              <w:rPr>
                <w:b w:val="0"/>
                <w:i w:val="0"/>
              </w:rPr>
              <w:t>SELECTED</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90.278%</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0.962%</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20260923</w:t>
            </w:r>
          </w:p>
        </w:tc>
        <w:tc>
          <w:tcPr>
            <w:tcW w:type="dxa" w:w="2550"/>
            <w:vAlign w:val="center"/>
            <w:tcMar>
              <w:top w:w="70" w:type="dxa"/>
              <w:bottom w:w="70" w:type="dxa"/>
              <w:left w:w="85" w:type="dxa"/>
              <w:right w:w="85" w:type="dxa"/>
            </w:tcMar>
          </w:tcPr>
          <w:p>
            <w:pPr>
              <w:pStyle w:val="PraxisTable"/>
              <w:keepNext w:val="0"/>
            </w:pPr>
            <w:r>
              <w:rPr>
                <w:b w:val="0"/>
                <w:i w:val="0"/>
              </w:rPr>
              <w:t>SELECTED</w:t>
            </w:r>
          </w:p>
        </w:tc>
        <w:tc>
          <w:tcPr>
            <w:tcW w:type="dxa" w:w="2366"/>
            <w:vAlign w:val="center"/>
            <w:tcMar>
              <w:top w:w="70" w:type="dxa"/>
              <w:bottom w:w="70" w:type="dxa"/>
              <w:left w:w="85" w:type="dxa"/>
              <w:right w:w="85" w:type="dxa"/>
            </w:tcMar>
          </w:tcPr>
          <w:p>
            <w:pPr>
              <w:pStyle w:val="PraxisTable"/>
              <w:keepNext w:val="0"/>
              <w:jc w:val="right"/>
            </w:pPr>
            <w:r>
              <w:rPr>
                <w:b w:val="0"/>
                <w:i w:val="0"/>
              </w:rPr>
              <w:t>98.611%</w:t>
            </w:r>
          </w:p>
        </w:tc>
        <w:tc>
          <w:tcPr>
            <w:tcW w:type="dxa" w:w="2366"/>
            <w:vAlign w:val="center"/>
            <w:tcMar>
              <w:top w:w="70" w:type="dxa"/>
              <w:bottom w:w="70" w:type="dxa"/>
              <w:left w:w="85" w:type="dxa"/>
              <w:right w:w="85" w:type="dxa"/>
            </w:tcMar>
          </w:tcPr>
          <w:p>
            <w:pPr>
              <w:pStyle w:val="PraxisTable"/>
              <w:keepNext w:val="0"/>
              <w:jc w:val="right"/>
            </w:pPr>
            <w:r>
              <w:rPr>
                <w:b w:val="0"/>
                <w:i w:val="0"/>
              </w:rPr>
              <w:t>0.194%</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20260924</w:t>
            </w:r>
          </w:p>
        </w:tc>
        <w:tc>
          <w:tcPr>
            <w:tcW w:type="dxa" w:w="2550"/>
            <w:vAlign w:val="center"/>
            <w:tcMar>
              <w:top w:w="70" w:type="dxa"/>
              <w:bottom w:w="70" w:type="dxa"/>
              <w:left w:w="85" w:type="dxa"/>
              <w:right w:w="85" w:type="dxa"/>
            </w:tcMar>
            <w:shd w:fill="F8FAFC"/>
          </w:tcPr>
          <w:p>
            <w:pPr>
              <w:pStyle w:val="PraxisTable"/>
              <w:keepNext w:val="0"/>
            </w:pPr>
            <w:r>
              <w:rPr>
                <w:b w:val="0"/>
                <w:i w:val="0"/>
              </w:rPr>
              <w:t>INFEASIBLE</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88.889%</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1.624%</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20260925</w:t>
            </w:r>
          </w:p>
        </w:tc>
        <w:tc>
          <w:tcPr>
            <w:tcW w:type="dxa" w:w="2550"/>
            <w:vAlign w:val="center"/>
            <w:tcMar>
              <w:top w:w="70" w:type="dxa"/>
              <w:bottom w:w="70" w:type="dxa"/>
              <w:left w:w="85" w:type="dxa"/>
              <w:right w:w="85" w:type="dxa"/>
            </w:tcMar>
          </w:tcPr>
          <w:p>
            <w:pPr>
              <w:pStyle w:val="PraxisTable"/>
              <w:keepNext w:val="0"/>
            </w:pPr>
            <w:r>
              <w:rPr>
                <w:b w:val="0"/>
                <w:i w:val="0"/>
              </w:rPr>
              <w:t>SELECTED</w:t>
            </w:r>
          </w:p>
        </w:tc>
        <w:tc>
          <w:tcPr>
            <w:tcW w:type="dxa" w:w="2366"/>
            <w:vAlign w:val="center"/>
            <w:tcMar>
              <w:top w:w="70" w:type="dxa"/>
              <w:bottom w:w="70" w:type="dxa"/>
              <w:left w:w="85" w:type="dxa"/>
              <w:right w:w="85" w:type="dxa"/>
            </w:tcMar>
          </w:tcPr>
          <w:p>
            <w:pPr>
              <w:pStyle w:val="PraxisTable"/>
              <w:keepNext w:val="0"/>
              <w:jc w:val="right"/>
            </w:pPr>
            <w:r>
              <w:rPr>
                <w:b w:val="0"/>
                <w:i w:val="0"/>
              </w:rPr>
              <w:t>94.444%</w:t>
            </w:r>
          </w:p>
        </w:tc>
        <w:tc>
          <w:tcPr>
            <w:tcW w:type="dxa" w:w="2366"/>
            <w:vAlign w:val="center"/>
            <w:tcMar>
              <w:top w:w="70" w:type="dxa"/>
              <w:bottom w:w="70" w:type="dxa"/>
              <w:left w:w="85" w:type="dxa"/>
              <w:right w:w="85" w:type="dxa"/>
            </w:tcMar>
          </w:tcPr>
          <w:p>
            <w:pPr>
              <w:pStyle w:val="PraxisTable"/>
              <w:keepNext w:val="0"/>
              <w:jc w:val="right"/>
            </w:pPr>
            <w:r>
              <w:rPr>
                <w:b w:val="0"/>
                <w:i w:val="0"/>
              </w:rPr>
              <w:t>0.421%</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20260926</w:t>
            </w:r>
          </w:p>
        </w:tc>
        <w:tc>
          <w:tcPr>
            <w:tcW w:type="dxa" w:w="2550"/>
            <w:vAlign w:val="center"/>
            <w:tcMar>
              <w:top w:w="70" w:type="dxa"/>
              <w:bottom w:w="70" w:type="dxa"/>
              <w:left w:w="85" w:type="dxa"/>
              <w:right w:w="85" w:type="dxa"/>
            </w:tcMar>
            <w:shd w:fill="F8FAFC"/>
          </w:tcPr>
          <w:p>
            <w:pPr>
              <w:pStyle w:val="PraxisTable"/>
              <w:keepNext w:val="0"/>
            </w:pPr>
            <w:r>
              <w:rPr>
                <w:b w:val="0"/>
                <w:i w:val="0"/>
              </w:rPr>
              <w:t>INFEASIBLE</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87.500%</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2.406%</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20260927</w:t>
            </w:r>
          </w:p>
        </w:tc>
        <w:tc>
          <w:tcPr>
            <w:tcW w:type="dxa" w:w="2550"/>
            <w:vAlign w:val="center"/>
            <w:tcMar>
              <w:top w:w="70" w:type="dxa"/>
              <w:bottom w:w="70" w:type="dxa"/>
              <w:left w:w="85" w:type="dxa"/>
              <w:right w:w="85" w:type="dxa"/>
            </w:tcMar>
          </w:tcPr>
          <w:p>
            <w:pPr>
              <w:pStyle w:val="PraxisTable"/>
              <w:keepNext w:val="0"/>
            </w:pPr>
            <w:r>
              <w:rPr>
                <w:b w:val="0"/>
                <w:i w:val="0"/>
              </w:rPr>
              <w:t>SELECTED</w:t>
            </w:r>
          </w:p>
        </w:tc>
        <w:tc>
          <w:tcPr>
            <w:tcW w:type="dxa" w:w="2366"/>
            <w:vAlign w:val="center"/>
            <w:tcMar>
              <w:top w:w="70" w:type="dxa"/>
              <w:bottom w:w="70" w:type="dxa"/>
              <w:left w:w="85" w:type="dxa"/>
              <w:right w:w="85" w:type="dxa"/>
            </w:tcMar>
          </w:tcPr>
          <w:p>
            <w:pPr>
              <w:pStyle w:val="PraxisTable"/>
              <w:keepNext w:val="0"/>
              <w:jc w:val="right"/>
            </w:pPr>
            <w:r>
              <w:rPr>
                <w:b w:val="0"/>
                <w:i w:val="0"/>
              </w:rPr>
              <w:t>95.833%</w:t>
            </w:r>
          </w:p>
        </w:tc>
        <w:tc>
          <w:tcPr>
            <w:tcW w:type="dxa" w:w="2366"/>
            <w:vAlign w:val="center"/>
            <w:tcMar>
              <w:top w:w="70" w:type="dxa"/>
              <w:bottom w:w="70" w:type="dxa"/>
              <w:left w:w="85" w:type="dxa"/>
              <w:right w:w="85" w:type="dxa"/>
            </w:tcMar>
          </w:tcPr>
          <w:p>
            <w:pPr>
              <w:pStyle w:val="PraxisTable"/>
              <w:keepNext w:val="0"/>
              <w:jc w:val="right"/>
            </w:pPr>
            <w:r>
              <w:rPr>
                <w:b w:val="0"/>
                <w:i w:val="0"/>
              </w:rPr>
              <w:t>0.033%</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20260928</w:t>
            </w:r>
          </w:p>
        </w:tc>
        <w:tc>
          <w:tcPr>
            <w:tcW w:type="dxa" w:w="2550"/>
            <w:vAlign w:val="center"/>
            <w:tcMar>
              <w:top w:w="70" w:type="dxa"/>
              <w:bottom w:w="70" w:type="dxa"/>
              <w:left w:w="85" w:type="dxa"/>
              <w:right w:w="85" w:type="dxa"/>
            </w:tcMar>
            <w:shd w:fill="F8FAFC"/>
          </w:tcPr>
          <w:p>
            <w:pPr>
              <w:pStyle w:val="PraxisTable"/>
              <w:keepNext w:val="0"/>
            </w:pPr>
            <w:r>
              <w:rPr>
                <w:b w:val="0"/>
                <w:i w:val="0"/>
              </w:rPr>
              <w:t>SELECTED</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90.278%</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0.735%</w:t>
            </w:r>
          </w:p>
        </w:tc>
      </w:tr>
      <w:tr>
        <w:trPr>
          <w:cantSplit/>
        </w:trPr>
        <w:tc>
          <w:tcPr>
            <w:tcW w:type="dxa" w:w="2366"/>
            <w:vAlign w:val="center"/>
            <w:tcMar>
              <w:top w:w="70" w:type="dxa"/>
              <w:bottom w:w="70" w:type="dxa"/>
              <w:left w:w="85" w:type="dxa"/>
              <w:right w:w="85" w:type="dxa"/>
            </w:tcMar>
          </w:tcPr>
          <w:p>
            <w:pPr>
              <w:pStyle w:val="PraxisTable"/>
              <w:keepNext w:val="0"/>
              <w:jc w:val="right"/>
            </w:pPr>
            <w:r>
              <w:rPr>
                <w:b w:val="0"/>
                <w:i w:val="0"/>
              </w:rPr>
              <w:t>20260929</w:t>
            </w:r>
          </w:p>
        </w:tc>
        <w:tc>
          <w:tcPr>
            <w:tcW w:type="dxa" w:w="2550"/>
            <w:vAlign w:val="center"/>
            <w:tcMar>
              <w:top w:w="70" w:type="dxa"/>
              <w:bottom w:w="70" w:type="dxa"/>
              <w:left w:w="85" w:type="dxa"/>
              <w:right w:w="85" w:type="dxa"/>
            </w:tcMar>
          </w:tcPr>
          <w:p>
            <w:pPr>
              <w:pStyle w:val="PraxisTable"/>
              <w:keepNext w:val="0"/>
            </w:pPr>
            <w:r>
              <w:rPr>
                <w:b w:val="0"/>
                <w:i w:val="0"/>
              </w:rPr>
              <w:t>INFEASIBLE</w:t>
            </w:r>
          </w:p>
        </w:tc>
        <w:tc>
          <w:tcPr>
            <w:tcW w:type="dxa" w:w="2366"/>
            <w:vAlign w:val="center"/>
            <w:tcMar>
              <w:top w:w="70" w:type="dxa"/>
              <w:bottom w:w="70" w:type="dxa"/>
              <w:left w:w="85" w:type="dxa"/>
              <w:right w:w="85" w:type="dxa"/>
            </w:tcMar>
          </w:tcPr>
          <w:p>
            <w:pPr>
              <w:pStyle w:val="PraxisTable"/>
              <w:keepNext w:val="0"/>
              <w:jc w:val="right"/>
            </w:pPr>
            <w:r>
              <w:rPr>
                <w:b w:val="0"/>
                <w:i w:val="0"/>
              </w:rPr>
              <w:t>84.722%</w:t>
            </w:r>
          </w:p>
        </w:tc>
        <w:tc>
          <w:tcPr>
            <w:tcW w:type="dxa" w:w="2366"/>
            <w:vAlign w:val="center"/>
            <w:tcMar>
              <w:top w:w="70" w:type="dxa"/>
              <w:bottom w:w="70" w:type="dxa"/>
              <w:left w:w="85" w:type="dxa"/>
              <w:right w:w="85" w:type="dxa"/>
            </w:tcMar>
          </w:tcPr>
          <w:p>
            <w:pPr>
              <w:pStyle w:val="PraxisTable"/>
              <w:keepNext w:val="0"/>
              <w:jc w:val="right"/>
            </w:pPr>
            <w:r>
              <w:rPr>
                <w:b w:val="0"/>
                <w:i w:val="0"/>
              </w:rPr>
              <w:t>1.611%</w:t>
            </w:r>
          </w:p>
        </w:tc>
      </w:tr>
      <w:tr>
        <w:trPr>
          <w:cantSplit/>
        </w:trPr>
        <w:tc>
          <w:tcPr>
            <w:tcW w:type="dxa" w:w="2366"/>
            <w:vAlign w:val="center"/>
            <w:tcMar>
              <w:top w:w="70" w:type="dxa"/>
              <w:bottom w:w="70" w:type="dxa"/>
              <w:left w:w="85" w:type="dxa"/>
              <w:right w:w="85" w:type="dxa"/>
            </w:tcMar>
            <w:shd w:fill="F8FAFC"/>
          </w:tcPr>
          <w:p>
            <w:pPr>
              <w:pStyle w:val="PraxisTable"/>
              <w:keepNext w:val="0"/>
              <w:jc w:val="right"/>
            </w:pPr>
            <w:r>
              <w:rPr>
                <w:b w:val="0"/>
                <w:i w:val="0"/>
              </w:rPr>
              <w:t>20260930</w:t>
            </w:r>
          </w:p>
        </w:tc>
        <w:tc>
          <w:tcPr>
            <w:tcW w:type="dxa" w:w="2550"/>
            <w:vAlign w:val="center"/>
            <w:tcMar>
              <w:top w:w="70" w:type="dxa"/>
              <w:bottom w:w="70" w:type="dxa"/>
              <w:left w:w="85" w:type="dxa"/>
              <w:right w:w="85" w:type="dxa"/>
            </w:tcMar>
            <w:shd w:fill="F8FAFC"/>
          </w:tcPr>
          <w:p>
            <w:pPr>
              <w:pStyle w:val="PraxisTable"/>
              <w:keepNext w:val="0"/>
            </w:pPr>
            <w:r>
              <w:rPr>
                <w:b w:val="0"/>
                <w:i w:val="0"/>
              </w:rPr>
              <w:t>SELECTED</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95.833%</w:t>
            </w:r>
          </w:p>
        </w:tc>
        <w:tc>
          <w:tcPr>
            <w:tcW w:type="dxa" w:w="2366"/>
            <w:vAlign w:val="center"/>
            <w:tcMar>
              <w:top w:w="70" w:type="dxa"/>
              <w:bottom w:w="70" w:type="dxa"/>
              <w:left w:w="85" w:type="dxa"/>
              <w:right w:w="85" w:type="dxa"/>
            </w:tcMar>
            <w:shd w:fill="F8FAFC"/>
          </w:tcPr>
          <w:p>
            <w:pPr>
              <w:pStyle w:val="PraxisTable"/>
              <w:keepNext w:val="0"/>
              <w:jc w:val="right"/>
            </w:pPr>
            <w:r>
              <w:rPr>
                <w:b w:val="0"/>
                <w:i w:val="0"/>
              </w:rPr>
              <w:t>0.047%</w:t>
            </w:r>
          </w:p>
        </w:tc>
      </w:tr>
    </w:tbl>
    <w:p>
      <w:pPr>
        <w:spacing w:after="40" w:line="60" w:lineRule="auto"/>
      </w:pPr>
    </w:p>
    <w:p>
      <w:pPr/>
      <w:r>
        <w:rPr>
          <w:b w:val="0"/>
          <w:i w:val="0"/>
        </w:rPr>
        <w:t>The limits apply only to the saved CV-selected model/weighting cells, not to every hyperparameter configuration considered during fitting or to all possible solutions.</w:t>
      </w:r>
    </w:p>
    <w:p>
      <w:pPr>
        <w:pStyle w:val="Heading2"/>
      </w:pPr>
      <w:bookmarkStart w:id="44" w:name="section_44"/>
      <w:r>
        <w:rPr>
          <w:b w:val="0"/>
          <w:i w:val="0"/>
        </w:rPr>
        <w:t>4.10 DEDALE external stress: conventional controls only</w:t>
      </w:r>
      <w:bookmarkEnd w:id="44"/>
    </w:p>
    <w:p>
      <w:pPr/>
      <w:r>
        <w:rPr>
          <w:b w:val="0"/>
          <w:i w:val="0"/>
        </w:rPr>
        <w:t xml:space="preserve">The fixed source seed was 20260921, at 1024 normal fitting examples. Its source selection was </w:t>
      </w:r>
      <w:r>
        <w:rPr>
          <w:b/>
          <w:i w:val="0"/>
        </w:rPr>
        <w:t>INFEASIBLE</w:t>
      </w:r>
      <w:r>
        <w:rPr>
          <w:b w:val="0"/>
          <w:i w:val="0"/>
        </w:rPr>
        <w:t>. Accordingly, no candidate, reference, or threshold-only candidate was available for external testing. The prespecified fallback was to evaluate the two already locked natural-tree controls without target fitting, calibration, or threshold selection.</w:t>
      </w:r>
    </w:p>
    <w:p>
      <w:pPr/>
      <w:r>
        <w:rPr>
          <w:b w:val="0"/>
          <w:i w:val="0"/>
        </w:rPr>
        <w:t>The target consisted of 100,000 deterministically sampled unique benign feature groups and all four lateral groups from one documented PrintNightmare execution on DEDALE day 17. All four lateral groups came from the same execution; they are not four independent attacks. Other attack stages were excluded by the frozen stress scope.</w:t>
      </w:r>
    </w:p>
    <w:tbl>
      <w:tblPr>
        <w:tblStyle w:val="TableGrid"/>
        <w:tblW w:type="dxa" w:w="9648"/>
        <w:tblLayout w:type="fixed"/>
        <w:tblLook w:firstColumn="1" w:firstRow="1" w:lastColumn="0" w:lastRow="0" w:noHBand="0" w:noVBand="1" w:val="04A0"/>
      </w:tblPr>
      <w:tblGrid>
        <w:gridCol w:w="1872"/>
        <w:gridCol w:w="1679"/>
        <w:gridCol w:w="1505"/>
        <w:gridCol w:w="1583"/>
        <w:gridCol w:w="1505"/>
        <w:gridCol w:w="1505"/>
      </w:tblGrid>
      <w:tr>
        <w:trPr>
          <w:cantSplit/>
          <w:tblHeader/>
        </w:trPr>
        <w:tc>
          <w:tcPr>
            <w:tcW w:type="dxa" w:w="1872"/>
            <w:vAlign w:val="center"/>
            <w:tcMar>
              <w:top w:w="70" w:type="dxa"/>
              <w:bottom w:w="70" w:type="dxa"/>
              <w:left w:w="85" w:type="dxa"/>
              <w:right w:w="85" w:type="dxa"/>
            </w:tcMar>
            <w:shd w:fill="EDF2F7"/>
          </w:tcPr>
          <w:p>
            <w:pPr>
              <w:pStyle w:val="PraxisTable"/>
              <w:keepNext/>
            </w:pPr>
            <w:r>
              <w:rPr>
                <w:b/>
                <w:i w:val="0"/>
              </w:rPr>
              <w:t>Source-locked control</w:t>
            </w:r>
          </w:p>
        </w:tc>
        <w:tc>
          <w:tcPr>
            <w:tcW w:type="dxa" w:w="1679"/>
            <w:vAlign w:val="center"/>
            <w:tcMar>
              <w:top w:w="70" w:type="dxa"/>
              <w:bottom w:w="70" w:type="dxa"/>
              <w:left w:w="85" w:type="dxa"/>
              <w:right w:w="85" w:type="dxa"/>
            </w:tcMar>
            <w:shd w:fill="EDF2F7"/>
          </w:tcPr>
          <w:p>
            <w:pPr>
              <w:pStyle w:val="PraxisTable"/>
              <w:keepNext/>
            </w:pPr>
            <w:r>
              <w:rPr>
                <w:b/>
                <w:i w:val="0"/>
              </w:rPr>
              <w:t>Benign false alerts</w:t>
            </w:r>
          </w:p>
        </w:tc>
        <w:tc>
          <w:tcPr>
            <w:tcW w:type="dxa" w:w="1505"/>
            <w:vAlign w:val="center"/>
            <w:tcMar>
              <w:top w:w="70" w:type="dxa"/>
              <w:bottom w:w="70" w:type="dxa"/>
              <w:left w:w="85" w:type="dxa"/>
              <w:right w:w="85" w:type="dxa"/>
            </w:tcMar>
            <w:shd w:fill="EDF2F7"/>
          </w:tcPr>
          <w:p>
            <w:pPr>
              <w:pStyle w:val="PraxisTable"/>
              <w:keepNext/>
            </w:pPr>
            <w:r>
              <w:rPr>
                <w:b/>
                <w:i w:val="0"/>
              </w:rPr>
              <w:t>Benign FPR</w:t>
            </w:r>
          </w:p>
        </w:tc>
        <w:tc>
          <w:tcPr>
            <w:tcW w:type="dxa" w:w="1583"/>
            <w:vAlign w:val="center"/>
            <w:tcMar>
              <w:top w:w="70" w:type="dxa"/>
              <w:bottom w:w="70" w:type="dxa"/>
              <w:left w:w="85" w:type="dxa"/>
              <w:right w:w="85" w:type="dxa"/>
            </w:tcMar>
            <w:shd w:fill="EDF2F7"/>
          </w:tcPr>
          <w:p>
            <w:pPr>
              <w:pStyle w:val="PraxisTable"/>
              <w:keepNext/>
            </w:pPr>
            <w:r>
              <w:rPr>
                <w:b/>
                <w:i w:val="0"/>
              </w:rPr>
              <w:t>Lateral detected</w:t>
            </w:r>
          </w:p>
        </w:tc>
        <w:tc>
          <w:tcPr>
            <w:tcW w:type="dxa" w:w="1505"/>
            <w:vAlign w:val="center"/>
            <w:tcMar>
              <w:top w:w="70" w:type="dxa"/>
              <w:bottom w:w="70" w:type="dxa"/>
              <w:left w:w="85" w:type="dxa"/>
              <w:right w:w="85" w:type="dxa"/>
            </w:tcMar>
            <w:shd w:fill="EDF2F7"/>
          </w:tcPr>
          <w:p>
            <w:pPr>
              <w:pStyle w:val="PraxisTable"/>
              <w:keepNext/>
            </w:pPr>
            <w:r>
              <w:rPr>
                <w:b/>
                <w:i w:val="0"/>
              </w:rPr>
              <w:t>Lateral recall</w:t>
            </w:r>
          </w:p>
        </w:tc>
        <w:tc>
          <w:tcPr>
            <w:tcW w:type="dxa" w:w="1505"/>
            <w:vAlign w:val="center"/>
            <w:tcMar>
              <w:top w:w="70" w:type="dxa"/>
              <w:bottom w:w="70" w:type="dxa"/>
              <w:left w:w="85" w:type="dxa"/>
              <w:right w:w="85" w:type="dxa"/>
            </w:tcMar>
            <w:shd w:fill="EDF2F7"/>
          </w:tcPr>
          <w:p>
            <w:pPr>
              <w:pStyle w:val="PraxisTable"/>
              <w:keepNext/>
            </w:pPr>
            <w:r>
              <w:rPr>
                <w:b/>
                <w:i w:val="0"/>
              </w:rPr>
              <w:t>Sample attack F1</w:t>
            </w:r>
          </w:p>
        </w:tc>
      </w:tr>
      <w:tr>
        <w:trPr>
          <w:cantSplit/>
        </w:trPr>
        <w:tc>
          <w:tcPr>
            <w:tcW w:type="dxa" w:w="1872"/>
            <w:vAlign w:val="center"/>
            <w:tcMar>
              <w:top w:w="70" w:type="dxa"/>
              <w:bottom w:w="70" w:type="dxa"/>
              <w:left w:w="85" w:type="dxa"/>
              <w:right w:w="85" w:type="dxa"/>
            </w:tcMar>
          </w:tcPr>
          <w:p>
            <w:pPr>
              <w:pStyle w:val="PraxisTable"/>
              <w:keepNext/>
            </w:pPr>
            <w:r>
              <w:rPr>
                <w:b w:val="0"/>
                <w:i w:val="0"/>
              </w:rPr>
              <w:t>Natural tree, argmax</w:t>
            </w:r>
          </w:p>
        </w:tc>
        <w:tc>
          <w:tcPr>
            <w:tcW w:type="dxa" w:w="1679"/>
            <w:vAlign w:val="center"/>
            <w:tcMar>
              <w:top w:w="70" w:type="dxa"/>
              <w:bottom w:w="70" w:type="dxa"/>
              <w:left w:w="85" w:type="dxa"/>
              <w:right w:w="85" w:type="dxa"/>
            </w:tcMar>
          </w:tcPr>
          <w:p>
            <w:pPr>
              <w:pStyle w:val="PraxisTable"/>
              <w:keepNext/>
            </w:pPr>
            <w:r>
              <w:rPr>
                <w:b w:val="0"/>
                <w:i w:val="0"/>
              </w:rPr>
              <w:t>7,418/100,000</w:t>
            </w:r>
          </w:p>
        </w:tc>
        <w:tc>
          <w:tcPr>
            <w:tcW w:type="dxa" w:w="1505"/>
            <w:vAlign w:val="center"/>
            <w:tcMar>
              <w:top w:w="70" w:type="dxa"/>
              <w:bottom w:w="70" w:type="dxa"/>
              <w:left w:w="85" w:type="dxa"/>
              <w:right w:w="85" w:type="dxa"/>
            </w:tcMar>
          </w:tcPr>
          <w:p>
            <w:pPr>
              <w:pStyle w:val="PraxisTable"/>
              <w:keepNext/>
              <w:jc w:val="right"/>
            </w:pPr>
            <w:r>
              <w:rPr>
                <w:b w:val="0"/>
                <w:i w:val="0"/>
              </w:rPr>
              <w:t>7.418%</w:t>
            </w:r>
          </w:p>
        </w:tc>
        <w:tc>
          <w:tcPr>
            <w:tcW w:type="dxa" w:w="1583"/>
            <w:vAlign w:val="center"/>
            <w:tcMar>
              <w:top w:w="70" w:type="dxa"/>
              <w:bottom w:w="70" w:type="dxa"/>
              <w:left w:w="85" w:type="dxa"/>
              <w:right w:w="85" w:type="dxa"/>
            </w:tcMar>
          </w:tcPr>
          <w:p>
            <w:pPr>
              <w:pStyle w:val="PraxisTable"/>
              <w:keepNext/>
            </w:pPr>
            <w:r>
              <w:rPr>
                <w:b w:val="0"/>
                <w:i w:val="0"/>
              </w:rPr>
              <w:t>1/4</w:t>
            </w:r>
          </w:p>
        </w:tc>
        <w:tc>
          <w:tcPr>
            <w:tcW w:type="dxa" w:w="1505"/>
            <w:vAlign w:val="center"/>
            <w:tcMar>
              <w:top w:w="70" w:type="dxa"/>
              <w:bottom w:w="70" w:type="dxa"/>
              <w:left w:w="85" w:type="dxa"/>
              <w:right w:w="85" w:type="dxa"/>
            </w:tcMar>
          </w:tcPr>
          <w:p>
            <w:pPr>
              <w:pStyle w:val="PraxisTable"/>
              <w:keepNext/>
              <w:jc w:val="right"/>
            </w:pPr>
            <w:r>
              <w:rPr>
                <w:b w:val="0"/>
                <w:i w:val="0"/>
              </w:rPr>
              <w:t>25.000%</w:t>
            </w:r>
          </w:p>
        </w:tc>
        <w:tc>
          <w:tcPr>
            <w:tcW w:type="dxa" w:w="1505"/>
            <w:vAlign w:val="center"/>
            <w:tcMar>
              <w:top w:w="70" w:type="dxa"/>
              <w:bottom w:w="70" w:type="dxa"/>
              <w:left w:w="85" w:type="dxa"/>
              <w:right w:w="85" w:type="dxa"/>
            </w:tcMar>
          </w:tcPr>
          <w:p>
            <w:pPr>
              <w:pStyle w:val="PraxisTable"/>
              <w:keepNext/>
              <w:jc w:val="right"/>
            </w:pPr>
            <w:r>
              <w:rPr>
                <w:b w:val="0"/>
                <w:i w:val="0"/>
              </w:rPr>
              <w:t>0.0003</w:t>
            </w:r>
          </w:p>
        </w:tc>
      </w:tr>
      <w:tr>
        <w:trPr>
          <w:cantSplit/>
        </w:trPr>
        <w:tc>
          <w:tcPr>
            <w:tcW w:type="dxa" w:w="1872"/>
            <w:vAlign w:val="center"/>
            <w:tcMar>
              <w:top w:w="70" w:type="dxa"/>
              <w:bottom w:w="70" w:type="dxa"/>
              <w:left w:w="85" w:type="dxa"/>
              <w:right w:w="85" w:type="dxa"/>
            </w:tcMar>
            <w:shd w:fill="F8FAFC"/>
          </w:tcPr>
          <w:p>
            <w:pPr>
              <w:pStyle w:val="PraxisTable"/>
              <w:keepNext w:val="0"/>
            </w:pPr>
            <w:r>
              <w:rPr>
                <w:b w:val="0"/>
                <w:i w:val="0"/>
              </w:rPr>
              <w:t>Natural tree, source-normal 1% threshold</w:t>
            </w:r>
          </w:p>
        </w:tc>
        <w:tc>
          <w:tcPr>
            <w:tcW w:type="dxa" w:w="1679"/>
            <w:vAlign w:val="center"/>
            <w:tcMar>
              <w:top w:w="70" w:type="dxa"/>
              <w:bottom w:w="70" w:type="dxa"/>
              <w:left w:w="85" w:type="dxa"/>
              <w:right w:w="85" w:type="dxa"/>
            </w:tcMar>
            <w:shd w:fill="F8FAFC"/>
          </w:tcPr>
          <w:p>
            <w:pPr>
              <w:pStyle w:val="PraxisTable"/>
              <w:keepNext w:val="0"/>
            </w:pPr>
            <w:r>
              <w:rPr>
                <w:b w:val="0"/>
                <w:i w:val="0"/>
              </w:rPr>
              <w:t>24,511/100,000</w:t>
            </w:r>
          </w:p>
        </w:tc>
        <w:tc>
          <w:tcPr>
            <w:tcW w:type="dxa" w:w="1505"/>
            <w:vAlign w:val="center"/>
            <w:tcMar>
              <w:top w:w="70" w:type="dxa"/>
              <w:bottom w:w="70" w:type="dxa"/>
              <w:left w:w="85" w:type="dxa"/>
              <w:right w:w="85" w:type="dxa"/>
            </w:tcMar>
            <w:shd w:fill="F8FAFC"/>
          </w:tcPr>
          <w:p>
            <w:pPr>
              <w:pStyle w:val="PraxisTable"/>
              <w:keepNext w:val="0"/>
              <w:jc w:val="right"/>
            </w:pPr>
            <w:r>
              <w:rPr>
                <w:b w:val="0"/>
                <w:i w:val="0"/>
              </w:rPr>
              <w:t>24.511%</w:t>
            </w:r>
          </w:p>
        </w:tc>
        <w:tc>
          <w:tcPr>
            <w:tcW w:type="dxa" w:w="1583"/>
            <w:vAlign w:val="center"/>
            <w:tcMar>
              <w:top w:w="70" w:type="dxa"/>
              <w:bottom w:w="70" w:type="dxa"/>
              <w:left w:w="85" w:type="dxa"/>
              <w:right w:w="85" w:type="dxa"/>
            </w:tcMar>
            <w:shd w:fill="F8FAFC"/>
          </w:tcPr>
          <w:p>
            <w:pPr>
              <w:pStyle w:val="PraxisTable"/>
              <w:keepNext w:val="0"/>
            </w:pPr>
            <w:r>
              <w:rPr>
                <w:b w:val="0"/>
                <w:i w:val="0"/>
              </w:rPr>
              <w:t>4/4</w:t>
            </w:r>
          </w:p>
        </w:tc>
        <w:tc>
          <w:tcPr>
            <w:tcW w:type="dxa" w:w="1505"/>
            <w:vAlign w:val="center"/>
            <w:tcMar>
              <w:top w:w="70" w:type="dxa"/>
              <w:bottom w:w="70" w:type="dxa"/>
              <w:left w:w="85" w:type="dxa"/>
              <w:right w:w="85" w:type="dxa"/>
            </w:tcMar>
            <w:shd w:fill="F8FAFC"/>
          </w:tcPr>
          <w:p>
            <w:pPr>
              <w:pStyle w:val="PraxisTable"/>
              <w:keepNext w:val="0"/>
              <w:jc w:val="right"/>
            </w:pPr>
            <w:r>
              <w:rPr>
                <w:b w:val="0"/>
                <w:i w:val="0"/>
              </w:rPr>
              <w:t>100.000%</w:t>
            </w:r>
          </w:p>
        </w:tc>
        <w:tc>
          <w:tcPr>
            <w:tcW w:type="dxa" w:w="1505"/>
            <w:vAlign w:val="center"/>
            <w:tcMar>
              <w:top w:w="70" w:type="dxa"/>
              <w:bottom w:w="70" w:type="dxa"/>
              <w:left w:w="85" w:type="dxa"/>
              <w:right w:w="85" w:type="dxa"/>
            </w:tcMar>
            <w:shd w:fill="F8FAFC"/>
          </w:tcPr>
          <w:p>
            <w:pPr>
              <w:pStyle w:val="PraxisTable"/>
              <w:keepNext w:val="0"/>
              <w:jc w:val="right"/>
            </w:pPr>
            <w:r>
              <w:rPr>
                <w:b w:val="0"/>
                <w:i w:val="0"/>
              </w:rPr>
              <w:t>0.0003</w:t>
            </w:r>
          </w:p>
        </w:tc>
      </w:tr>
    </w:tbl>
    <w:p>
      <w:pPr>
        <w:spacing w:after="40" w:line="60" w:lineRule="auto"/>
      </w:pPr>
    </w:p>
    <w:tbl>
      <w:tblPr>
        <w:tblStyle w:val="TableGrid"/>
        <w:tblW w:type="dxa" w:w="9648"/>
        <w:tblLayout w:type="fixed"/>
        <w:tblLook w:firstColumn="1" w:firstRow="1" w:lastColumn="0" w:lastRow="0" w:noHBand="0" w:noVBand="1" w:val="04A0"/>
      </w:tblPr>
      <w:tblGrid>
        <w:gridCol w:w="2826"/>
        <w:gridCol w:w="2274"/>
        <w:gridCol w:w="2274"/>
        <w:gridCol w:w="2274"/>
      </w:tblGrid>
      <w:tr>
        <w:trPr>
          <w:cantSplit/>
          <w:tblHeader/>
        </w:trPr>
        <w:tc>
          <w:tcPr>
            <w:tcW w:type="dxa" w:w="2826"/>
            <w:vAlign w:val="center"/>
            <w:tcMar>
              <w:top w:w="70" w:type="dxa"/>
              <w:bottom w:w="70" w:type="dxa"/>
              <w:left w:w="85" w:type="dxa"/>
              <w:right w:w="85" w:type="dxa"/>
            </w:tcMar>
            <w:shd w:fill="EDF2F7"/>
          </w:tcPr>
          <w:p>
            <w:pPr>
              <w:pStyle w:val="PraxisTable"/>
              <w:keepNext/>
            </w:pPr>
            <w:r>
              <w:rPr>
                <w:b/>
                <w:i w:val="0"/>
              </w:rPr>
              <w:t>Source-locked control</w:t>
            </w:r>
          </w:p>
        </w:tc>
        <w:tc>
          <w:tcPr>
            <w:tcW w:type="dxa" w:w="2274"/>
            <w:vAlign w:val="center"/>
            <w:tcMar>
              <w:top w:w="70" w:type="dxa"/>
              <w:bottom w:w="70" w:type="dxa"/>
              <w:left w:w="85" w:type="dxa"/>
              <w:right w:w="85" w:type="dxa"/>
            </w:tcMar>
            <w:shd w:fill="EDF2F7"/>
          </w:tcPr>
          <w:p>
            <w:pPr>
              <w:pStyle w:val="PraxisTable"/>
              <w:keepNext/>
            </w:pPr>
            <w:r>
              <w:rPr>
                <w:b/>
                <w:i w:val="0"/>
              </w:rPr>
              <w:t>Sample attack precision</w:t>
            </w:r>
          </w:p>
        </w:tc>
        <w:tc>
          <w:tcPr>
            <w:tcW w:type="dxa" w:w="2274"/>
            <w:vAlign w:val="center"/>
            <w:tcMar>
              <w:top w:w="70" w:type="dxa"/>
              <w:bottom w:w="70" w:type="dxa"/>
              <w:left w:w="85" w:type="dxa"/>
              <w:right w:w="85" w:type="dxa"/>
            </w:tcMar>
            <w:shd w:fill="EDF2F7"/>
          </w:tcPr>
          <w:p>
            <w:pPr>
              <w:pStyle w:val="PraxisTable"/>
              <w:keepNext/>
            </w:pPr>
            <w:r>
              <w:rPr>
                <w:b/>
                <w:i w:val="0"/>
              </w:rPr>
              <w:t>Binary ROC-AUC</w:t>
            </w:r>
          </w:p>
        </w:tc>
        <w:tc>
          <w:tcPr>
            <w:tcW w:type="dxa" w:w="2274"/>
            <w:vAlign w:val="center"/>
            <w:tcMar>
              <w:top w:w="70" w:type="dxa"/>
              <w:bottom w:w="70" w:type="dxa"/>
              <w:left w:w="85" w:type="dxa"/>
              <w:right w:w="85" w:type="dxa"/>
            </w:tcMar>
            <w:shd w:fill="EDF2F7"/>
          </w:tcPr>
          <w:p>
            <w:pPr>
              <w:pStyle w:val="PraxisTable"/>
              <w:keepNext/>
            </w:pPr>
            <w:r>
              <w:rPr>
                <w:b/>
                <w:i w:val="0"/>
              </w:rPr>
              <w:t>Sample average precision</w:t>
            </w:r>
          </w:p>
        </w:tc>
      </w:tr>
      <w:tr>
        <w:trPr>
          <w:cantSplit/>
        </w:trPr>
        <w:tc>
          <w:tcPr>
            <w:tcW w:type="dxa" w:w="2826"/>
            <w:vAlign w:val="center"/>
            <w:tcMar>
              <w:top w:w="70" w:type="dxa"/>
              <w:bottom w:w="70" w:type="dxa"/>
              <w:left w:w="85" w:type="dxa"/>
              <w:right w:w="85" w:type="dxa"/>
            </w:tcMar>
          </w:tcPr>
          <w:p>
            <w:pPr>
              <w:pStyle w:val="PraxisTable"/>
              <w:keepNext/>
            </w:pPr>
            <w:r>
              <w:rPr>
                <w:b w:val="0"/>
                <w:i w:val="0"/>
              </w:rPr>
              <w:t>Natural tree, argmax</w:t>
            </w:r>
          </w:p>
        </w:tc>
        <w:tc>
          <w:tcPr>
            <w:tcW w:type="dxa" w:w="2274"/>
            <w:vAlign w:val="center"/>
            <w:tcMar>
              <w:top w:w="70" w:type="dxa"/>
              <w:bottom w:w="70" w:type="dxa"/>
              <w:left w:w="85" w:type="dxa"/>
              <w:right w:w="85" w:type="dxa"/>
            </w:tcMar>
          </w:tcPr>
          <w:p>
            <w:pPr>
              <w:pStyle w:val="PraxisTable"/>
              <w:keepNext/>
              <w:jc w:val="right"/>
            </w:pPr>
            <w:r>
              <w:rPr>
                <w:b w:val="0"/>
                <w:i w:val="0"/>
              </w:rPr>
              <w:t>0.013%</w:t>
            </w:r>
          </w:p>
        </w:tc>
        <w:tc>
          <w:tcPr>
            <w:tcW w:type="dxa" w:w="2274"/>
            <w:vAlign w:val="center"/>
            <w:tcMar>
              <w:top w:w="70" w:type="dxa"/>
              <w:bottom w:w="70" w:type="dxa"/>
              <w:left w:w="85" w:type="dxa"/>
              <w:right w:w="85" w:type="dxa"/>
            </w:tcMar>
          </w:tcPr>
          <w:p>
            <w:pPr>
              <w:pStyle w:val="PraxisTable"/>
              <w:keepNext/>
              <w:jc w:val="right"/>
            </w:pPr>
            <w:r>
              <w:rPr>
                <w:b w:val="0"/>
                <w:i w:val="0"/>
              </w:rPr>
              <w:t>0.8698</w:t>
            </w:r>
          </w:p>
        </w:tc>
        <w:tc>
          <w:tcPr>
            <w:tcW w:type="dxa" w:w="2274"/>
            <w:vAlign w:val="center"/>
            <w:tcMar>
              <w:top w:w="70" w:type="dxa"/>
              <w:bottom w:w="70" w:type="dxa"/>
              <w:left w:w="85" w:type="dxa"/>
              <w:right w:w="85" w:type="dxa"/>
            </w:tcMar>
          </w:tcPr>
          <w:p>
            <w:pPr>
              <w:pStyle w:val="PraxisTable"/>
              <w:keepNext/>
              <w:jc w:val="right"/>
            </w:pPr>
            <w:r>
              <w:rPr>
                <w:b w:val="0"/>
                <w:i w:val="0"/>
              </w:rPr>
              <w:t>0.0002</w:t>
            </w:r>
          </w:p>
        </w:tc>
      </w:tr>
      <w:tr>
        <w:trPr>
          <w:cantSplit/>
        </w:trPr>
        <w:tc>
          <w:tcPr>
            <w:tcW w:type="dxa" w:w="2826"/>
            <w:vAlign w:val="center"/>
            <w:tcMar>
              <w:top w:w="70" w:type="dxa"/>
              <w:bottom w:w="70" w:type="dxa"/>
              <w:left w:w="85" w:type="dxa"/>
              <w:right w:w="85" w:type="dxa"/>
            </w:tcMar>
            <w:shd w:fill="F8FAFC"/>
          </w:tcPr>
          <w:p>
            <w:pPr>
              <w:pStyle w:val="PraxisTable"/>
              <w:keepNext w:val="0"/>
            </w:pPr>
            <w:r>
              <w:rPr>
                <w:b w:val="0"/>
                <w:i w:val="0"/>
              </w:rPr>
              <w:t>Natural tree, source-normal 1% threshold</w:t>
            </w:r>
          </w:p>
        </w:tc>
        <w:tc>
          <w:tcPr>
            <w:tcW w:type="dxa" w:w="2274"/>
            <w:vAlign w:val="center"/>
            <w:tcMar>
              <w:top w:w="70" w:type="dxa"/>
              <w:bottom w:w="70" w:type="dxa"/>
              <w:left w:w="85" w:type="dxa"/>
              <w:right w:w="85" w:type="dxa"/>
            </w:tcMar>
            <w:shd w:fill="F8FAFC"/>
          </w:tcPr>
          <w:p>
            <w:pPr>
              <w:pStyle w:val="PraxisTable"/>
              <w:keepNext w:val="0"/>
              <w:jc w:val="right"/>
            </w:pPr>
            <w:r>
              <w:rPr>
                <w:b w:val="0"/>
                <w:i w:val="0"/>
              </w:rPr>
              <w:t>0.016%</w:t>
            </w:r>
          </w:p>
        </w:tc>
        <w:tc>
          <w:tcPr>
            <w:tcW w:type="dxa" w:w="2274"/>
            <w:vAlign w:val="center"/>
            <w:tcMar>
              <w:top w:w="70" w:type="dxa"/>
              <w:bottom w:w="70" w:type="dxa"/>
              <w:left w:w="85" w:type="dxa"/>
              <w:right w:w="85" w:type="dxa"/>
            </w:tcMar>
            <w:shd w:fill="F8FAFC"/>
          </w:tcPr>
          <w:p>
            <w:pPr>
              <w:pStyle w:val="PraxisTable"/>
              <w:keepNext w:val="0"/>
              <w:jc w:val="right"/>
            </w:pPr>
            <w:r>
              <w:rPr>
                <w:b w:val="0"/>
                <w:i w:val="0"/>
              </w:rPr>
              <w:t>0.8698</w:t>
            </w:r>
          </w:p>
        </w:tc>
        <w:tc>
          <w:tcPr>
            <w:tcW w:type="dxa" w:w="2274"/>
            <w:vAlign w:val="center"/>
            <w:tcMar>
              <w:top w:w="70" w:type="dxa"/>
              <w:bottom w:w="70" w:type="dxa"/>
              <w:left w:w="85" w:type="dxa"/>
              <w:right w:w="85" w:type="dxa"/>
            </w:tcMar>
            <w:shd w:fill="F8FAFC"/>
          </w:tcPr>
          <w:p>
            <w:pPr>
              <w:pStyle w:val="PraxisTable"/>
              <w:keepNext w:val="0"/>
              <w:jc w:val="right"/>
            </w:pPr>
            <w:r>
              <w:rPr>
                <w:b w:val="0"/>
                <w:i w:val="0"/>
              </w:rPr>
              <w:t>0.0002</w:t>
            </w:r>
          </w:p>
        </w:tc>
      </w:tr>
    </w:tbl>
    <w:p>
      <w:pPr>
        <w:spacing w:after="40" w:line="60" w:lineRule="auto"/>
      </w:pPr>
    </w:p>
    <w:p>
      <w:pPr>
        <w:keepNext/>
        <w:jc w:val="center"/>
      </w:pPr>
      <w:r>
        <w:drawing>
          <wp:inline xmlns:a="http://schemas.openxmlformats.org/drawingml/2006/main" xmlns:pic="http://schemas.openxmlformats.org/drawingml/2006/picture">
            <wp:extent cx="6126480" cy="2450592"/>
            <wp:docPr id="3" name="Picture 3" descr="DEDALE controls-only external stress for fixed source seed 20260921: false benign alerts among 100,000 sampled unique normal groups and lateral detections among four unique lateral flows. All four lateral flows belong to one execution. The source candidate was infeasible and is absent; no confidence intervals or incident-level recall estimates are shown."/>
            <wp:cNvGraphicFramePr>
              <a:graphicFrameLocks noChangeAspect="1"/>
            </wp:cNvGraphicFramePr>
            <a:graphic>
              <a:graphicData uri="http://schemas.openxmlformats.org/drawingml/2006/picture">
                <pic:pic>
                  <pic:nvPicPr>
                    <pic:cNvPr id="0" name="external_stress.png"/>
                    <pic:cNvPicPr/>
                  </pic:nvPicPr>
                  <pic:blipFill>
                    <a:blip r:embed="rId41"/>
                    <a:stretch>
                      <a:fillRect/>
                    </a:stretch>
                  </pic:blipFill>
                  <pic:spPr>
                    <a:xfrm>
                      <a:off x="0" y="0"/>
                      <a:ext cx="6126480" cy="2450592"/>
                    </a:xfrm>
                    <a:prstGeom prst="rect"/>
                  </pic:spPr>
                </pic:pic>
              </a:graphicData>
            </a:graphic>
          </wp:inline>
        </w:drawing>
      </w:r>
    </w:p>
    <w:p>
      <w:pPr>
        <w:pStyle w:val="PraxisCaption"/>
      </w:pPr>
      <w:r>
        <w:rPr>
          <w:b w:val="0"/>
          <w:i w:val="0"/>
        </w:rPr>
        <w:t>DEDALE controls-only external stress for fixed source seed 20260921: false benign alerts among 100,000 sampled unique normal groups and lateral detections among four unique lateral flows. All four lateral flows belong to one execution. The source candidate was infeasible and is absent; no confidence intervals or incident-level recall estimates are shown.</w:t>
      </w:r>
    </w:p>
    <w:p>
      <w:pPr/>
      <w:r>
        <w:rPr>
          <w:b w:val="0"/>
          <w:i w:val="0"/>
        </w:rPr>
        <w:t>The source-normal 1% label names its source calibration rule; it is not a 1% target guarantee. In a multiclass model it also need not be a stricter decision rule than argmax. The larger alert count on DEDALE must therefore be reported rather than described as successful suppression. Precision, F1, and average precision describe this deliberately selected sample; they are not deployment-prevalence estimates. Detecting one of four flows does not mean the entire incident was missed; a single flow could alert on that execution. Even four-of-four detections cannot establish protection across independent executions or a three-point noninferiority margin.</w:t>
      </w:r>
    </w:p>
    <w:p>
      <w:pPr/>
      <w:r>
        <w:rPr>
          <w:b w:val="0"/>
          <w:i w:val="0"/>
        </w:rPr>
        <w:t>The external consistency audit passed. That audit reconstructs saved counts and provenance; it does not independently replay the attack, adjudicate the author's labels, or prove matching feature-extractor settings. This completed stress test supplies no external validation of a constrained candidate, because no such candidate was selected for the fixed source seed.</w:t>
      </w:r>
    </w:p>
    <w:p>
      <w:pPr/>
      <w:r>
        <w:rPr>
          <w:b w:val="0"/>
          <w:i w:val="0"/>
        </w:rPr>
        <w:t xml:space="preserve">Complete numerical aggregates and provenance are available in </w:t>
      </w:r>
      <w:hyperlink r:id="rId42" w:history="1">
        <w:r>
          <w:rPr>
            <w:color w:val="17365D"/>
            <w:u w:val="single"/>
          </w:rPr>
          <w:t xml:space="preserve">EVIDENCE.json</w:t>
        </w:r>
      </w:hyperlink>
      <w:r>
        <w:rPr>
          <w:b w:val="0"/>
          <w:i w:val="0"/>
        </w:rPr>
        <w:t xml:space="preserve">, </w:t>
      </w:r>
      <w:hyperlink r:id="rId43" w:history="1">
        <w:r>
          <w:rPr>
            <w:color w:val="17365D"/>
            <w:u w:val="single"/>
          </w:rPr>
          <w:t xml:space="preserve">SUMMARY.json</w:t>
        </w:r>
      </w:hyperlink>
      <w:r>
        <w:rPr>
          <w:b w:val="0"/>
          <w:i w:val="0"/>
        </w:rPr>
        <w:t xml:space="preserve">, </w:t>
      </w:r>
      <w:hyperlink r:id="rId44" w:history="1">
        <w:r>
          <w:rPr>
            <w:color w:val="17365D"/>
            <w:u w:val="single"/>
          </w:rPr>
          <w:t xml:space="preserve">CELL_METRICS.json</w:t>
        </w:r>
      </w:hyperlink>
      <w:r>
        <w:rPr>
          <w:b w:val="0"/>
          <w:i w:val="0"/>
        </w:rPr>
        <w:t xml:space="preserve">, </w:t>
      </w:r>
      <w:hyperlink r:id="rId45" w:history="1">
        <w:r>
          <w:rPr>
            <w:color w:val="17365D"/>
            <w:u w:val="single"/>
          </w:rPr>
          <w:t xml:space="preserve">source audit</w:t>
        </w:r>
      </w:hyperlink>
      <w:r>
        <w:rPr>
          <w:b w:val="0"/>
          <w:i w:val="0"/>
        </w:rPr>
        <w:t xml:space="preserve">, and </w:t>
      </w:r>
      <w:hyperlink r:id="rId46" w:history="1">
        <w:r>
          <w:rPr>
            <w:color w:val="17365D"/>
            <w:u w:val="single"/>
          </w:rPr>
          <w:t xml:space="preserve">external audit</w:t>
        </w:r>
      </w:hyperlink>
      <w:r>
        <w:rPr>
          <w:b w:val="0"/>
          <w:i w:val="0"/>
        </w:rPr>
        <w:t>.</w:t>
      </w:r>
    </w:p>
    <w:p>
      <w:pPr>
        <w:pStyle w:val="Heading1"/>
        <w:pageBreakBefore/>
      </w:pPr>
      <w:bookmarkStart w:id="45" w:name="section_45"/>
      <w:r>
        <w:rPr>
          <w:b w:val="0"/>
          <w:i w:val="0"/>
        </w:rPr>
        <w:t>Chapter 5. Discussion and conclusion</w:t>
      </w:r>
      <w:bookmarkEnd w:id="45"/>
    </w:p>
    <w:p>
      <w:pPr>
        <w:pStyle w:val="Heading2"/>
      </w:pPr>
      <w:bookmarkStart w:id="46" w:name="section_46"/>
      <w:r>
        <w:rPr>
          <w:b w:val="0"/>
          <w:i w:val="0"/>
        </w:rPr>
        <w:t>5.1 What the completed experiment established</w:t>
      </w:r>
      <w:bookmarkEnd w:id="46"/>
    </w:p>
    <w:p>
      <w:pPr/>
      <w:r>
        <w:rPr>
          <w:b w:val="0"/>
          <w:i w:val="0"/>
        </w:rPr>
        <w:t xml:space="preserve">The declared protection procedure did not meet its primary development requirement. Only 6 of ten primary seeds produced a feasible reference from the eight final CV-selected detectors, so the all-ten-seed prerequisite failed. This is a completed </w:t>
      </w:r>
      <w:r>
        <w:rPr>
          <w:b/>
          <w:i w:val="0"/>
        </w:rPr>
        <w:t>negative feasibility result for the tested procedure</w:t>
      </w:r>
      <w:r>
        <w:rPr>
          <w:b w:val="0"/>
          <w:i w:val="0"/>
        </w:rPr>
        <w:t>, not an unfinished model run and not an assertion that lateral-protection research is impossible. The artifact and metric audits passed, which supports the consistency of that recorded result.</w:t>
      </w:r>
    </w:p>
    <w:p>
      <w:pPr/>
      <w:r>
        <w:rPr>
          <w:b w:val="0"/>
          <w:i w:val="0"/>
        </w:rPr>
        <w:t>The boundary matters: fitting CV selected one hyperparameter configuration for each of two families and four weighting schemes. Selection examined thresholds on those eight detectors. It did not optimize the downstream constraint over every discarded configuration or every possible algorithm. Macro-F1-selected hyperparameters may not produce the strongest constrained frontier. A future objective-aligned search is a separate experiment, with equal search access for its controls and a new untouched evaluation, not a retroactive repair of this result.</w:t>
      </w:r>
    </w:p>
    <w:p>
      <w:pPr>
        <w:pStyle w:val="Heading2"/>
      </w:pPr>
      <w:bookmarkStart w:id="47" w:name="section_47"/>
      <w:r>
        <w:rPr>
          <w:b w:val="0"/>
          <w:i w:val="0"/>
        </w:rPr>
        <w:t>5.2 Why conditional means do not overturn infeasibility</w:t>
      </w:r>
      <w:bookmarkEnd w:id="47"/>
    </w:p>
    <w:p>
      <w:pPr/>
      <w:r>
        <w:rPr>
          <w:b w:val="0"/>
          <w:i w:val="0"/>
        </w:rPr>
        <w:t>The feasible subset answers what happened when this library supplied a qualifying source reference. It does not answer whether the process reliably qualifies across the registered supports. Reporting only successful selections would discard the very failures the primary rule was designed to retain. The conventional controls' ten-seed means and the constrained policies' 6-seed means also have different fitting-support denominators; the matched subset table limits this comparison explicitly.</w:t>
      </w:r>
    </w:p>
    <w:p>
      <w:pPr/>
      <w:r>
        <w:rPr>
          <w:b w:val="0"/>
          <w:i w:val="0"/>
        </w:rPr>
        <w:t>Among the 6 seeds with a selected policy, false alarms fell 33.3% relative to the reference, while lateral detection fell from 88.2% to 84.5%. In that subset, candidate recall was below the 90% verification floor, and the 3.70-percentage-point recall loss did not satisfy the less-than-three-point requirement. This is a descriptive result conditional on feasible selection; it does not replace or redefine the failed all-ten-seed primary requirement.</w:t>
      </w:r>
    </w:p>
    <w:p>
      <w:pPr/>
      <w:r>
        <w:rPr>
          <w:b w:val="0"/>
          <w:i w:val="0"/>
        </w:rPr>
        <w:t>Within selection data, candidate FPR could not exceed the threshold-only value, which could not exceed reference FPR, because the reference itself remained an available option. Those inequalities are consequences of selection. Only the locked verification results can show persistence outside the optimizing partition, and even those are exposed-source development evidence.</w:t>
      </w:r>
    </w:p>
    <w:p>
      <w:pPr>
        <w:pStyle w:val="Heading2"/>
      </w:pPr>
      <w:bookmarkStart w:id="48" w:name="section_48"/>
      <w:r>
        <w:rPr>
          <w:b w:val="0"/>
          <w:i w:val="0"/>
        </w:rPr>
        <w:t>5.3 What the ablation and other stages contribute</w:t>
      </w:r>
      <w:bookmarkEnd w:id="48"/>
    </w:p>
    <w:p>
      <w:pPr/>
      <w:r>
        <w:rPr>
          <w:b w:val="0"/>
          <w:i w:val="0"/>
        </w:rPr>
        <w:t>The candidate was identical to the threshold-only policy in 4 of 6 feasible primary seeds. The recorded count and paired verification differences determine how much the broader detector search added in those cases. A different selected model is not sufficient evidence of benefit. Likewise, a higher six-class macro-F1 or binary ROC-AUC cannot compensate for a failed lateral requirement at the operating threshold.</w:t>
      </w:r>
    </w:p>
    <w:p>
      <w:pPr/>
      <w:r>
        <w:rPr>
          <w:b w:val="0"/>
          <w:i w:val="0"/>
        </w:rPr>
        <w:t>Stage-specific tables reveal whether a quieter policy trades away initial compromise, exfiltration, pivoting, or reconnaissance. These outcomes were retained regardless of feasibility. With seven initial-compromise verification flows and 72 lateral flows, numerical changes can reflect very few observations; the study supplies neither an all-stage safety guarantee nor a population confidence certificate.</w:t>
      </w:r>
    </w:p>
    <w:p>
      <w:pPr>
        <w:pStyle w:val="Heading2"/>
      </w:pPr>
      <w:bookmarkStart w:id="49" w:name="section_49"/>
      <w:r>
        <w:rPr>
          <w:b w:val="0"/>
          <w:i w:val="0"/>
        </w:rPr>
        <w:t>5.4 What the external stress means</w:t>
      </w:r>
      <w:bookmarkEnd w:id="49"/>
    </w:p>
    <w:p>
      <w:pPr/>
      <w:r>
        <w:rPr>
          <w:b w:val="0"/>
          <w:i w:val="0"/>
        </w:rPr>
        <w:t>The fixed source seed was infeasible, so DEDALE tested conventional controls only. The natural argmax control generated 7,418 false alerts among 100,000 sampled benign groups and detected 1 of four lateral groups. The source-normal threshold generated 24,511 false alerts and detected 4 of four. These results expose the operating-cost tradeoff under source-to-target shift. They do not demonstrate successful external protection by the unavailable candidate.</w:t>
      </w:r>
    </w:p>
    <w:p>
      <w:pPr/>
      <w:r>
        <w:rPr>
          <w:b w:val="0"/>
          <w:i w:val="0"/>
        </w:rPr>
        <w:t>The four lateral groups belong to one documented execution. Detecting one of four flows is not evidence that the whole incident was missed, just as detecting four does not represent four independent successful attack detections. The author labels used scheduled action times with a three-minute margin, host pairs, and ports; these were not four independent manual adjudications, and the metric audit did not independently relabel them. Sampling 100,000 benign feature groups changes the evaluated prevalence, and deduplication changes the unit from raw flows to unique predictor rows. FPR and raw lateral counts remain useful descriptions, while precision/F1 cannot be extrapolated to a live stream. The source extractor revision also remains unqualified, so the stress includes possible extraction differences alongside network and attack differences.</w:t>
      </w:r>
    </w:p>
    <w:p>
      <w:pPr>
        <w:pStyle w:val="Heading2"/>
      </w:pPr>
      <w:bookmarkStart w:id="50" w:name="section_50"/>
      <w:r>
        <w:rPr>
          <w:b w:val="0"/>
          <w:i w:val="0"/>
        </w:rPr>
        <w:t>5.5 Novelty and contribution</w:t>
      </w:r>
      <w:bookmarkEnd w:id="50"/>
    </w:p>
    <w:p>
      <w:pPr/>
      <w:r>
        <w:rPr>
          <w:b w:val="0"/>
          <w:i w:val="0"/>
        </w:rPr>
        <w:t>The literature already supplies benign-support expansion, class weighting, constrained error objectives, and validation-selected thresholds. Singhal and Kumar (2026) directly combine cost-sensitive training with a miss-constrained operating point in cybersecurity. Tian and Feng (2025), Tong et al. (2018), and Angelopoulos et al. (2025) provide established error-control foundations under their stated assumptions. This study neither invents those components nor establishes a new proven algorithm.</w:t>
      </w:r>
    </w:p>
    <w:p>
      <w:pPr/>
      <w:r>
        <w:rPr>
          <w:b w:val="0"/>
          <w:i w:val="0"/>
        </w:rPr>
        <w:t>Its completed contribution is a bounded empirical account: a motivating normal-data tradeoff was turned into a matched-support, locked-selection test; infeasible supports were retained; threshold-only controls limited attribution; labels and software evidence were accounted for; and a recent external dataset was qualified for the narrower stress it could support. The result identifies a failure boundary for this concrete procedure. Whether that is sufficient for a particular institution's praxis requirements is an academic assessment, not a claim established by an automated experiment.</w:t>
      </w:r>
    </w:p>
    <w:p>
      <w:pPr>
        <w:pStyle w:val="Heading2"/>
      </w:pPr>
      <w:bookmarkStart w:id="51" w:name="section_51"/>
      <w:r>
        <w:rPr>
          <w:b w:val="0"/>
          <w:i w:val="0"/>
        </w:rPr>
        <w:t>5.6 Threats to validity</w:t>
      </w:r>
      <w:bookmarkEnd w:id="51"/>
    </w:p>
    <w:p>
      <w:pPr/>
      <w:r>
        <w:rPr>
          <w:b/>
          <w:i w:val="0"/>
        </w:rPr>
        <w:t>Prior exposure and adaptation.</w:t>
      </w:r>
      <w:r>
        <w:rPr>
          <w:b w:val="0"/>
          <w:i w:val="0"/>
        </w:rPr>
        <w:t xml:space="preserve"> The source question arose after previous SCVIC results were examined. A later source freeze prevents new outcome-driven changes to this run, but does not convert those data into untouched confirmation. Both halves of the old calibration partition and the original descriptive test retain this history.</w:t>
      </w:r>
    </w:p>
    <w:p>
      <w:pPr/>
      <w:r>
        <w:rPr>
          <w:b/>
          <w:i w:val="0"/>
        </w:rPr>
        <w:t>Dependence and sample size.</w:t>
      </w:r>
      <w:r>
        <w:rPr>
          <w:b w:val="0"/>
          <w:i w:val="0"/>
        </w:rPr>
        <w:t xml:space="preserve"> Exact-feature deduplication removes one form of overlap, not incident, host, temporal, or near-duplicate dependence. Ten fitting seeds reuse the same verification observations. They describe sensitivity to fitting support; they do not provide ten independent deployments or justify a narrow incident-level confidence interval.</w:t>
      </w:r>
    </w:p>
    <w:p>
      <w:pPr/>
      <w:r>
        <w:rPr>
          <w:b/>
          <w:i w:val="0"/>
        </w:rPr>
        <w:t>Finite methods and budget.</w:t>
      </w:r>
      <w:r>
        <w:rPr>
          <w:b w:val="0"/>
          <w:i w:val="0"/>
        </w:rPr>
        <w:t xml:space="preserve"> Only two tree families, four weighting schemes, fixed grids, and scarce fitting attack supports were tested. More normal examples change coverage, sample size, relative weights, absolute summed loss weight, and possibly the selected hyperparameters. Balanced mean-one weighting fixes relative class mass, not every other statistical or regularization effect. The study does not isolate a unique causal mechanism.</w:t>
      </w:r>
    </w:p>
    <w:p>
      <w:pPr/>
      <w:r>
        <w:rPr>
          <w:b/>
          <w:i w:val="0"/>
        </w:rPr>
        <w:t>Information and measurement.</w:t>
      </w:r>
      <w:r>
        <w:rPr>
          <w:b w:val="0"/>
          <w:i w:val="0"/>
        </w:rPr>
        <w:t xml:space="preserve"> Fitting supports contain 160 attack labels per fit, but selection, verification, test labeling, and the larger known-label pool supply additional information. An alert on a stage-labeled flow is not a completed analyst investigation, actor attribution, or proof of early warning. The study measured no analyst time, production outcome, missing-log robustness, or automatic suppression safety.</w:t>
      </w:r>
    </w:p>
    <w:p>
      <w:pPr/>
      <w:r>
        <w:rPr>
          <w:b/>
          <w:i w:val="0"/>
        </w:rPr>
        <w:t>Comparator and literature limits.</w:t>
      </w:r>
      <w:r>
        <w:rPr>
          <w:b w:val="0"/>
          <w:i w:val="0"/>
        </w:rPr>
        <w:t xml:space="preserve"> The experiment evaluated empirical weighted-tree and threshold policies, not a fully instantiated confidence-controlled NP algorithm. The bounded review of the closest Sysmon application used its abstract and metadata; it did not establish omissions in its full methods. These limits rule out broad novelty or certification claims.</w:t>
      </w:r>
    </w:p>
    <w:p>
      <w:pPr>
        <w:pStyle w:val="Heading2"/>
      </w:pPr>
      <w:bookmarkStart w:id="52" w:name="section_52"/>
      <w:r>
        <w:rPr>
          <w:b w:val="0"/>
          <w:i w:val="0"/>
        </w:rPr>
        <w:t>5.7 Practical next study</w:t>
      </w:r>
      <w:bookmarkEnd w:id="52"/>
    </w:p>
    <w:p>
      <w:pPr/>
      <w:r>
        <w:rPr>
          <w:b w:val="0"/>
          <w:i w:val="0"/>
        </w:rPr>
        <w:t>The next defensible study needs new attack executions with legitimate remote-administration background, an agreed operational loss margin, and controls allowed the same search and label information. Appendix D specifies a concrete prospective design. The present results do not justify selecting a better-looking source seed, relaxing the 90%/1% requirements, or retuning on DEDALE and presenting the revision as confirmation.</w:t>
      </w:r>
    </w:p>
    <w:p>
      <w:pPr/>
      <w:r>
        <w:rPr>
          <w:b w:val="0"/>
          <w:i w:val="0"/>
        </w:rPr>
        <w:t>Until a revised method is independently evaluated, an organization should treat this work as research evidence for shadow evaluation. No production detector was certified or authorized for suppression. Lower alert volume remains an incomplete success measure when the hidden cost is missed lateral activity.</w:t>
      </w:r>
    </w:p>
    <w:p>
      <w:pPr>
        <w:pStyle w:val="Heading2"/>
      </w:pPr>
      <w:bookmarkStart w:id="53" w:name="section_53"/>
      <w:r>
        <w:rPr>
          <w:b w:val="0"/>
          <w:i w:val="0"/>
        </w:rPr>
        <w:t>5.8 Final conclusion</w:t>
      </w:r>
      <w:bookmarkEnd w:id="53"/>
    </w:p>
    <w:p>
      <w:pPr/>
      <w:r>
        <w:rPr>
          <w:b w:val="0"/>
          <w:i w:val="0"/>
        </w:rPr>
        <w:t xml:space="preserve">This completed study found that the declared tree-weighting and constrained-threshold procedure was not reliably feasible across the registered source fitting supports. The all-ten-seed development requirement failed, and the fixed external seed supplied no constrained candidate to test. Conventional controls on DEDALE showed a substantial false-alarm/detection tradeoff on one lateral execution. The evidence supports a reproducible negative feasibility finding and a focused next research question. It does </w:t>
      </w:r>
      <w:r>
        <w:rPr>
          <w:b/>
          <w:i w:val="0"/>
        </w:rPr>
        <w:t>not</w:t>
      </w:r>
      <w:r>
        <w:rPr>
          <w:b w:val="0"/>
          <w:i w:val="0"/>
        </w:rPr>
        <w:t xml:space="preserve"> establish a successful lateral-protection solution, a new algorithm, or deployment readiness.</w:t>
      </w:r>
    </w:p>
    <w:p>
      <w:pPr>
        <w:pStyle w:val="Heading1"/>
        <w:pageBreakBefore/>
      </w:pPr>
      <w:bookmarkStart w:id="54" w:name="section_54"/>
      <w:r>
        <w:rPr>
          <w:b w:val="0"/>
          <w:i w:val="0"/>
        </w:rPr>
        <w:t>References</w:t>
      </w:r>
      <w:bookmarkEnd w:id="54"/>
    </w:p>
    <w:p>
      <w:pPr>
        <w:pStyle w:val="PraxisReference"/>
      </w:pPr>
      <w:r>
        <w:rPr>
          <w:b w:val="0"/>
          <w:i w:val="0"/>
        </w:rPr>
        <w:t xml:space="preserve">Angelopoulos, A. N., Bates, S., Candès, E. J., Jordan, M. I., &amp; Lei, L. (2025). Learn then test: Calibrating predictive algorithms to achieve risk control. </w:t>
      </w:r>
      <w:r>
        <w:rPr>
          <w:b w:val="0"/>
          <w:i/>
        </w:rPr>
        <w:t>The Annals of Applied Statistics, 19</w:t>
      </w:r>
      <w:r>
        <w:rPr>
          <w:b w:val="0"/>
          <w:i w:val="0"/>
        </w:rPr>
        <w:t xml:space="preserve">(2), 1641-1662. </w:t>
      </w:r>
      <w:hyperlink r:id="rId22" w:history="1">
        <w:r>
          <w:rPr>
            <w:color w:val="17365D"/>
            <w:u w:val="single"/>
          </w:rPr>
          <w:t xml:space="preserve">https://doi.org/10.1214/24-AOAS1998</w:t>
        </w:r>
      </w:hyperlink>
    </w:p>
    <w:p>
      <w:pPr>
        <w:pStyle w:val="PraxisReference"/>
      </w:pPr>
      <w:r>
        <w:rPr>
          <w:b w:val="0"/>
          <w:i w:val="0"/>
        </w:rPr>
        <w:t xml:space="preserve">Bilot, T., Zouaoui, A., Al Agha, K., El Madhoun, N., &amp; Pasquier, T. (2026). </w:t>
      </w:r>
      <w:r>
        <w:rPr>
          <w:b w:val="0"/>
          <w:i/>
        </w:rPr>
        <w:t>LARES: Host-centered lateral movement detection via inductive graph reasoning</w:t>
      </w:r>
      <w:r>
        <w:rPr>
          <w:b w:val="0"/>
          <w:i w:val="0"/>
        </w:rPr>
        <w:t xml:space="preserve"> [Accepted conference paper, author preprint]. 42nd IEEE Annual Computer Security Applications Conference. </w:t>
      </w:r>
      <w:hyperlink r:id="rId25" w:history="1">
        <w:r>
          <w:rPr>
            <w:color w:val="17365D"/>
            <w:u w:val="single"/>
          </w:rPr>
          <w:t xml:space="preserve">https://tfjmp.org/publications/2026-acsac.pdf</w:t>
        </w:r>
      </w:hyperlink>
    </w:p>
    <w:p>
      <w:pPr>
        <w:pStyle w:val="PraxisReference"/>
      </w:pPr>
      <w:r>
        <w:rPr>
          <w:b w:val="0"/>
          <w:i w:val="0"/>
        </w:rPr>
        <w:t xml:space="preserve">Debelie, A., Bagui, S. S., Bagui, S. C., &amp; Mink, D. (2026). A systematic ablation study of GAN-based minority augmentation for intrusion detection on UWF-ZeekData22. </w:t>
      </w:r>
      <w:r>
        <w:rPr>
          <w:b w:val="0"/>
          <w:i/>
        </w:rPr>
        <w:t>Electronics, 15</w:t>
      </w:r>
      <w:r>
        <w:rPr>
          <w:b w:val="0"/>
          <w:i w:val="0"/>
        </w:rPr>
        <w:t xml:space="preserve">(6), Article 1291. </w:t>
      </w:r>
      <w:hyperlink r:id="rId19" w:history="1">
        <w:r>
          <w:rPr>
            <w:color w:val="17365D"/>
            <w:u w:val="single"/>
          </w:rPr>
          <w:t xml:space="preserve">https://doi.org/10.3390/electronics15061291</w:t>
        </w:r>
      </w:hyperlink>
    </w:p>
    <w:p>
      <w:pPr>
        <w:pStyle w:val="PraxisReference"/>
      </w:pPr>
      <w:r>
        <w:rPr>
          <w:b w:val="0"/>
          <w:i w:val="0"/>
        </w:rPr>
        <w:t xml:space="preserve">García, P., de Curtò, J., de Zarzà, I., Cano, J. C., &amp; Calafate, C. T. (2025). Foundation models for cybersecurity: A comprehensive multi-modal evaluation of TabPFN and TabICL for tabular intrusion detection. </w:t>
      </w:r>
      <w:r>
        <w:rPr>
          <w:b w:val="0"/>
          <w:i/>
        </w:rPr>
        <w:t>Electronics, 14</w:t>
      </w:r>
      <w:r>
        <w:rPr>
          <w:b w:val="0"/>
          <w:i w:val="0"/>
        </w:rPr>
        <w:t xml:space="preserve">(19), Article 3792. </w:t>
      </w:r>
      <w:hyperlink r:id="rId24" w:history="1">
        <w:r>
          <w:rPr>
            <w:color w:val="17365D"/>
            <w:u w:val="single"/>
          </w:rPr>
          <w:t xml:space="preserve">https://doi.org/10.3390/electronics14193792</w:t>
        </w:r>
      </w:hyperlink>
    </w:p>
    <w:p>
      <w:pPr>
        <w:pStyle w:val="PraxisReference"/>
      </w:pPr>
      <w:r>
        <w:rPr>
          <w:b w:val="0"/>
          <w:i w:val="0"/>
        </w:rPr>
        <w:t xml:space="preserve">Lanvin, M., &amp; Majorczyk, F. (2026). Get out of DEDALE with RESCOUSSE: A new dataset and testbed for evaluating the detection of APT attacks among network and system logs. In R. Laborde, J. Garcia-Alfaro, G. Blanc, P.-F. Gimenez, H. Kalutarage, N. Yanai, A. Shukla, S. Pirbhulal, J. Posegga, &amp; K.-Y. Lam (Eds.), </w:t>
      </w:r>
      <w:r>
        <w:rPr>
          <w:b w:val="0"/>
          <w:i/>
        </w:rPr>
        <w:t>Computer security. ESORICS 2025 international workshops</w:t>
      </w:r>
      <w:r>
        <w:rPr>
          <w:b w:val="0"/>
          <w:i w:val="0"/>
        </w:rPr>
        <w:t xml:space="preserve"> (Lecture Notes in Computer Science, Vol. 16232, pp. 3-23). Springer. </w:t>
      </w:r>
      <w:hyperlink r:id="rId29" w:history="1">
        <w:r>
          <w:rPr>
            <w:color w:val="17365D"/>
            <w:u w:val="single"/>
          </w:rPr>
          <w:t xml:space="preserve">https://doi.org/10.1007/978-3-032-16092-8_1</w:t>
        </w:r>
      </w:hyperlink>
    </w:p>
    <w:p>
      <w:pPr>
        <w:pStyle w:val="PraxisReference"/>
      </w:pPr>
      <w:r>
        <w:rPr>
          <w:b w:val="0"/>
          <w:i w:val="0"/>
        </w:rPr>
        <w:t xml:space="preserve">Layman, L., &amp; Roden, W. (2023). </w:t>
      </w:r>
      <w:r>
        <w:rPr>
          <w:b w:val="0"/>
          <w:i/>
        </w:rPr>
        <w:t>A controlled experiment on the impact of intrusion detection false alarm rate on analyst performance</w:t>
      </w:r>
      <w:r>
        <w:rPr>
          <w:b w:val="0"/>
          <w:i w:val="0"/>
        </w:rPr>
        <w:t xml:space="preserve"> [Preprint]. arXiv. </w:t>
      </w:r>
      <w:hyperlink r:id="rId12" w:history="1">
        <w:r>
          <w:rPr>
            <w:color w:val="17365D"/>
            <w:u w:val="single"/>
          </w:rPr>
          <w:t xml:space="preserve">https://doi.org/10.48550/arXiv.2307.07023</w:t>
        </w:r>
      </w:hyperlink>
    </w:p>
    <w:p>
      <w:pPr>
        <w:pStyle w:val="PraxisReference"/>
      </w:pPr>
      <w:r>
        <w:rPr>
          <w:b w:val="0"/>
          <w:i w:val="0"/>
        </w:rPr>
        <w:t xml:space="preserve">Liu, J., Shen, Y., Simsek, M., Kantarci, B., Mouftah, H. T., Bagheri, M., &amp; Djukic, P. (2022). A new realistic benchmark for advanced persistent threats in network traffic. </w:t>
      </w:r>
      <w:r>
        <w:rPr>
          <w:b w:val="0"/>
          <w:i/>
        </w:rPr>
        <w:t>IEEE Networking Letters, 4</w:t>
      </w:r>
      <w:r>
        <w:rPr>
          <w:b w:val="0"/>
          <w:i w:val="0"/>
        </w:rPr>
        <w:t xml:space="preserve">(3), 162-166. </w:t>
      </w:r>
      <w:hyperlink r:id="rId27" w:history="1">
        <w:r>
          <w:rPr>
            <w:color w:val="17365D"/>
            <w:u w:val="single"/>
          </w:rPr>
          <w:t xml:space="preserve">https://doi.org/10.1109/LNET.2022.3185553</w:t>
        </w:r>
      </w:hyperlink>
    </w:p>
    <w:p>
      <w:pPr>
        <w:pStyle w:val="PraxisReference"/>
      </w:pPr>
      <w:r>
        <w:rPr>
          <w:b w:val="0"/>
          <w:i w:val="0"/>
        </w:rPr>
        <w:t xml:space="preserve">Praxis experiment repository. (2026, September 21). </w:t>
      </w:r>
      <w:r>
        <w:rPr>
          <w:b w:val="0"/>
          <w:i/>
        </w:rPr>
        <w:t>Final praxis decision: Rare-stage protection and limited-label APT recognition</w:t>
      </w:r>
      <w:r>
        <w:rPr>
          <w:b w:val="0"/>
          <w:i w:val="0"/>
        </w:rPr>
        <w:t xml:space="preserve"> [Audited development report; commit 9dd2b81276c86fc7591a90fa85eb879f831e798c]. </w:t>
      </w:r>
      <w:hyperlink r:id="rId47" w:history="1">
        <w:r>
          <w:rPr>
            <w:color w:val="17365D"/>
            <w:u w:val="single"/>
          </w:rPr>
          <w:t xml:space="preserve">https://github.com/garypagangit/praxis/blob/9dd2b81276c86fc7591a90fa85eb879f831e798c/experiments/apt_benchmark/results/tabular_followup_decision_v1/REPORT.md</w:t>
        </w:r>
      </w:hyperlink>
    </w:p>
    <w:p>
      <w:pPr>
        <w:pStyle w:val="PraxisReference"/>
      </w:pPr>
      <w:r>
        <w:rPr>
          <w:b w:val="0"/>
          <w:i w:val="0"/>
        </w:rPr>
        <w:t xml:space="preserve">Revell, L., Kang, H., Seo, J. T., &amp; Kim, D. D. (2026). Systematic evaluation of few-shot learning for unseen IoT network attack detection. </w:t>
      </w:r>
      <w:r>
        <w:rPr>
          <w:b w:val="0"/>
          <w:i/>
        </w:rPr>
        <w:t>Computer Modeling in Engineering &amp; Sciences, 147</w:t>
      </w:r>
      <w:r>
        <w:rPr>
          <w:b w:val="0"/>
          <w:i w:val="0"/>
        </w:rPr>
        <w:t xml:space="preserve">(1), Article 45. </w:t>
      </w:r>
      <w:hyperlink r:id="rId48" w:history="1">
        <w:r>
          <w:rPr>
            <w:color w:val="17365D"/>
            <w:u w:val="single"/>
          </w:rPr>
          <w:t xml:space="preserve">https://doi.org/10.32604/cmes.2026.078467</w:t>
        </w:r>
      </w:hyperlink>
    </w:p>
    <w:p>
      <w:pPr>
        <w:pStyle w:val="PraxisReference"/>
      </w:pPr>
      <w:r>
        <w:rPr>
          <w:b w:val="0"/>
          <w:i w:val="0"/>
        </w:rPr>
        <w:t xml:space="preserve">Saidane, S., Telch, F., Shahin, K., Gkonis, P., &amp; Granelli, F. (2026). ULTIMATE: A multi-agent deep reinforcement learning framework for false-positive optimized enterprise intrusion detection. </w:t>
      </w:r>
      <w:r>
        <w:rPr>
          <w:b w:val="0"/>
          <w:i/>
        </w:rPr>
        <w:t>Array, 30</w:t>
      </w:r>
      <w:r>
        <w:rPr>
          <w:b w:val="0"/>
          <w:i w:val="0"/>
        </w:rPr>
        <w:t xml:space="preserve">, Article 100896. </w:t>
      </w:r>
      <w:hyperlink r:id="rId49" w:history="1">
        <w:r>
          <w:rPr>
            <w:color w:val="17365D"/>
            <w:u w:val="single"/>
          </w:rPr>
          <w:t xml:space="preserve">https://doi.org/10.1016/j.array.2026.100896</w:t>
        </w:r>
      </w:hyperlink>
    </w:p>
    <w:p>
      <w:pPr>
        <w:pStyle w:val="PraxisReference"/>
      </w:pPr>
      <w:r>
        <w:rPr>
          <w:b w:val="0"/>
          <w:i w:val="0"/>
        </w:rPr>
        <w:t xml:space="preserve">Singhal, S., &amp; Kumar, K. A. (2026). A cost-sensitive random forest framework for ARP spoofing detection in Internet of Medical Things networks. </w:t>
      </w:r>
      <w:r>
        <w:rPr>
          <w:b w:val="0"/>
          <w:i/>
        </w:rPr>
        <w:t>Frontiers in Big Data, 9</w:t>
      </w:r>
      <w:r>
        <w:rPr>
          <w:b w:val="0"/>
          <w:i w:val="0"/>
        </w:rPr>
        <w:t xml:space="preserve">, Article 1878242. </w:t>
      </w:r>
      <w:hyperlink r:id="rId50" w:history="1">
        <w:r>
          <w:rPr>
            <w:color w:val="17365D"/>
            <w:u w:val="single"/>
          </w:rPr>
          <w:t xml:space="preserve">https://doi.org/10.3389/fdata.2026.1878242</w:t>
        </w:r>
      </w:hyperlink>
    </w:p>
    <w:p>
      <w:pPr>
        <w:pStyle w:val="PraxisReference"/>
      </w:pPr>
      <w:r>
        <w:rPr>
          <w:b w:val="0"/>
          <w:i w:val="0"/>
        </w:rPr>
        <w:t xml:space="preserve">Smiliotopoulos, C., &amp; Kambourakis, G. (2026). Machine learning for lateral movement detection using Sysmon logs: An empirical comparison of imbalanced and resampled data. </w:t>
      </w:r>
      <w:r>
        <w:rPr>
          <w:b w:val="0"/>
          <w:i/>
        </w:rPr>
        <w:t>International Journal of Information Security, 25</w:t>
      </w:r>
      <w:r>
        <w:rPr>
          <w:b w:val="0"/>
          <w:i w:val="0"/>
        </w:rPr>
        <w:t xml:space="preserve">, Article 38. </w:t>
      </w:r>
      <w:hyperlink r:id="rId13" w:history="1">
        <w:r>
          <w:rPr>
            <w:color w:val="17365D"/>
            <w:u w:val="single"/>
          </w:rPr>
          <w:t xml:space="preserve">https://doi.org/10.1007/s10207-025-01182-1</w:t>
        </w:r>
      </w:hyperlink>
    </w:p>
    <w:p>
      <w:pPr>
        <w:pStyle w:val="PraxisReference"/>
      </w:pPr>
      <w:r>
        <w:rPr>
          <w:b w:val="0"/>
          <w:i w:val="0"/>
        </w:rPr>
        <w:t xml:space="preserve">Tian, Y., &amp; Feng, Y. (2025). Neyman-Pearson multi-class classification via cost-sensitive learning. </w:t>
      </w:r>
      <w:r>
        <w:rPr>
          <w:b w:val="0"/>
          <w:i/>
        </w:rPr>
        <w:t>Journal of the American Statistical Association, 120</w:t>
      </w:r>
      <w:r>
        <w:rPr>
          <w:b w:val="0"/>
          <w:i w:val="0"/>
        </w:rPr>
        <w:t xml:space="preserve">(550), 1164-1177. </w:t>
      </w:r>
      <w:hyperlink r:id="rId21" w:history="1">
        <w:r>
          <w:rPr>
            <w:color w:val="17365D"/>
            <w:u w:val="single"/>
          </w:rPr>
          <w:t xml:space="preserve">https://doi.org/10.1080/01621459.2024.2402567</w:t>
        </w:r>
      </w:hyperlink>
    </w:p>
    <w:p>
      <w:pPr>
        <w:pStyle w:val="PraxisReference"/>
      </w:pPr>
      <w:r>
        <w:rPr>
          <w:b w:val="0"/>
          <w:i w:val="0"/>
        </w:rPr>
        <w:t xml:space="preserve">Tong, X., Feng, Y., &amp; Li, J. J. (2018). Neyman-Pearson classification algorithms and NP receiver operating characteristics. </w:t>
      </w:r>
      <w:r>
        <w:rPr>
          <w:b w:val="0"/>
          <w:i/>
        </w:rPr>
        <w:t>Science Advances, 4</w:t>
      </w:r>
      <w:r>
        <w:rPr>
          <w:b w:val="0"/>
          <w:i w:val="0"/>
        </w:rPr>
        <w:t xml:space="preserve">(2), Article eaao1659. </w:t>
      </w:r>
      <w:hyperlink r:id="rId20" w:history="1">
        <w:r>
          <w:rPr>
            <w:color w:val="17365D"/>
            <w:u w:val="single"/>
          </w:rPr>
          <w:t xml:space="preserve">https://doi.org/10.1126/sciadv.aao1659</w:t>
        </w:r>
      </w:hyperlink>
    </w:p>
    <w:p>
      <w:pPr>
        <w:pStyle w:val="Heading2"/>
      </w:pPr>
      <w:bookmarkStart w:id="55" w:name="section_55"/>
      <w:r>
        <w:rPr>
          <w:b w:val="0"/>
          <w:i w:val="0"/>
        </w:rPr>
        <w:t>Reference verification and publication status</w:t>
      </w:r>
      <w:bookmarkEnd w:id="55"/>
    </w:p>
    <w:p>
      <w:pPr/>
      <w:r>
        <w:rPr>
          <w:b w:val="0"/>
          <w:i w:val="0"/>
        </w:rPr>
        <w:t>The journal issue years and DOI metadata were checked against primary records. LARES is cited as an accepted-paper author version because final proceedings details were not verified. Layman and Roden is labeled as a preprint. The bounded Sysmon review used abstract/metadata, and ULTIMATE's overlap was assessed from its publisher abstract; no omission in their full methods is inferred. The local repository report is audited project evidence, not a peer-reviewed publication.</w:t>
      </w:r>
    </w:p>
    <w:p>
      <w:pPr>
        <w:pStyle w:val="Heading1"/>
        <w:pageBreakBefore/>
      </w:pPr>
      <w:bookmarkStart w:id="56" w:name="section_56"/>
      <w:r>
        <w:rPr>
          <w:b w:val="0"/>
          <w:i w:val="0"/>
        </w:rPr>
        <w:t>Appendix A. Software and execution accounting</w:t>
      </w:r>
      <w:bookmarkEnd w:id="56"/>
    </w:p>
    <w:p>
      <w:pPr/>
      <w:r>
        <w:rPr>
          <w:b w:val="0"/>
          <w:i w:val="0"/>
        </w:rPr>
        <w:t xml:space="preserve">The recorded validation receipt reports </w:t>
      </w:r>
      <w:r>
        <w:rPr>
          <w:b/>
          <w:i w:val="0"/>
        </w:rPr>
        <w:t>40 passing software tests</w:t>
      </w:r>
      <w:r>
        <w:rPr>
          <w:b w:val="0"/>
          <w:i w:val="0"/>
        </w:rPr>
        <w:t xml:space="preserve"> in 20.254 seconds, recorded at 2026-09-21T18:55:13.314864+00:00. These synthetic and artifact-tampering checks test software behavior; they do not demonstrate model effectiveness, independent attack truth, or a human audit. The assembler verifies that the referenced test-source hashes still match the receipt.</w:t>
      </w:r>
    </w:p>
    <w:tbl>
      <w:tblPr>
        <w:tblStyle w:val="TableGrid"/>
        <w:tblW w:type="dxa" w:w="9648"/>
        <w:tblLayout w:type="fixed"/>
        <w:tblLook w:firstColumn="1" w:firstRow="1" w:lastColumn="0" w:lastRow="0" w:noHBand="0" w:noVBand="1" w:val="04A0"/>
      </w:tblPr>
      <w:tblGrid>
        <w:gridCol w:w="5471"/>
        <w:gridCol w:w="4177"/>
      </w:tblGrid>
      <w:tr>
        <w:trPr>
          <w:cantSplit/>
          <w:tblHeader/>
        </w:trPr>
        <w:tc>
          <w:tcPr>
            <w:tcW w:type="dxa" w:w="5471"/>
            <w:vAlign w:val="center"/>
            <w:tcMar>
              <w:top w:w="70" w:type="dxa"/>
              <w:bottom w:w="70" w:type="dxa"/>
              <w:left w:w="85" w:type="dxa"/>
              <w:right w:w="85" w:type="dxa"/>
            </w:tcMar>
            <w:shd w:fill="EDF2F7"/>
          </w:tcPr>
          <w:p>
            <w:pPr>
              <w:pStyle w:val="PraxisTable"/>
              <w:keepNext/>
            </w:pPr>
            <w:r>
              <w:rPr>
                <w:b/>
                <w:i w:val="0"/>
              </w:rPr>
              <w:t>Package</w:t>
            </w:r>
          </w:p>
        </w:tc>
        <w:tc>
          <w:tcPr>
            <w:tcW w:type="dxa" w:w="4177"/>
            <w:vAlign w:val="center"/>
            <w:tcMar>
              <w:top w:w="70" w:type="dxa"/>
              <w:bottom w:w="70" w:type="dxa"/>
              <w:left w:w="85" w:type="dxa"/>
              <w:right w:w="85" w:type="dxa"/>
            </w:tcMar>
            <w:shd w:fill="EDF2F7"/>
          </w:tcPr>
          <w:p>
            <w:pPr>
              <w:pStyle w:val="PraxisTable"/>
              <w:keepNext/>
            </w:pPr>
            <w:r>
              <w:rPr>
                <w:b/>
                <w:i w:val="0"/>
              </w:rPr>
              <w:t>Recorded version</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lightgbm</w:t>
            </w:r>
          </w:p>
        </w:tc>
        <w:tc>
          <w:tcPr>
            <w:tcW w:type="dxa" w:w="4177"/>
            <w:vAlign w:val="center"/>
            <w:tcMar>
              <w:top w:w="70" w:type="dxa"/>
              <w:bottom w:w="70" w:type="dxa"/>
              <w:left w:w="85" w:type="dxa"/>
              <w:right w:w="85" w:type="dxa"/>
            </w:tcMar>
          </w:tcPr>
          <w:p>
            <w:pPr>
              <w:pStyle w:val="PraxisTable"/>
              <w:keepNext w:val="0"/>
              <w:jc w:val="right"/>
            </w:pPr>
            <w:r>
              <w:rPr>
                <w:b w:val="0"/>
                <w:i w:val="0"/>
              </w:rPr>
              <w:t>4.6.0</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numpy</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2.2.6</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pandas</w:t>
            </w:r>
          </w:p>
        </w:tc>
        <w:tc>
          <w:tcPr>
            <w:tcW w:type="dxa" w:w="4177"/>
            <w:vAlign w:val="center"/>
            <w:tcMar>
              <w:top w:w="70" w:type="dxa"/>
              <w:bottom w:w="70" w:type="dxa"/>
              <w:left w:w="85" w:type="dxa"/>
              <w:right w:w="85" w:type="dxa"/>
            </w:tcMar>
          </w:tcPr>
          <w:p>
            <w:pPr>
              <w:pStyle w:val="PraxisTable"/>
              <w:keepNext w:val="0"/>
              <w:jc w:val="right"/>
            </w:pPr>
            <w:r>
              <w:rPr>
                <w:b w:val="0"/>
                <w:i w:val="0"/>
              </w:rPr>
              <w:t>2.3.3</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python</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3.11.9</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scikit-learn</w:t>
            </w:r>
          </w:p>
        </w:tc>
        <w:tc>
          <w:tcPr>
            <w:tcW w:type="dxa" w:w="4177"/>
            <w:vAlign w:val="center"/>
            <w:tcMar>
              <w:top w:w="70" w:type="dxa"/>
              <w:bottom w:w="70" w:type="dxa"/>
              <w:left w:w="85" w:type="dxa"/>
              <w:right w:w="85" w:type="dxa"/>
            </w:tcMar>
          </w:tcPr>
          <w:p>
            <w:pPr>
              <w:pStyle w:val="PraxisTable"/>
              <w:keepNext w:val="0"/>
              <w:jc w:val="right"/>
            </w:pPr>
            <w:r>
              <w:rPr>
                <w:b w:val="0"/>
                <w:i w:val="0"/>
              </w:rPr>
              <w:t>1.7.2</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scipy</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1.15.3</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tabicl</w:t>
            </w:r>
          </w:p>
        </w:tc>
        <w:tc>
          <w:tcPr>
            <w:tcW w:type="dxa" w:w="4177"/>
            <w:vAlign w:val="center"/>
            <w:tcMar>
              <w:top w:w="70" w:type="dxa"/>
              <w:bottom w:w="70" w:type="dxa"/>
              <w:left w:w="85" w:type="dxa"/>
              <w:right w:w="85" w:type="dxa"/>
            </w:tcMar>
          </w:tcPr>
          <w:p>
            <w:pPr>
              <w:pStyle w:val="PraxisTable"/>
              <w:keepNext w:val="0"/>
              <w:jc w:val="right"/>
            </w:pPr>
            <w:r>
              <w:rPr>
                <w:b w:val="0"/>
                <w:i w:val="0"/>
              </w:rPr>
              <w:t>2.2.0</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tabpfn</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9.0.0</w:t>
            </w:r>
          </w:p>
        </w:tc>
      </w:tr>
      <w:tr>
        <w:trPr>
          <w:cantSplit/>
        </w:trPr>
        <w:tc>
          <w:tcPr>
            <w:tcW w:type="dxa" w:w="5471"/>
            <w:vAlign w:val="center"/>
            <w:tcMar>
              <w:top w:w="70" w:type="dxa"/>
              <w:bottom w:w="70" w:type="dxa"/>
              <w:left w:w="85" w:type="dxa"/>
              <w:right w:w="85" w:type="dxa"/>
            </w:tcMar>
          </w:tcPr>
          <w:p>
            <w:pPr>
              <w:pStyle w:val="PraxisTable"/>
              <w:keepNext w:val="0"/>
            </w:pPr>
            <w:r>
              <w:rPr>
                <w:b w:val="0"/>
                <w:i w:val="0"/>
              </w:rPr>
              <w:t>torch</w:t>
            </w:r>
          </w:p>
        </w:tc>
        <w:tc>
          <w:tcPr>
            <w:tcW w:type="dxa" w:w="4177"/>
            <w:vAlign w:val="center"/>
            <w:tcMar>
              <w:top w:w="70" w:type="dxa"/>
              <w:bottom w:w="70" w:type="dxa"/>
              <w:left w:w="85" w:type="dxa"/>
              <w:right w:w="85" w:type="dxa"/>
            </w:tcMar>
          </w:tcPr>
          <w:p>
            <w:pPr>
              <w:pStyle w:val="PraxisTable"/>
              <w:keepNext w:val="0"/>
            </w:pPr>
            <w:r>
              <w:rPr>
                <w:b w:val="0"/>
                <w:i w:val="0"/>
              </w:rPr>
              <w:t>2.5.1+cpu</w:t>
            </w:r>
          </w:p>
        </w:tc>
      </w:tr>
      <w:tr>
        <w:trPr>
          <w:cantSplit/>
        </w:trPr>
        <w:tc>
          <w:tcPr>
            <w:tcW w:type="dxa" w:w="5471"/>
            <w:vAlign w:val="center"/>
            <w:tcMar>
              <w:top w:w="70" w:type="dxa"/>
              <w:bottom w:w="70" w:type="dxa"/>
              <w:left w:w="85" w:type="dxa"/>
              <w:right w:w="85" w:type="dxa"/>
            </w:tcMar>
            <w:shd w:fill="F8FAFC"/>
          </w:tcPr>
          <w:p>
            <w:pPr>
              <w:pStyle w:val="PraxisTable"/>
              <w:keepNext w:val="0"/>
            </w:pPr>
            <w:r>
              <w:rPr>
                <w:b w:val="0"/>
                <w:i w:val="0"/>
              </w:rPr>
              <w:t>xgboost</w:t>
            </w:r>
          </w:p>
        </w:tc>
        <w:tc>
          <w:tcPr>
            <w:tcW w:type="dxa" w:w="4177"/>
            <w:vAlign w:val="center"/>
            <w:tcMar>
              <w:top w:w="70" w:type="dxa"/>
              <w:bottom w:w="70" w:type="dxa"/>
              <w:left w:w="85" w:type="dxa"/>
              <w:right w:w="85" w:type="dxa"/>
            </w:tcMar>
            <w:shd w:fill="F8FAFC"/>
          </w:tcPr>
          <w:p>
            <w:pPr>
              <w:pStyle w:val="PraxisTable"/>
              <w:keepNext w:val="0"/>
              <w:jc w:val="right"/>
            </w:pPr>
            <w:r>
              <w:rPr>
                <w:b w:val="0"/>
                <w:i w:val="0"/>
              </w:rPr>
              <w:t>2.1.4</w:t>
            </w:r>
          </w:p>
        </w:tc>
      </w:tr>
    </w:tbl>
    <w:p>
      <w:pPr>
        <w:spacing w:after="40" w:line="60" w:lineRule="auto"/>
      </w:pPr>
    </w:p>
    <w:p>
      <w:pPr/>
      <w:r>
        <w:rPr>
          <w:b w:val="0"/>
          <w:i w:val="0"/>
        </w:rPr>
        <w:t xml:space="preserve">The sum of per-cell fit-and-tuning elapsed times was </w:t>
      </w:r>
      <w:r>
        <w:rPr>
          <w:b/>
          <w:i w:val="0"/>
        </w:rPr>
        <w:t>4,316.6 seconds</w:t>
      </w:r>
      <w:r>
        <w:rPr>
          <w:b w:val="0"/>
          <w:i w:val="0"/>
        </w:rPr>
        <w:t>. The two workers could overlap, so this is neither CPU-core seconds nor the total batch wall time. Inference latency was not benchmarked. Foundation packages present in the environment do not imply that a foundation model was fitted in this tree experiment.</w:t>
      </w:r>
    </w:p>
    <w:p>
      <w:pPr>
        <w:pStyle w:val="Heading1"/>
        <w:pageBreakBefore/>
      </w:pPr>
      <w:bookmarkStart w:id="57" w:name="section_57"/>
      <w:r>
        <w:rPr>
          <w:b w:val="0"/>
          <w:i w:val="0"/>
        </w:rPr>
        <w:t>Appendix B. Full label ledger</w:t>
      </w:r>
      <w:bookmarkEnd w:id="57"/>
    </w:p>
    <w:tbl>
      <w:tblPr>
        <w:tblStyle w:val="TableGrid"/>
        <w:tblW w:type="dxa" w:w="9648"/>
        <w:tblLayout w:type="fixed"/>
        <w:tblLook w:firstColumn="1" w:firstRow="1" w:lastColumn="0" w:lastRow="0" w:noHBand="0" w:noVBand="1" w:val="04A0"/>
      </w:tblPr>
      <w:tblGrid>
        <w:gridCol w:w="3216"/>
        <w:gridCol w:w="3216"/>
        <w:gridCol w:w="3216"/>
      </w:tblGrid>
      <w:tr>
        <w:trPr>
          <w:cantSplit/>
          <w:tblHeader/>
        </w:trPr>
        <w:tc>
          <w:tcPr>
            <w:tcW w:type="dxa" w:w="3216"/>
            <w:vAlign w:val="center"/>
            <w:tcMar>
              <w:top w:w="70" w:type="dxa"/>
              <w:bottom w:w="70" w:type="dxa"/>
              <w:left w:w="85" w:type="dxa"/>
              <w:right w:w="85" w:type="dxa"/>
            </w:tcMar>
            <w:shd w:fill="EDF2F7"/>
          </w:tcPr>
          <w:p>
            <w:pPr>
              <w:pStyle w:val="PraxisTable"/>
              <w:keepNext/>
            </w:pPr>
            <w:r>
              <w:rPr>
                <w:b/>
                <w:i w:val="0"/>
              </w:rPr>
              <w:t>Normal fitting budget</w:t>
            </w:r>
          </w:p>
        </w:tc>
        <w:tc>
          <w:tcPr>
            <w:tcW w:type="dxa" w:w="3216"/>
            <w:vAlign w:val="center"/>
            <w:tcMar>
              <w:top w:w="70" w:type="dxa"/>
              <w:bottom w:w="70" w:type="dxa"/>
              <w:left w:w="85" w:type="dxa"/>
              <w:right w:w="85" w:type="dxa"/>
            </w:tcMar>
            <w:shd w:fill="EDF2F7"/>
          </w:tcPr>
          <w:p>
            <w:pPr>
              <w:pStyle w:val="PraxisTable"/>
              <w:keepNext/>
            </w:pPr>
            <w:r>
              <w:rPr>
                <w:b/>
                <w:i w:val="0"/>
              </w:rPr>
              <w:t>Attack fitting labels per fit</w:t>
            </w:r>
          </w:p>
        </w:tc>
        <w:tc>
          <w:tcPr>
            <w:tcW w:type="dxa" w:w="3216"/>
            <w:vAlign w:val="center"/>
            <w:tcMar>
              <w:top w:w="70" w:type="dxa"/>
              <w:bottom w:w="70" w:type="dxa"/>
              <w:left w:w="85" w:type="dxa"/>
              <w:right w:w="85" w:type="dxa"/>
            </w:tcMar>
            <w:shd w:fill="EDF2F7"/>
          </w:tcPr>
          <w:p>
            <w:pPr>
              <w:pStyle w:val="PraxisTable"/>
              <w:keepNext/>
            </w:pPr>
            <w:r>
              <w:rPr>
                <w:b/>
                <w:i w:val="0"/>
              </w:rPr>
              <w:t>Total fitting labels per fit</w:t>
            </w:r>
          </w:p>
        </w:tc>
      </w:tr>
      <w:tr>
        <w:trPr>
          <w:cantSplit/>
        </w:trPr>
        <w:tc>
          <w:tcPr>
            <w:tcW w:type="dxa" w:w="3216"/>
            <w:vAlign w:val="center"/>
            <w:tcMar>
              <w:top w:w="70" w:type="dxa"/>
              <w:bottom w:w="70" w:type="dxa"/>
              <w:left w:w="85" w:type="dxa"/>
              <w:right w:w="85" w:type="dxa"/>
            </w:tcMar>
          </w:tcPr>
          <w:p>
            <w:pPr>
              <w:pStyle w:val="PraxisTable"/>
              <w:keepNext/>
              <w:jc w:val="right"/>
            </w:pPr>
            <w:r>
              <w:rPr>
                <w:b w:val="0"/>
                <w:i w:val="0"/>
              </w:rPr>
              <w:t>32</w:t>
            </w:r>
          </w:p>
        </w:tc>
        <w:tc>
          <w:tcPr>
            <w:tcW w:type="dxa" w:w="3216"/>
            <w:vAlign w:val="center"/>
            <w:tcMar>
              <w:top w:w="70" w:type="dxa"/>
              <w:bottom w:w="70" w:type="dxa"/>
              <w:left w:w="85" w:type="dxa"/>
              <w:right w:w="85" w:type="dxa"/>
            </w:tcMar>
          </w:tcPr>
          <w:p>
            <w:pPr>
              <w:pStyle w:val="PraxisTable"/>
              <w:keepNext/>
              <w:jc w:val="right"/>
            </w:pPr>
            <w:r>
              <w:rPr>
                <w:b w:val="0"/>
                <w:i w:val="0"/>
              </w:rPr>
              <w:t>160</w:t>
            </w:r>
          </w:p>
        </w:tc>
        <w:tc>
          <w:tcPr>
            <w:tcW w:type="dxa" w:w="3216"/>
            <w:vAlign w:val="center"/>
            <w:tcMar>
              <w:top w:w="70" w:type="dxa"/>
              <w:bottom w:w="70" w:type="dxa"/>
              <w:left w:w="85" w:type="dxa"/>
              <w:right w:w="85" w:type="dxa"/>
            </w:tcMar>
          </w:tcPr>
          <w:p>
            <w:pPr>
              <w:pStyle w:val="PraxisTable"/>
              <w:keepNext/>
              <w:jc w:val="right"/>
            </w:pPr>
            <w:r>
              <w:rPr>
                <w:b w:val="0"/>
                <w:i w:val="0"/>
              </w:rPr>
              <w:t>192</w:t>
            </w:r>
          </w:p>
        </w:tc>
      </w:tr>
      <w:tr>
        <w:trPr>
          <w:cantSplit/>
        </w:trPr>
        <w:tc>
          <w:tcPr>
            <w:tcW w:type="dxa" w:w="3216"/>
            <w:vAlign w:val="center"/>
            <w:tcMar>
              <w:top w:w="70" w:type="dxa"/>
              <w:bottom w:w="70" w:type="dxa"/>
              <w:left w:w="85" w:type="dxa"/>
              <w:right w:w="85" w:type="dxa"/>
            </w:tcMar>
            <w:shd w:fill="F8FAFC"/>
          </w:tcPr>
          <w:p>
            <w:pPr>
              <w:pStyle w:val="PraxisTable"/>
              <w:keepNext/>
              <w:jc w:val="right"/>
            </w:pPr>
            <w:r>
              <w:rPr>
                <w:b w:val="0"/>
                <w:i w:val="0"/>
              </w:rPr>
              <w:t>128</w:t>
            </w:r>
          </w:p>
        </w:tc>
        <w:tc>
          <w:tcPr>
            <w:tcW w:type="dxa" w:w="3216"/>
            <w:vAlign w:val="center"/>
            <w:tcMar>
              <w:top w:w="70" w:type="dxa"/>
              <w:bottom w:w="70" w:type="dxa"/>
              <w:left w:w="85" w:type="dxa"/>
              <w:right w:w="85" w:type="dxa"/>
            </w:tcMar>
            <w:shd w:fill="F8FAFC"/>
          </w:tcPr>
          <w:p>
            <w:pPr>
              <w:pStyle w:val="PraxisTable"/>
              <w:keepNext/>
              <w:jc w:val="right"/>
            </w:pPr>
            <w:r>
              <w:rPr>
                <w:b w:val="0"/>
                <w:i w:val="0"/>
              </w:rPr>
              <w:t>160</w:t>
            </w:r>
          </w:p>
        </w:tc>
        <w:tc>
          <w:tcPr>
            <w:tcW w:type="dxa" w:w="3216"/>
            <w:vAlign w:val="center"/>
            <w:tcMar>
              <w:top w:w="70" w:type="dxa"/>
              <w:bottom w:w="70" w:type="dxa"/>
              <w:left w:w="85" w:type="dxa"/>
              <w:right w:w="85" w:type="dxa"/>
            </w:tcMar>
            <w:shd w:fill="F8FAFC"/>
          </w:tcPr>
          <w:p>
            <w:pPr>
              <w:pStyle w:val="PraxisTable"/>
              <w:keepNext/>
              <w:jc w:val="right"/>
            </w:pPr>
            <w:r>
              <w:rPr>
                <w:b w:val="0"/>
                <w:i w:val="0"/>
              </w:rPr>
              <w:t>288</w:t>
            </w:r>
          </w:p>
        </w:tc>
      </w:tr>
      <w:tr>
        <w:trPr>
          <w:cantSplit/>
        </w:trPr>
        <w:tc>
          <w:tcPr>
            <w:tcW w:type="dxa" w:w="3216"/>
            <w:vAlign w:val="center"/>
            <w:tcMar>
              <w:top w:w="70" w:type="dxa"/>
              <w:bottom w:w="70" w:type="dxa"/>
              <w:left w:w="85" w:type="dxa"/>
              <w:right w:w="85" w:type="dxa"/>
            </w:tcMar>
          </w:tcPr>
          <w:p>
            <w:pPr>
              <w:pStyle w:val="PraxisTable"/>
              <w:keepNext/>
              <w:jc w:val="right"/>
            </w:pPr>
            <w:r>
              <w:rPr>
                <w:b w:val="0"/>
                <w:i w:val="0"/>
              </w:rPr>
              <w:t>512</w:t>
            </w:r>
          </w:p>
        </w:tc>
        <w:tc>
          <w:tcPr>
            <w:tcW w:type="dxa" w:w="3216"/>
            <w:vAlign w:val="center"/>
            <w:tcMar>
              <w:top w:w="70" w:type="dxa"/>
              <w:bottom w:w="70" w:type="dxa"/>
              <w:left w:w="85" w:type="dxa"/>
              <w:right w:w="85" w:type="dxa"/>
            </w:tcMar>
          </w:tcPr>
          <w:p>
            <w:pPr>
              <w:pStyle w:val="PraxisTable"/>
              <w:keepNext/>
              <w:jc w:val="right"/>
            </w:pPr>
            <w:r>
              <w:rPr>
                <w:b w:val="0"/>
                <w:i w:val="0"/>
              </w:rPr>
              <w:t>160</w:t>
            </w:r>
          </w:p>
        </w:tc>
        <w:tc>
          <w:tcPr>
            <w:tcW w:type="dxa" w:w="3216"/>
            <w:vAlign w:val="center"/>
            <w:tcMar>
              <w:top w:w="70" w:type="dxa"/>
              <w:bottom w:w="70" w:type="dxa"/>
              <w:left w:w="85" w:type="dxa"/>
              <w:right w:w="85" w:type="dxa"/>
            </w:tcMar>
          </w:tcPr>
          <w:p>
            <w:pPr>
              <w:pStyle w:val="PraxisTable"/>
              <w:keepNext/>
              <w:jc w:val="right"/>
            </w:pPr>
            <w:r>
              <w:rPr>
                <w:b w:val="0"/>
                <w:i w:val="0"/>
              </w:rPr>
              <w:t>672</w:t>
            </w:r>
          </w:p>
        </w:tc>
      </w:tr>
      <w:tr>
        <w:trPr>
          <w:cantSplit/>
        </w:trPr>
        <w:tc>
          <w:tcPr>
            <w:tcW w:type="dxa" w:w="3216"/>
            <w:vAlign w:val="center"/>
            <w:tcMar>
              <w:top w:w="70" w:type="dxa"/>
              <w:bottom w:w="70" w:type="dxa"/>
              <w:left w:w="85" w:type="dxa"/>
              <w:right w:w="85" w:type="dxa"/>
            </w:tcMar>
            <w:shd w:fill="F8FAFC"/>
          </w:tcPr>
          <w:p>
            <w:pPr>
              <w:pStyle w:val="PraxisTable"/>
              <w:keepNext w:val="0"/>
              <w:jc w:val="right"/>
            </w:pPr>
            <w:r>
              <w:rPr>
                <w:b w:val="0"/>
                <w:i w:val="0"/>
              </w:rPr>
              <w:t>1024</w:t>
            </w:r>
          </w:p>
        </w:tc>
        <w:tc>
          <w:tcPr>
            <w:tcW w:type="dxa" w:w="3216"/>
            <w:vAlign w:val="center"/>
            <w:tcMar>
              <w:top w:w="70" w:type="dxa"/>
              <w:bottom w:w="70" w:type="dxa"/>
              <w:left w:w="85" w:type="dxa"/>
              <w:right w:w="85" w:type="dxa"/>
            </w:tcMar>
            <w:shd w:fill="F8FAFC"/>
          </w:tcPr>
          <w:p>
            <w:pPr>
              <w:pStyle w:val="PraxisTable"/>
              <w:keepNext w:val="0"/>
              <w:jc w:val="right"/>
            </w:pPr>
            <w:r>
              <w:rPr>
                <w:b w:val="0"/>
                <w:i w:val="0"/>
              </w:rPr>
              <w:t>160</w:t>
            </w:r>
          </w:p>
        </w:tc>
        <w:tc>
          <w:tcPr>
            <w:tcW w:type="dxa" w:w="3216"/>
            <w:vAlign w:val="center"/>
            <w:tcMar>
              <w:top w:w="70" w:type="dxa"/>
              <w:bottom w:w="70" w:type="dxa"/>
              <w:left w:w="85" w:type="dxa"/>
              <w:right w:w="85" w:type="dxa"/>
            </w:tcMar>
            <w:shd w:fill="F8FAFC"/>
          </w:tcPr>
          <w:p>
            <w:pPr>
              <w:pStyle w:val="PraxisTable"/>
              <w:keepNext w:val="0"/>
              <w:jc w:val="right"/>
            </w:pPr>
            <w:r>
              <w:rPr>
                <w:b w:val="0"/>
                <w:i w:val="0"/>
              </w:rPr>
              <w:t>1184</w:t>
            </w:r>
          </w:p>
        </w:tc>
      </w:tr>
    </w:tbl>
    <w:p>
      <w:pPr>
        <w:spacing w:after="40" w:line="60" w:lineRule="auto"/>
      </w:pPr>
    </w:p>
    <w:tbl>
      <w:tblPr>
        <w:tblStyle w:val="TableGrid"/>
        <w:tblW w:type="dxa" w:w="9648"/>
        <w:tblLayout w:type="fixed"/>
        <w:tblLook w:firstColumn="1" w:firstRow="1" w:lastColumn="0" w:lastRow="0" w:noHBand="0" w:noVBand="1" w:val="04A0"/>
      </w:tblPr>
      <w:tblGrid>
        <w:gridCol w:w="2298"/>
        <w:gridCol w:w="1838"/>
        <w:gridCol w:w="1838"/>
        <w:gridCol w:w="1838"/>
        <w:gridCol w:w="1838"/>
      </w:tblGrid>
      <w:tr>
        <w:trPr>
          <w:cantSplit/>
          <w:tblHeader/>
        </w:trPr>
        <w:tc>
          <w:tcPr>
            <w:tcW w:type="dxa" w:w="2298"/>
            <w:vAlign w:val="center"/>
            <w:tcMar>
              <w:top w:w="70" w:type="dxa"/>
              <w:bottom w:w="70" w:type="dxa"/>
              <w:left w:w="85" w:type="dxa"/>
              <w:right w:w="85" w:type="dxa"/>
            </w:tcMar>
            <w:shd w:fill="EDF2F7"/>
          </w:tcPr>
          <w:p>
            <w:pPr>
              <w:pStyle w:val="PraxisTable"/>
              <w:keepNext/>
            </w:pPr>
            <w:r>
              <w:rPr>
                <w:b/>
                <w:i w:val="0"/>
              </w:rPr>
              <w:t>Partition</w:t>
            </w:r>
          </w:p>
        </w:tc>
        <w:tc>
          <w:tcPr>
            <w:tcW w:type="dxa" w:w="1838"/>
            <w:vAlign w:val="center"/>
            <w:tcMar>
              <w:top w:w="70" w:type="dxa"/>
              <w:bottom w:w="70" w:type="dxa"/>
              <w:left w:w="85" w:type="dxa"/>
              <w:right w:w="85" w:type="dxa"/>
            </w:tcMar>
            <w:shd w:fill="EDF2F7"/>
          </w:tcPr>
          <w:p>
            <w:pPr>
              <w:pStyle w:val="PraxisTable"/>
              <w:keepNext/>
            </w:pPr>
            <w:r>
              <w:rPr>
                <w:b/>
                <w:i w:val="0"/>
              </w:rPr>
              <w:t>All labels</w:t>
            </w:r>
          </w:p>
        </w:tc>
        <w:tc>
          <w:tcPr>
            <w:tcW w:type="dxa" w:w="1838"/>
            <w:vAlign w:val="center"/>
            <w:tcMar>
              <w:top w:w="70" w:type="dxa"/>
              <w:bottom w:w="70" w:type="dxa"/>
              <w:left w:w="85" w:type="dxa"/>
              <w:right w:w="85" w:type="dxa"/>
            </w:tcMar>
            <w:shd w:fill="EDF2F7"/>
          </w:tcPr>
          <w:p>
            <w:pPr>
              <w:pStyle w:val="PraxisTable"/>
              <w:keepNext/>
            </w:pPr>
            <w:r>
              <w:rPr>
                <w:b/>
                <w:i w:val="0"/>
              </w:rPr>
              <w:t>Normal labels</w:t>
            </w:r>
          </w:p>
        </w:tc>
        <w:tc>
          <w:tcPr>
            <w:tcW w:type="dxa" w:w="1838"/>
            <w:vAlign w:val="center"/>
            <w:tcMar>
              <w:top w:w="70" w:type="dxa"/>
              <w:bottom w:w="70" w:type="dxa"/>
              <w:left w:w="85" w:type="dxa"/>
              <w:right w:w="85" w:type="dxa"/>
            </w:tcMar>
            <w:shd w:fill="EDF2F7"/>
          </w:tcPr>
          <w:p>
            <w:pPr>
              <w:pStyle w:val="PraxisTable"/>
              <w:keepNext/>
            </w:pPr>
            <w:r>
              <w:rPr>
                <w:b/>
                <w:i w:val="0"/>
              </w:rPr>
              <w:t>Attack labels</w:t>
            </w:r>
          </w:p>
        </w:tc>
        <w:tc>
          <w:tcPr>
            <w:tcW w:type="dxa" w:w="1838"/>
            <w:vAlign w:val="center"/>
            <w:tcMar>
              <w:top w:w="70" w:type="dxa"/>
              <w:bottom w:w="70" w:type="dxa"/>
              <w:left w:w="85" w:type="dxa"/>
              <w:right w:w="85" w:type="dxa"/>
            </w:tcMar>
            <w:shd w:fill="EDF2F7"/>
          </w:tcPr>
          <w:p>
            <w:pPr>
              <w:pStyle w:val="PraxisTable"/>
              <w:keepNext/>
            </w:pPr>
            <w:r>
              <w:rPr>
                <w:b/>
                <w:i w:val="0"/>
              </w:rPr>
              <w:t>Lateral labels</w:t>
            </w:r>
          </w:p>
        </w:tc>
      </w:tr>
      <w:tr>
        <w:trPr>
          <w:cantSplit/>
        </w:trPr>
        <w:tc>
          <w:tcPr>
            <w:tcW w:type="dxa" w:w="2298"/>
            <w:vAlign w:val="center"/>
            <w:tcMar>
              <w:top w:w="70" w:type="dxa"/>
              <w:bottom w:w="70" w:type="dxa"/>
              <w:left w:w="85" w:type="dxa"/>
              <w:right w:w="85" w:type="dxa"/>
            </w:tcMar>
          </w:tcPr>
          <w:p>
            <w:pPr>
              <w:pStyle w:val="PraxisTable"/>
              <w:keepNext/>
            </w:pPr>
            <w:r>
              <w:rPr>
                <w:b w:val="0"/>
                <w:i w:val="0"/>
              </w:rPr>
              <w:t>Selection</w:t>
            </w:r>
          </w:p>
        </w:tc>
        <w:tc>
          <w:tcPr>
            <w:tcW w:type="dxa" w:w="1838"/>
            <w:vAlign w:val="center"/>
            <w:tcMar>
              <w:top w:w="70" w:type="dxa"/>
              <w:bottom w:w="70" w:type="dxa"/>
              <w:left w:w="85" w:type="dxa"/>
              <w:right w:w="85" w:type="dxa"/>
            </w:tcMar>
          </w:tcPr>
          <w:p>
            <w:pPr>
              <w:pStyle w:val="PraxisTable"/>
              <w:keepNext/>
              <w:jc w:val="right"/>
            </w:pPr>
            <w:r>
              <w:rPr>
                <w:b w:val="0"/>
                <w:i w:val="0"/>
              </w:rPr>
              <w:t>15390</w:t>
            </w:r>
          </w:p>
        </w:tc>
        <w:tc>
          <w:tcPr>
            <w:tcW w:type="dxa" w:w="1838"/>
            <w:vAlign w:val="center"/>
            <w:tcMar>
              <w:top w:w="70" w:type="dxa"/>
              <w:bottom w:w="70" w:type="dxa"/>
              <w:left w:w="85" w:type="dxa"/>
              <w:right w:w="85" w:type="dxa"/>
            </w:tcMar>
          </w:tcPr>
          <w:p>
            <w:pPr>
              <w:pStyle w:val="PraxisTable"/>
              <w:keepNext/>
              <w:jc w:val="right"/>
            </w:pPr>
            <w:r>
              <w:rPr>
                <w:b w:val="0"/>
                <w:i w:val="0"/>
              </w:rPr>
              <w:t>14964</w:t>
            </w:r>
          </w:p>
        </w:tc>
        <w:tc>
          <w:tcPr>
            <w:tcW w:type="dxa" w:w="1838"/>
            <w:vAlign w:val="center"/>
            <w:tcMar>
              <w:top w:w="70" w:type="dxa"/>
              <w:bottom w:w="70" w:type="dxa"/>
              <w:left w:w="85" w:type="dxa"/>
              <w:right w:w="85" w:type="dxa"/>
            </w:tcMar>
          </w:tcPr>
          <w:p>
            <w:pPr>
              <w:pStyle w:val="PraxisTable"/>
              <w:keepNext/>
              <w:jc w:val="right"/>
            </w:pPr>
            <w:r>
              <w:rPr>
                <w:b w:val="0"/>
                <w:i w:val="0"/>
              </w:rPr>
              <w:t>426</w:t>
            </w:r>
          </w:p>
        </w:tc>
        <w:tc>
          <w:tcPr>
            <w:tcW w:type="dxa" w:w="1838"/>
            <w:vAlign w:val="center"/>
            <w:tcMar>
              <w:top w:w="70" w:type="dxa"/>
              <w:bottom w:w="70" w:type="dxa"/>
              <w:left w:w="85" w:type="dxa"/>
              <w:right w:w="85" w:type="dxa"/>
            </w:tcMar>
          </w:tcPr>
          <w:p>
            <w:pPr>
              <w:pStyle w:val="PraxisTable"/>
              <w:keepNext/>
              <w:jc w:val="right"/>
            </w:pPr>
            <w:r>
              <w:rPr>
                <w:b w:val="0"/>
                <w:i w:val="0"/>
              </w:rPr>
              <w:t>72</w:t>
            </w:r>
          </w:p>
        </w:tc>
      </w:tr>
      <w:tr>
        <w:trPr>
          <w:cantSplit/>
        </w:trPr>
        <w:tc>
          <w:tcPr>
            <w:tcW w:type="dxa" w:w="2298"/>
            <w:vAlign w:val="center"/>
            <w:tcMar>
              <w:top w:w="70" w:type="dxa"/>
              <w:bottom w:w="70" w:type="dxa"/>
              <w:left w:w="85" w:type="dxa"/>
              <w:right w:w="85" w:type="dxa"/>
            </w:tcMar>
            <w:shd w:fill="F8FAFC"/>
          </w:tcPr>
          <w:p>
            <w:pPr>
              <w:pStyle w:val="PraxisTable"/>
              <w:keepNext/>
            </w:pPr>
            <w:r>
              <w:rPr>
                <w:b w:val="0"/>
                <w:i w:val="0"/>
              </w:rPr>
              <w:t>Verification</w:t>
            </w:r>
          </w:p>
        </w:tc>
        <w:tc>
          <w:tcPr>
            <w:tcW w:type="dxa" w:w="1838"/>
            <w:vAlign w:val="center"/>
            <w:tcMar>
              <w:top w:w="70" w:type="dxa"/>
              <w:bottom w:w="70" w:type="dxa"/>
              <w:left w:w="85" w:type="dxa"/>
              <w:right w:w="85" w:type="dxa"/>
            </w:tcMar>
            <w:shd w:fill="F8FAFC"/>
          </w:tcPr>
          <w:p>
            <w:pPr>
              <w:pStyle w:val="PraxisTable"/>
              <w:keepNext/>
              <w:jc w:val="right"/>
            </w:pPr>
            <w:r>
              <w:rPr>
                <w:b w:val="0"/>
                <w:i w:val="0"/>
              </w:rPr>
              <w:t>15392</w:t>
            </w:r>
          </w:p>
        </w:tc>
        <w:tc>
          <w:tcPr>
            <w:tcW w:type="dxa" w:w="1838"/>
            <w:vAlign w:val="center"/>
            <w:tcMar>
              <w:top w:w="70" w:type="dxa"/>
              <w:bottom w:w="70" w:type="dxa"/>
              <w:left w:w="85" w:type="dxa"/>
              <w:right w:w="85" w:type="dxa"/>
            </w:tcMar>
            <w:shd w:fill="F8FAFC"/>
          </w:tcPr>
          <w:p>
            <w:pPr>
              <w:pStyle w:val="PraxisTable"/>
              <w:keepNext/>
              <w:jc w:val="right"/>
            </w:pPr>
            <w:r>
              <w:rPr>
                <w:b w:val="0"/>
                <w:i w:val="0"/>
              </w:rPr>
              <w:t>14965</w:t>
            </w:r>
          </w:p>
        </w:tc>
        <w:tc>
          <w:tcPr>
            <w:tcW w:type="dxa" w:w="1838"/>
            <w:vAlign w:val="center"/>
            <w:tcMar>
              <w:top w:w="70" w:type="dxa"/>
              <w:bottom w:w="70" w:type="dxa"/>
              <w:left w:w="85" w:type="dxa"/>
              <w:right w:w="85" w:type="dxa"/>
            </w:tcMar>
            <w:shd w:fill="F8FAFC"/>
          </w:tcPr>
          <w:p>
            <w:pPr>
              <w:pStyle w:val="PraxisTable"/>
              <w:keepNext/>
              <w:jc w:val="right"/>
            </w:pPr>
            <w:r>
              <w:rPr>
                <w:b w:val="0"/>
                <w:i w:val="0"/>
              </w:rPr>
              <w:t>427</w:t>
            </w:r>
          </w:p>
        </w:tc>
        <w:tc>
          <w:tcPr>
            <w:tcW w:type="dxa" w:w="1838"/>
            <w:vAlign w:val="center"/>
            <w:tcMar>
              <w:top w:w="70" w:type="dxa"/>
              <w:bottom w:w="70" w:type="dxa"/>
              <w:left w:w="85" w:type="dxa"/>
              <w:right w:w="85" w:type="dxa"/>
            </w:tcMar>
            <w:shd w:fill="F8FAFC"/>
          </w:tcPr>
          <w:p>
            <w:pPr>
              <w:pStyle w:val="PraxisTable"/>
              <w:keepNext/>
              <w:jc w:val="right"/>
            </w:pPr>
            <w:r>
              <w:rPr>
                <w:b w:val="0"/>
                <w:i w:val="0"/>
              </w:rPr>
              <w:t>72</w:t>
            </w:r>
          </w:p>
        </w:tc>
      </w:tr>
      <w:tr>
        <w:trPr>
          <w:cantSplit/>
        </w:trPr>
        <w:tc>
          <w:tcPr>
            <w:tcW w:type="dxa" w:w="2298"/>
            <w:vAlign w:val="center"/>
            <w:tcMar>
              <w:top w:w="70" w:type="dxa"/>
              <w:bottom w:w="70" w:type="dxa"/>
              <w:left w:w="85" w:type="dxa"/>
              <w:right w:w="85" w:type="dxa"/>
            </w:tcMar>
          </w:tcPr>
          <w:p>
            <w:pPr>
              <w:pStyle w:val="PraxisTable"/>
              <w:keepNext w:val="0"/>
            </w:pPr>
            <w:r>
              <w:rPr>
                <w:b w:val="0"/>
                <w:i w:val="0"/>
              </w:rPr>
              <w:t>Test</w:t>
            </w:r>
          </w:p>
        </w:tc>
        <w:tc>
          <w:tcPr>
            <w:tcW w:type="dxa" w:w="1838"/>
            <w:vAlign w:val="center"/>
            <w:tcMar>
              <w:top w:w="70" w:type="dxa"/>
              <w:bottom w:w="70" w:type="dxa"/>
              <w:left w:w="85" w:type="dxa"/>
              <w:right w:w="85" w:type="dxa"/>
            </w:tcMar>
          </w:tcPr>
          <w:p>
            <w:pPr>
              <w:pStyle w:val="PraxisTable"/>
              <w:keepNext w:val="0"/>
              <w:jc w:val="right"/>
            </w:pPr>
            <w:r>
              <w:rPr>
                <w:b w:val="0"/>
                <w:i w:val="0"/>
              </w:rPr>
              <w:t>30787</w:t>
            </w:r>
          </w:p>
        </w:tc>
        <w:tc>
          <w:tcPr>
            <w:tcW w:type="dxa" w:w="1838"/>
            <w:vAlign w:val="center"/>
            <w:tcMar>
              <w:top w:w="70" w:type="dxa"/>
              <w:bottom w:w="70" w:type="dxa"/>
              <w:left w:w="85" w:type="dxa"/>
              <w:right w:w="85" w:type="dxa"/>
            </w:tcMar>
          </w:tcPr>
          <w:p>
            <w:pPr>
              <w:pStyle w:val="PraxisTable"/>
              <w:keepNext w:val="0"/>
              <w:jc w:val="right"/>
            </w:pPr>
            <w:r>
              <w:rPr>
                <w:b w:val="0"/>
                <w:i w:val="0"/>
              </w:rPr>
              <w:t>29929</w:t>
            </w:r>
          </w:p>
        </w:tc>
        <w:tc>
          <w:tcPr>
            <w:tcW w:type="dxa" w:w="1838"/>
            <w:vAlign w:val="center"/>
            <w:tcMar>
              <w:top w:w="70" w:type="dxa"/>
              <w:bottom w:w="70" w:type="dxa"/>
              <w:left w:w="85" w:type="dxa"/>
              <w:right w:w="85" w:type="dxa"/>
            </w:tcMar>
          </w:tcPr>
          <w:p>
            <w:pPr>
              <w:pStyle w:val="PraxisTable"/>
              <w:keepNext w:val="0"/>
              <w:jc w:val="right"/>
            </w:pPr>
            <w:r>
              <w:rPr>
                <w:b w:val="0"/>
                <w:i w:val="0"/>
              </w:rPr>
              <w:t>858</w:t>
            </w:r>
          </w:p>
        </w:tc>
        <w:tc>
          <w:tcPr>
            <w:tcW w:type="dxa" w:w="1838"/>
            <w:vAlign w:val="center"/>
            <w:tcMar>
              <w:top w:w="70" w:type="dxa"/>
              <w:bottom w:w="70" w:type="dxa"/>
              <w:left w:w="85" w:type="dxa"/>
              <w:right w:w="85" w:type="dxa"/>
            </w:tcMar>
          </w:tcPr>
          <w:p>
            <w:pPr>
              <w:pStyle w:val="PraxisTable"/>
              <w:keepNext w:val="0"/>
              <w:jc w:val="right"/>
            </w:pPr>
            <w:r>
              <w:rPr>
                <w:b w:val="0"/>
                <w:i w:val="0"/>
              </w:rPr>
              <w:t>144</w:t>
            </w:r>
          </w:p>
        </w:tc>
      </w:tr>
    </w:tbl>
    <w:p>
      <w:pPr>
        <w:spacing w:after="40" w:line="60" w:lineRule="auto"/>
      </w:pPr>
    </w:p>
    <w:p>
      <w:pPr/>
      <w:r>
        <w:rPr>
          <w:b w:val="0"/>
          <w:i w:val="0"/>
        </w:rPr>
        <w:t>There were 10,746 unique fitting rows across the registered groups. The available labeled fit pool contained 92,350 rows, within 153,919 prepared labeled rows. Supports overlap across seeds and budgets; adding per-fit counts would overstate unique labels. Conversely, reporting only one support's count would understate label access used for stratification, selection, and assessment. No low acquisition-cost claim follows from the allocated fitting budget.</w:t>
      </w:r>
    </w:p>
    <w:p>
      <w:pPr>
        <w:pStyle w:val="Heading1"/>
        <w:pageBreakBefore/>
      </w:pPr>
      <w:bookmarkStart w:id="58" w:name="section_58"/>
      <w:r>
        <w:rPr>
          <w:b w:val="0"/>
          <w:i w:val="0"/>
        </w:rPr>
        <w:t>Appendix C. Evidence and provenance</w:t>
      </w:r>
      <w:bookmarkEnd w:id="58"/>
    </w:p>
    <w:tbl>
      <w:tblPr>
        <w:tblStyle w:val="TableGrid"/>
        <w:tblW w:type="dxa" w:w="9648"/>
        <w:tblLayout w:type="fixed"/>
        <w:tblLook w:firstColumn="1" w:firstRow="1" w:lastColumn="0" w:lastRow="0" w:noHBand="0" w:noVBand="1" w:val="04A0"/>
      </w:tblPr>
      <w:tblGrid>
        <w:gridCol w:w="4389"/>
        <w:gridCol w:w="5259"/>
      </w:tblGrid>
      <w:tr>
        <w:trPr>
          <w:cantSplit/>
          <w:tblHeader/>
        </w:trPr>
        <w:tc>
          <w:tcPr>
            <w:tcW w:type="dxa" w:w="4389"/>
            <w:vAlign w:val="center"/>
            <w:tcMar>
              <w:top w:w="70" w:type="dxa"/>
              <w:bottom w:w="70" w:type="dxa"/>
              <w:left w:w="85" w:type="dxa"/>
              <w:right w:w="85" w:type="dxa"/>
            </w:tcMar>
            <w:shd w:fill="EDF2F7"/>
          </w:tcPr>
          <w:p>
            <w:pPr>
              <w:pStyle w:val="PraxisTable"/>
              <w:keepNext/>
            </w:pPr>
            <w:r>
              <w:rPr>
                <w:b/>
                <w:i w:val="0"/>
              </w:rPr>
              <w:t>Binding</w:t>
            </w:r>
          </w:p>
        </w:tc>
        <w:tc>
          <w:tcPr>
            <w:tcW w:type="dxa" w:w="5259"/>
            <w:vAlign w:val="center"/>
            <w:tcMar>
              <w:top w:w="70" w:type="dxa"/>
              <w:bottom w:w="70" w:type="dxa"/>
              <w:left w:w="85" w:type="dxa"/>
              <w:right w:w="85" w:type="dxa"/>
            </w:tcMar>
            <w:shd w:fill="EDF2F7"/>
          </w:tcPr>
          <w:p>
            <w:pPr>
              <w:pStyle w:val="PraxisTable"/>
              <w:keepNext/>
            </w:pPr>
            <w:r>
              <w:rPr>
                <w:b/>
                <w:i w:val="0"/>
              </w:rPr>
              <w:t>Value</w:t>
            </w:r>
          </w:p>
        </w:tc>
      </w:tr>
      <w:tr>
        <w:trPr>
          <w:cantSplit/>
        </w:trPr>
        <w:tc>
          <w:tcPr>
            <w:tcW w:type="dxa" w:w="4389"/>
            <w:vAlign w:val="center"/>
            <w:tcMar>
              <w:top w:w="70" w:type="dxa"/>
              <w:bottom w:w="70" w:type="dxa"/>
              <w:left w:w="85" w:type="dxa"/>
              <w:right w:w="85" w:type="dxa"/>
            </w:tcMar>
          </w:tcPr>
          <w:p>
            <w:pPr>
              <w:pStyle w:val="PraxisTable"/>
              <w:keepNext/>
            </w:pPr>
            <w:r>
              <w:rPr>
                <w:b w:val="0"/>
                <w:i w:val="0"/>
              </w:rPr>
              <w:t>Source freeze Git revision</w:t>
            </w:r>
          </w:p>
        </w:tc>
        <w:tc>
          <w:tcPr>
            <w:tcW w:type="dxa" w:w="5259"/>
            <w:vAlign w:val="center"/>
            <w:tcMar>
              <w:top w:w="70" w:type="dxa"/>
              <w:bottom w:w="70" w:type="dxa"/>
              <w:left w:w="85" w:type="dxa"/>
              <w:right w:w="85" w:type="dxa"/>
            </w:tcMar>
          </w:tcPr>
          <w:p>
            <w:pPr>
              <w:pStyle w:val="PraxisTable"/>
              <w:keepNext/>
            </w:pPr>
            <w:r>
              <w:rPr>
                <w:b w:val="0"/>
                <w:i w:val="0"/>
              </w:rPr>
              <w:t>95d949276d754e6155b789b60779414ed88afcbd</w:t>
            </w:r>
          </w:p>
        </w:tc>
      </w:tr>
      <w:tr>
        <w:trPr>
          <w:cantSplit/>
        </w:trPr>
        <w:tc>
          <w:tcPr>
            <w:tcW w:type="dxa" w:w="4389"/>
            <w:vAlign w:val="center"/>
            <w:tcMar>
              <w:top w:w="70" w:type="dxa"/>
              <w:bottom w:w="70" w:type="dxa"/>
              <w:left w:w="85" w:type="dxa"/>
              <w:right w:w="85" w:type="dxa"/>
            </w:tcMar>
            <w:shd w:fill="F8FAFC"/>
          </w:tcPr>
          <w:p>
            <w:pPr>
              <w:pStyle w:val="PraxisTable"/>
              <w:keepNext/>
            </w:pPr>
            <w:r>
              <w:rPr>
                <w:b w:val="0"/>
                <w:i w:val="0"/>
              </w:rPr>
              <w:t>Source execution binding</w:t>
            </w:r>
          </w:p>
        </w:tc>
        <w:tc>
          <w:tcPr>
            <w:tcW w:type="dxa" w:w="5259"/>
            <w:vAlign w:val="center"/>
            <w:tcMar>
              <w:top w:w="70" w:type="dxa"/>
              <w:bottom w:w="70" w:type="dxa"/>
              <w:left w:w="85" w:type="dxa"/>
              <w:right w:w="85" w:type="dxa"/>
            </w:tcMar>
            <w:shd w:fill="F8FAFC"/>
          </w:tcPr>
          <w:p>
            <w:pPr>
              <w:pStyle w:val="PraxisTable"/>
              <w:keepNext/>
            </w:pPr>
            <w:r>
              <w:rPr>
                <w:b w:val="0"/>
                <w:i w:val="0"/>
              </w:rPr>
              <w:t>8c03ddb57d72de601bd55fe652f134a58fadaa2d6a5258edd3dda2fe93ad5a0e</w:t>
            </w:r>
          </w:p>
        </w:tc>
      </w:tr>
      <w:tr>
        <w:trPr>
          <w:cantSplit/>
        </w:trPr>
        <w:tc>
          <w:tcPr>
            <w:tcW w:type="dxa" w:w="4389"/>
            <w:vAlign w:val="center"/>
            <w:tcMar>
              <w:top w:w="70" w:type="dxa"/>
              <w:bottom w:w="70" w:type="dxa"/>
              <w:left w:w="85" w:type="dxa"/>
              <w:right w:w="85" w:type="dxa"/>
            </w:tcMar>
          </w:tcPr>
          <w:p>
            <w:pPr>
              <w:pStyle w:val="PraxisTable"/>
              <w:keepNext/>
            </w:pPr>
            <w:r>
              <w:rPr>
                <w:b w:val="0"/>
                <w:i w:val="0"/>
              </w:rPr>
              <w:t>Source protocol SHA-256</w:t>
            </w:r>
          </w:p>
        </w:tc>
        <w:tc>
          <w:tcPr>
            <w:tcW w:type="dxa" w:w="5259"/>
            <w:vAlign w:val="center"/>
            <w:tcMar>
              <w:top w:w="70" w:type="dxa"/>
              <w:bottom w:w="70" w:type="dxa"/>
              <w:left w:w="85" w:type="dxa"/>
              <w:right w:w="85" w:type="dxa"/>
            </w:tcMar>
          </w:tcPr>
          <w:p>
            <w:pPr>
              <w:pStyle w:val="PraxisTable"/>
              <w:keepNext/>
            </w:pPr>
            <w:r>
              <w:rPr>
                <w:b w:val="0"/>
                <w:i w:val="0"/>
              </w:rPr>
              <w:t>f20d9a96c693081896ca5057b207d635b82912eeccc5da073143f059a5257a5e</w:t>
            </w:r>
          </w:p>
        </w:tc>
      </w:tr>
      <w:tr>
        <w:trPr>
          <w:cantSplit/>
        </w:trPr>
        <w:tc>
          <w:tcPr>
            <w:tcW w:type="dxa" w:w="4389"/>
            <w:vAlign w:val="center"/>
            <w:tcMar>
              <w:top w:w="70" w:type="dxa"/>
              <w:bottom w:w="70" w:type="dxa"/>
              <w:left w:w="85" w:type="dxa"/>
              <w:right w:w="85" w:type="dxa"/>
            </w:tcMar>
            <w:shd w:fill="F8FAFC"/>
          </w:tcPr>
          <w:p>
            <w:pPr>
              <w:pStyle w:val="PraxisTable"/>
              <w:keepNext/>
            </w:pPr>
            <w:r>
              <w:rPr>
                <w:b w:val="0"/>
                <w:i w:val="0"/>
              </w:rPr>
              <w:t>Software validation SHA-256</w:t>
            </w:r>
          </w:p>
        </w:tc>
        <w:tc>
          <w:tcPr>
            <w:tcW w:type="dxa" w:w="5259"/>
            <w:vAlign w:val="center"/>
            <w:tcMar>
              <w:top w:w="70" w:type="dxa"/>
              <w:bottom w:w="70" w:type="dxa"/>
              <w:left w:w="85" w:type="dxa"/>
              <w:right w:w="85" w:type="dxa"/>
            </w:tcMar>
            <w:shd w:fill="F8FAFC"/>
          </w:tcPr>
          <w:p>
            <w:pPr>
              <w:pStyle w:val="PraxisTable"/>
              <w:keepNext/>
            </w:pPr>
            <w:r>
              <w:rPr>
                <w:b w:val="0"/>
                <w:i w:val="0"/>
              </w:rPr>
              <w:t>7f063a6d7a5f4289e33d548cd5ad3077f3acf28103fc643dfbe2b7ba322e7861</w:t>
            </w:r>
          </w:p>
        </w:tc>
      </w:tr>
      <w:tr>
        <w:trPr>
          <w:cantSplit/>
        </w:trPr>
        <w:tc>
          <w:tcPr>
            <w:tcW w:type="dxa" w:w="4389"/>
            <w:vAlign w:val="center"/>
            <w:tcMar>
              <w:top w:w="70" w:type="dxa"/>
              <w:bottom w:w="70" w:type="dxa"/>
              <w:left w:w="85" w:type="dxa"/>
              <w:right w:w="85" w:type="dxa"/>
            </w:tcMar>
          </w:tcPr>
          <w:p>
            <w:pPr>
              <w:pStyle w:val="PraxisTable"/>
              <w:keepNext w:val="0"/>
            </w:pPr>
            <w:r>
              <w:rPr>
                <w:b w:val="0"/>
                <w:i w:val="0"/>
              </w:rPr>
              <w:t>Optional frontier diagnostics SHA-256</w:t>
            </w:r>
          </w:p>
        </w:tc>
        <w:tc>
          <w:tcPr>
            <w:tcW w:type="dxa" w:w="5259"/>
            <w:vAlign w:val="center"/>
            <w:tcMar>
              <w:top w:w="70" w:type="dxa"/>
              <w:bottom w:w="70" w:type="dxa"/>
              <w:left w:w="85" w:type="dxa"/>
              <w:right w:w="85" w:type="dxa"/>
            </w:tcMar>
          </w:tcPr>
          <w:p>
            <w:pPr>
              <w:pStyle w:val="PraxisTable"/>
              <w:keepNext w:val="0"/>
            </w:pPr>
            <w:r>
              <w:rPr>
                <w:b w:val="0"/>
                <w:i w:val="0"/>
              </w:rPr>
              <w:t>b2ef07683adbfad6df73cd3416e7ea72725803146d8d8d5eb884f02f9f9ab5be</w:t>
            </w:r>
          </w:p>
        </w:tc>
      </w:tr>
    </w:tbl>
    <w:p>
      <w:pPr>
        <w:spacing w:after="40" w:line="60" w:lineRule="auto"/>
      </w:pPr>
    </w:p>
    <w:tbl>
      <w:tblPr>
        <w:tblStyle w:val="TableGrid"/>
        <w:tblW w:type="dxa" w:w="9648"/>
        <w:tblLayout w:type="fixed"/>
        <w:tblLook w:firstColumn="1" w:firstRow="1" w:lastColumn="0" w:lastRow="0" w:noHBand="0" w:noVBand="1" w:val="04A0"/>
      </w:tblPr>
      <w:tblGrid>
        <w:gridCol w:w="4184"/>
        <w:gridCol w:w="5464"/>
      </w:tblGrid>
      <w:tr>
        <w:trPr>
          <w:cantSplit/>
          <w:tblHeader/>
        </w:trPr>
        <w:tc>
          <w:tcPr>
            <w:tcW w:type="dxa" w:w="4184"/>
            <w:vAlign w:val="center"/>
            <w:tcMar>
              <w:top w:w="70" w:type="dxa"/>
              <w:bottom w:w="70" w:type="dxa"/>
              <w:left w:w="85" w:type="dxa"/>
              <w:right w:w="85" w:type="dxa"/>
            </w:tcMar>
            <w:shd w:fill="EDF2F7"/>
          </w:tcPr>
          <w:p>
            <w:pPr>
              <w:pStyle w:val="PraxisTable"/>
              <w:keepNext/>
            </w:pPr>
            <w:r>
              <w:rPr>
                <w:b/>
                <w:i w:val="0"/>
              </w:rPr>
              <w:t>Published artifact</w:t>
            </w:r>
          </w:p>
        </w:tc>
        <w:tc>
          <w:tcPr>
            <w:tcW w:type="dxa" w:w="5464"/>
            <w:vAlign w:val="center"/>
            <w:tcMar>
              <w:top w:w="70" w:type="dxa"/>
              <w:bottom w:w="70" w:type="dxa"/>
              <w:left w:w="85" w:type="dxa"/>
              <w:right w:w="85" w:type="dxa"/>
            </w:tcMar>
            <w:shd w:fill="EDF2F7"/>
          </w:tcPr>
          <w:p>
            <w:pPr>
              <w:pStyle w:val="PraxisTable"/>
              <w:keepNext/>
            </w:pPr>
            <w:r>
              <w:rPr>
                <w:b/>
                <w:i w:val="0"/>
              </w:rPr>
              <w:t>SHA-256</w:t>
            </w:r>
          </w:p>
        </w:tc>
      </w:tr>
      <w:tr>
        <w:trPr>
          <w:cantSplit/>
        </w:trPr>
        <w:tc>
          <w:tcPr>
            <w:tcW w:type="dxa" w:w="4184"/>
            <w:vAlign w:val="center"/>
            <w:tcMar>
              <w:top w:w="70" w:type="dxa"/>
              <w:bottom w:w="70" w:type="dxa"/>
              <w:left w:w="85" w:type="dxa"/>
              <w:right w:w="85" w:type="dxa"/>
            </w:tcMar>
          </w:tcPr>
          <w:p>
            <w:pPr>
              <w:pStyle w:val="PraxisTable"/>
              <w:keepNext/>
            </w:pPr>
            <w:hyperlink r:id="rId42" w:history="1">
              <w:r>
                <w:rPr>
                  <w:color w:val="17365D"/>
                  <w:u w:val="single"/>
                </w:rPr>
                <w:t xml:space="preserve">EVIDENCE.json</w:t>
              </w:r>
            </w:hyperlink>
          </w:p>
        </w:tc>
        <w:tc>
          <w:tcPr>
            <w:tcW w:type="dxa" w:w="5464"/>
            <w:vAlign w:val="center"/>
            <w:tcMar>
              <w:top w:w="70" w:type="dxa"/>
              <w:bottom w:w="70" w:type="dxa"/>
              <w:left w:w="85" w:type="dxa"/>
              <w:right w:w="85" w:type="dxa"/>
            </w:tcMar>
          </w:tcPr>
          <w:p>
            <w:pPr>
              <w:pStyle w:val="PraxisTable"/>
              <w:keepNext/>
            </w:pPr>
            <w:r>
              <w:rPr>
                <w:b w:val="0"/>
                <w:i w:val="0"/>
              </w:rPr>
              <w:t>3bf80c0317d58c382afcbb8b6023ea47141584e28732d226aa9b60998a52fbd5</w:t>
            </w:r>
          </w:p>
        </w:tc>
      </w:tr>
      <w:tr>
        <w:trPr>
          <w:cantSplit/>
        </w:trPr>
        <w:tc>
          <w:tcPr>
            <w:tcW w:type="dxa" w:w="4184"/>
            <w:vAlign w:val="center"/>
            <w:tcMar>
              <w:top w:w="70" w:type="dxa"/>
              <w:bottom w:w="70" w:type="dxa"/>
              <w:left w:w="85" w:type="dxa"/>
              <w:right w:w="85" w:type="dxa"/>
            </w:tcMar>
            <w:shd w:fill="F8FAFC"/>
          </w:tcPr>
          <w:p>
            <w:pPr>
              <w:pStyle w:val="PraxisTable"/>
              <w:keepNext/>
            </w:pPr>
            <w:hyperlink r:id="rId43" w:history="1">
              <w:r>
                <w:rPr>
                  <w:color w:val="17365D"/>
                  <w:u w:val="single"/>
                </w:rPr>
                <w:t xml:space="preserve">SUMMARY.json</w:t>
              </w:r>
            </w:hyperlink>
          </w:p>
        </w:tc>
        <w:tc>
          <w:tcPr>
            <w:tcW w:type="dxa" w:w="5464"/>
            <w:vAlign w:val="center"/>
            <w:tcMar>
              <w:top w:w="70" w:type="dxa"/>
              <w:bottom w:w="70" w:type="dxa"/>
              <w:left w:w="85" w:type="dxa"/>
              <w:right w:w="85" w:type="dxa"/>
            </w:tcMar>
            <w:shd w:fill="F8FAFC"/>
          </w:tcPr>
          <w:p>
            <w:pPr>
              <w:pStyle w:val="PraxisTable"/>
              <w:keepNext/>
            </w:pPr>
            <w:r>
              <w:rPr>
                <w:b w:val="0"/>
                <w:i w:val="0"/>
              </w:rPr>
              <w:t>c8b09fa71b26f60262adf4c0bbe539375364dd97d453b328ea04f09964930f2b</w:t>
            </w:r>
          </w:p>
        </w:tc>
      </w:tr>
      <w:tr>
        <w:trPr>
          <w:cantSplit/>
        </w:trPr>
        <w:tc>
          <w:tcPr>
            <w:tcW w:type="dxa" w:w="4184"/>
            <w:vAlign w:val="center"/>
            <w:tcMar>
              <w:top w:w="70" w:type="dxa"/>
              <w:bottom w:w="70" w:type="dxa"/>
              <w:left w:w="85" w:type="dxa"/>
              <w:right w:w="85" w:type="dxa"/>
            </w:tcMar>
          </w:tcPr>
          <w:p>
            <w:pPr>
              <w:pStyle w:val="PraxisTable"/>
              <w:keepNext/>
            </w:pPr>
            <w:hyperlink r:id="rId44" w:history="1">
              <w:r>
                <w:rPr>
                  <w:color w:val="17365D"/>
                  <w:u w:val="single"/>
                </w:rPr>
                <w:t xml:space="preserve">CELL_METRICS.json</w:t>
              </w:r>
            </w:hyperlink>
          </w:p>
        </w:tc>
        <w:tc>
          <w:tcPr>
            <w:tcW w:type="dxa" w:w="5464"/>
            <w:vAlign w:val="center"/>
            <w:tcMar>
              <w:top w:w="70" w:type="dxa"/>
              <w:bottom w:w="70" w:type="dxa"/>
              <w:left w:w="85" w:type="dxa"/>
              <w:right w:w="85" w:type="dxa"/>
            </w:tcMar>
          </w:tcPr>
          <w:p>
            <w:pPr>
              <w:pStyle w:val="PraxisTable"/>
              <w:keepNext/>
            </w:pPr>
            <w:r>
              <w:rPr>
                <w:b w:val="0"/>
                <w:i w:val="0"/>
              </w:rPr>
              <w:t>6b3d8d98b4eee9717c3967d1cf190f3484b651bafc0ea76f7853f9539aa7ff89</w:t>
            </w:r>
          </w:p>
        </w:tc>
      </w:tr>
      <w:tr>
        <w:trPr>
          <w:cantSplit/>
        </w:trPr>
        <w:tc>
          <w:tcPr>
            <w:tcW w:type="dxa" w:w="4184"/>
            <w:vAlign w:val="center"/>
            <w:tcMar>
              <w:top w:w="70" w:type="dxa"/>
              <w:bottom w:w="70" w:type="dxa"/>
              <w:left w:w="85" w:type="dxa"/>
              <w:right w:w="85" w:type="dxa"/>
            </w:tcMar>
            <w:shd w:fill="F8FAFC"/>
          </w:tcPr>
          <w:p>
            <w:pPr>
              <w:pStyle w:val="PraxisTable"/>
              <w:keepNext/>
            </w:pPr>
            <w:hyperlink r:id="rId45" w:history="1">
              <w:r>
                <w:rPr>
                  <w:color w:val="17365D"/>
                  <w:u w:val="single"/>
                </w:rPr>
                <w:t xml:space="preserve">AUDIT.json</w:t>
              </w:r>
            </w:hyperlink>
          </w:p>
        </w:tc>
        <w:tc>
          <w:tcPr>
            <w:tcW w:type="dxa" w:w="5464"/>
            <w:vAlign w:val="center"/>
            <w:tcMar>
              <w:top w:w="70" w:type="dxa"/>
              <w:bottom w:w="70" w:type="dxa"/>
              <w:left w:w="85" w:type="dxa"/>
              <w:right w:w="85" w:type="dxa"/>
            </w:tcMar>
            <w:shd w:fill="F8FAFC"/>
          </w:tcPr>
          <w:p>
            <w:pPr>
              <w:pStyle w:val="PraxisTable"/>
              <w:keepNext/>
            </w:pPr>
            <w:r>
              <w:rPr>
                <w:b w:val="0"/>
                <w:i w:val="0"/>
              </w:rPr>
              <w:t>9ca5dc2b73a0c58a81d909632f002c1a0ba58998f48c47b1d3a336b7baa40374</w:t>
            </w:r>
          </w:p>
        </w:tc>
      </w:tr>
      <w:tr>
        <w:trPr>
          <w:cantSplit/>
        </w:trPr>
        <w:tc>
          <w:tcPr>
            <w:tcW w:type="dxa" w:w="4184"/>
            <w:vAlign w:val="center"/>
            <w:tcMar>
              <w:top w:w="70" w:type="dxa"/>
              <w:bottom w:w="70" w:type="dxa"/>
              <w:left w:w="85" w:type="dxa"/>
              <w:right w:w="85" w:type="dxa"/>
            </w:tcMar>
          </w:tcPr>
          <w:p>
            <w:pPr>
              <w:pStyle w:val="PraxisTable"/>
              <w:keepNext/>
            </w:pPr>
            <w:hyperlink r:id="rId51" w:history="1">
              <w:r>
                <w:rPr>
                  <w:color w:val="17365D"/>
                  <w:u w:val="single"/>
                </w:rPr>
                <w:t xml:space="preserve">EXTERNAL_RESULT.json</w:t>
              </w:r>
            </w:hyperlink>
          </w:p>
        </w:tc>
        <w:tc>
          <w:tcPr>
            <w:tcW w:type="dxa" w:w="5464"/>
            <w:vAlign w:val="center"/>
            <w:tcMar>
              <w:top w:w="70" w:type="dxa"/>
              <w:bottom w:w="70" w:type="dxa"/>
              <w:left w:w="85" w:type="dxa"/>
              <w:right w:w="85" w:type="dxa"/>
            </w:tcMar>
          </w:tcPr>
          <w:p>
            <w:pPr>
              <w:pStyle w:val="PraxisTable"/>
              <w:keepNext/>
            </w:pPr>
            <w:r>
              <w:rPr>
                <w:b w:val="0"/>
                <w:i w:val="0"/>
              </w:rPr>
              <w:t>ce37313fe015dcc5743332b320af1032404cde64c5f9e10d00918dcd4f60805d</w:t>
            </w:r>
          </w:p>
        </w:tc>
      </w:tr>
      <w:tr>
        <w:trPr>
          <w:cantSplit/>
        </w:trPr>
        <w:tc>
          <w:tcPr>
            <w:tcW w:type="dxa" w:w="4184"/>
            <w:vAlign w:val="center"/>
            <w:tcMar>
              <w:top w:w="70" w:type="dxa"/>
              <w:bottom w:w="70" w:type="dxa"/>
              <w:left w:w="85" w:type="dxa"/>
              <w:right w:w="85" w:type="dxa"/>
            </w:tcMar>
            <w:shd w:fill="F8FAFC"/>
          </w:tcPr>
          <w:p>
            <w:pPr>
              <w:pStyle w:val="PraxisTable"/>
              <w:keepNext/>
            </w:pPr>
            <w:hyperlink r:id="rId46" w:history="1">
              <w:r>
                <w:rPr>
                  <w:color w:val="17365D"/>
                  <w:u w:val="single"/>
                </w:rPr>
                <w:t xml:space="preserve">EXTERNAL_AUDIT.json</w:t>
              </w:r>
            </w:hyperlink>
          </w:p>
        </w:tc>
        <w:tc>
          <w:tcPr>
            <w:tcW w:type="dxa" w:w="5464"/>
            <w:vAlign w:val="center"/>
            <w:tcMar>
              <w:top w:w="70" w:type="dxa"/>
              <w:bottom w:w="70" w:type="dxa"/>
              <w:left w:w="85" w:type="dxa"/>
              <w:right w:w="85" w:type="dxa"/>
            </w:tcMar>
            <w:shd w:fill="F8FAFC"/>
          </w:tcPr>
          <w:p>
            <w:pPr>
              <w:pStyle w:val="PraxisTable"/>
              <w:keepNext/>
            </w:pPr>
            <w:r>
              <w:rPr>
                <w:b w:val="0"/>
                <w:i w:val="0"/>
              </w:rPr>
              <w:t>68b0df150fad76512a4f5624f4462f77e023e902a6993f06f5ab7f7443281d7c</w:t>
            </w:r>
          </w:p>
        </w:tc>
      </w:tr>
      <w:tr>
        <w:trPr>
          <w:cantSplit/>
        </w:trPr>
        <w:tc>
          <w:tcPr>
            <w:tcW w:type="dxa" w:w="4184"/>
            <w:vAlign w:val="center"/>
            <w:tcMar>
              <w:top w:w="70" w:type="dxa"/>
              <w:bottom w:w="70" w:type="dxa"/>
              <w:left w:w="85" w:type="dxa"/>
              <w:right w:w="85" w:type="dxa"/>
            </w:tcMar>
          </w:tcPr>
          <w:p>
            <w:pPr>
              <w:pStyle w:val="PraxisTable"/>
              <w:keepNext w:val="0"/>
            </w:pPr>
            <w:hyperlink r:id="rId52" w:history="1">
              <w:r>
                <w:rPr>
                  <w:color w:val="17365D"/>
                  <w:u w:val="single"/>
                </w:rPr>
                <w:t xml:space="preserve">PUBLICATION.json</w:t>
              </w:r>
            </w:hyperlink>
          </w:p>
        </w:tc>
        <w:tc>
          <w:tcPr>
            <w:tcW w:type="dxa" w:w="5464"/>
            <w:vAlign w:val="center"/>
            <w:tcMar>
              <w:top w:w="70" w:type="dxa"/>
              <w:bottom w:w="70" w:type="dxa"/>
              <w:left w:w="85" w:type="dxa"/>
              <w:right w:w="85" w:type="dxa"/>
            </w:tcMar>
          </w:tcPr>
          <w:p>
            <w:pPr>
              <w:pStyle w:val="PraxisTable"/>
              <w:keepNext w:val="0"/>
            </w:pPr>
            <w:r>
              <w:rPr>
                <w:b w:val="0"/>
                <w:i w:val="0"/>
              </w:rPr>
              <w:t>846fd927696de24dee9e4dfdd9d5f3841b7b228c81b3ad2c2268d52fb7d49253</w:t>
            </w:r>
          </w:p>
        </w:tc>
      </w:tr>
    </w:tbl>
    <w:p>
      <w:pPr>
        <w:spacing w:after="40" w:line="60" w:lineRule="auto"/>
      </w:pPr>
    </w:p>
    <w:p>
      <w:pPr/>
      <w:r>
        <w:rPr>
          <w:b w:val="0"/>
          <w:i w:val="0"/>
        </w:rPr>
        <w:t>The source audit independently reconstructs support/partition rosters, fold-weight and imputer metadata, threshold/tie choices, saved prediction metrics, and exact decision arithmetic. It does not retrain the models or recompute unsaved inner-fold predictions. Receipt order documents the execution path, not independent human blindness. The external audit checks saved target predictions and source/target bindings; it does not replay the attack or rebuild author labels from raw evidence. The optional posthoc frontier description, when included, binds the complete source audit and does not modify the frozen experiment.</w:t>
      </w:r>
    </w:p>
    <w:p>
      <w:pPr>
        <w:pStyle w:val="Heading1"/>
        <w:pageBreakBefore/>
      </w:pPr>
      <w:bookmarkStart w:id="59" w:name="section_59"/>
      <w:r>
        <w:rPr>
          <w:b w:val="0"/>
          <w:i w:val="0"/>
        </w:rPr>
        <w:t>Appendix D. Concrete prospective confirmation design</w:t>
      </w:r>
      <w:bookmarkEnd w:id="59"/>
    </w:p>
    <w:p>
      <w:pPr/>
      <w:r>
        <w:rPr>
          <w:b w:val="0"/>
          <w:i w:val="0"/>
        </w:rPr>
        <w:t>This appendix specifies future work; none of its new data collections or confirmation claims was completed by this experiment.</w:t>
      </w:r>
    </w:p>
    <w:p>
      <w:pPr>
        <w:pStyle w:val="Heading2"/>
      </w:pPr>
      <w:bookmarkStart w:id="60" w:name="section_60"/>
      <w:r>
        <w:rPr>
          <w:b w:val="0"/>
          <w:i w:val="0"/>
        </w:rPr>
        <w:t>D.1 Independent collection and decision units</w:t>
      </w:r>
      <w:bookmarkEnd w:id="60"/>
    </w:p>
    <w:p>
      <w:pPr/>
      <w:r>
        <w:rPr>
          <w:b w:val="0"/>
          <w:i w:val="0"/>
        </w:rPr>
        <w:t>Generate or obtain separate lateral-movement executions with contemporaneous legitimate administration. Predeclare hosts, credentials, remote-management tools, collection settings, and execution/campaign identifiers. Keep repeated interfaces and correlated flows from the same execution together. Separate whole execution/campaign groups into fitting, selection, one locked verification, and untouched confirmation blocks; reserve a later period or different network for confirmation. A benchmark containing one campaign cannot establish a many-incident claim merely by slicing its flows.</w:t>
      </w:r>
    </w:p>
    <w:p>
      <w:pPr>
        <w:pStyle w:val="Heading2"/>
      </w:pPr>
      <w:bookmarkStart w:id="61" w:name="section_61"/>
      <w:r>
        <w:rPr>
          <w:b w:val="0"/>
          <w:i w:val="0"/>
        </w:rPr>
        <w:t>D.2 Fair comparisons and a single locked choice</w:t>
      </w:r>
      <w:bookmarkEnd w:id="61"/>
    </w:p>
    <w:p>
      <w:pPr/>
      <w:r>
        <w:rPr>
          <w:b w:val="0"/>
          <w:i w:val="0"/>
        </w:rPr>
        <w:t>Use the same attack identities, benign-label cap, candidate-search access, and permitted selection/calibration labels for all comparators. Include a strong natural tree, balanced and lateral-weighted trees, a threshold-only control, and an established constrained/NP procedure with its actual assumptions and implementation. If the proposed rule is equivalent to a comparator, collapse the duplicate arm. A new search that tunes hyperparameters for the downstream constrained frontier must be declared before new outcomes, with identical access for controls. Do not reuse the present exposed verification data as independent confirmation.</w:t>
      </w:r>
    </w:p>
    <w:p>
      <w:pPr>
        <w:pStyle w:val="Heading2"/>
      </w:pPr>
      <w:bookmarkStart w:id="62" w:name="section_62"/>
      <w:r>
        <w:rPr>
          <w:b w:val="0"/>
          <w:i w:val="0"/>
        </w:rPr>
        <w:t>D.3 Prespecified requirements and adequate evidence</w:t>
      </w:r>
      <w:bookmarkEnd w:id="62"/>
    </w:p>
    <w:p>
      <w:pPr/>
      <w:r>
        <w:rPr>
          <w:b w:val="0"/>
          <w:i w:val="0"/>
        </w:rPr>
        <w:t xml:space="preserve">For each independent incident/campaign with suitable denominators, calculate lateral detection and normal FPR; compare candidate/reference on the same eligible groups and report equal-group means plus pooled flow counts. Before confirmation, lock the grouping, interval construction, handling of absent-stage groups, minimum group/sample adequacy, and multiplicity procedure. A future joint criterion may require a one-sided 95% upper bound for </w:t>
      </w:r>
      <w:r>
        <w:rPr>
          <w:rFonts w:ascii="Consolas" w:hAnsi="Consolas"/>
          <w:b w:val="0"/>
          <w:i w:val="0"/>
          <w:sz w:val="18"/>
        </w:rPr>
        <w:t>F_candidate - 0.8 × F_reference</w:t>
      </w:r>
      <w:r>
        <w:rPr>
          <w:b w:val="0"/>
          <w:i w:val="0"/>
        </w:rPr>
        <w:t xml:space="preserve"> below zero, a lower bound for </w:t>
      </w:r>
      <w:r>
        <w:rPr>
          <w:rFonts w:ascii="Consolas" w:hAnsi="Consolas"/>
          <w:b w:val="0"/>
          <w:i w:val="0"/>
          <w:sz w:val="18"/>
        </w:rPr>
        <w:t>R_candidate - R_reference</w:t>
      </w:r>
      <w:r>
        <w:rPr>
          <w:b w:val="0"/>
          <w:i w:val="0"/>
        </w:rPr>
        <w:t xml:space="preserve"> above </w:t>
      </w:r>
      <w:r>
        <w:rPr>
          <w:rFonts w:ascii="Consolas" w:hAnsi="Consolas"/>
          <w:b w:val="0"/>
          <w:i w:val="0"/>
          <w:sz w:val="18"/>
        </w:rPr>
        <w:t>-0.03</w:t>
      </w:r>
      <w:r>
        <w:rPr>
          <w:b w:val="0"/>
          <w:i w:val="0"/>
        </w:rPr>
        <w:t>, a lower bound for candidate lateral recall at least 0.90, and an upper bound for candidate FPR at most 0.01. These remain proposed engineering requirements, not clinical or industry standards. Plan sample size with realistic paired discordance and clustering before collecting confirmation outcomes. If independent groups cannot support those bounds, report insufficient confirmation evidence rather than treating individual flows or seeds as independent.</w:t>
      </w:r>
    </w:p>
    <w:p>
      <w:pPr>
        <w:pStyle w:val="Heading2"/>
      </w:pPr>
      <w:bookmarkStart w:id="63" w:name="section_63"/>
      <w:r>
        <w:rPr>
          <w:b w:val="0"/>
          <w:i w:val="0"/>
        </w:rPr>
        <w:t>D.4 Failure handling and operational evaluation</w:t>
      </w:r>
      <w:bookmarkEnd w:id="63"/>
    </w:p>
    <w:p>
      <w:pPr/>
      <w:r>
        <w:rPr>
          <w:b w:val="0"/>
          <w:i w:val="0"/>
        </w:rPr>
        <w:t>Accept or reject the single locked choice once. Do not search for a fallback after viewing confirmation labels. Report every other stage and every infeasible support, charge all known-normal and attack labels, and distinguish source-only transfer from target-assisted calibration. Only after independent validation should shadow evaluation measure incident aggregation, analyst burden, and missed activity under a prospectively defined workflow. Any production decision requires evidence and review specific to that environment; the current experiment supplies no automatic suppression authorization.</w:t>
      </w:r>
    </w:p>
    <w:p>
      <w:pPr>
        <w:pStyle w:val="Heading1"/>
        <w:pageBreakBefore/>
      </w:pPr>
      <w:bookmarkStart w:id="64" w:name="section_64"/>
      <w:r>
        <w:rPr>
          <w:b w:val="0"/>
          <w:i w:val="0"/>
        </w:rPr>
        <w:t>Appendix E. Exact-stage classification for every primary final cell</w:t>
      </w:r>
      <w:bookmarkEnd w:id="64"/>
    </w:p>
    <w:p>
      <w:pPr/>
      <w:r>
        <w:rPr>
          <w:b w:val="0"/>
          <w:i w:val="0"/>
        </w:rPr>
        <w:t>All entries below average ten argmax classifiers on the common verification partition. Precision/recall/F1 concern the named exact class; AUC and AP are one-versus-rest. They are different from the alert-policy detection metrics in Chapter 4. All weighting cells remain visible, including those that did not yield a feasible policy. Confusion matrices are retained in the linked CELL_METRICS artifact.</w:t>
      </w:r>
    </w:p>
    <w:p>
      <w:pPr>
        <w:pStyle w:val="Heading2"/>
      </w:pPr>
      <w:bookmarkStart w:id="65" w:name="section_65"/>
      <w:r>
        <w:rPr>
          <w:b w:val="0"/>
          <w:i w:val="0"/>
        </w:rPr>
        <w:t>xgboost/natural</w:t>
      </w:r>
      <w:bookmarkEnd w:id="65"/>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39.865%</w:t>
            </w:r>
          </w:p>
        </w:tc>
        <w:tc>
          <w:tcPr>
            <w:tcW w:type="dxa" w:w="1560"/>
            <w:vAlign w:val="center"/>
            <w:tcMar>
              <w:top w:w="70" w:type="dxa"/>
              <w:bottom w:w="70" w:type="dxa"/>
              <w:left w:w="85" w:type="dxa"/>
              <w:right w:w="85" w:type="dxa"/>
            </w:tcMar>
          </w:tcPr>
          <w:p>
            <w:pPr>
              <w:pStyle w:val="PraxisTable"/>
              <w:keepNext/>
              <w:jc w:val="right"/>
            </w:pPr>
            <w:r>
              <w:rPr>
                <w:b w:val="0"/>
                <w:i w:val="0"/>
              </w:rPr>
              <w:t>67.925%</w:t>
            </w:r>
          </w:p>
        </w:tc>
        <w:tc>
          <w:tcPr>
            <w:tcW w:type="dxa" w:w="1560"/>
            <w:vAlign w:val="center"/>
            <w:tcMar>
              <w:top w:w="70" w:type="dxa"/>
              <w:bottom w:w="70" w:type="dxa"/>
              <w:left w:w="85" w:type="dxa"/>
              <w:right w:w="85" w:type="dxa"/>
            </w:tcMar>
          </w:tcPr>
          <w:p>
            <w:pPr>
              <w:pStyle w:val="PraxisTable"/>
              <w:keepNext/>
              <w:jc w:val="right"/>
            </w:pPr>
            <w:r>
              <w:rPr>
                <w:b w:val="0"/>
                <w:i w:val="0"/>
              </w:rPr>
              <w:t>0.5009</w:t>
            </w:r>
          </w:p>
        </w:tc>
        <w:tc>
          <w:tcPr>
            <w:tcW w:type="dxa" w:w="1560"/>
            <w:vAlign w:val="center"/>
            <w:tcMar>
              <w:top w:w="70" w:type="dxa"/>
              <w:bottom w:w="70" w:type="dxa"/>
              <w:left w:w="85" w:type="dxa"/>
              <w:right w:w="85" w:type="dxa"/>
            </w:tcMar>
          </w:tcPr>
          <w:p>
            <w:pPr>
              <w:pStyle w:val="PraxisTable"/>
              <w:keepNext/>
              <w:jc w:val="right"/>
            </w:pPr>
            <w:r>
              <w:rPr>
                <w:b w:val="0"/>
                <w:i w:val="0"/>
              </w:rPr>
              <w:t>0.9950</w:t>
            </w:r>
          </w:p>
        </w:tc>
        <w:tc>
          <w:tcPr>
            <w:tcW w:type="dxa" w:w="1560"/>
            <w:vAlign w:val="center"/>
            <w:tcMar>
              <w:top w:w="70" w:type="dxa"/>
              <w:bottom w:w="70" w:type="dxa"/>
              <w:left w:w="85" w:type="dxa"/>
              <w:right w:w="85" w:type="dxa"/>
            </w:tcMar>
          </w:tcPr>
          <w:p>
            <w:pPr>
              <w:pStyle w:val="PraxisTable"/>
              <w:keepNext/>
              <w:jc w:val="right"/>
            </w:pPr>
            <w:r>
              <w:rPr>
                <w:b w:val="0"/>
                <w:i w:val="0"/>
              </w:rPr>
              <w:t>0.4872</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28.913%</w:t>
            </w:r>
          </w:p>
        </w:tc>
        <w:tc>
          <w:tcPr>
            <w:tcW w:type="dxa" w:w="1560"/>
            <w:vAlign w:val="center"/>
            <w:tcMar>
              <w:top w:w="70" w:type="dxa"/>
              <w:bottom w:w="70" w:type="dxa"/>
              <w:left w:w="85" w:type="dxa"/>
              <w:right w:w="85" w:type="dxa"/>
            </w:tcMar>
            <w:shd w:fill="F8FAFC"/>
          </w:tcPr>
          <w:p>
            <w:pPr>
              <w:pStyle w:val="PraxisTable"/>
              <w:keepNext/>
              <w:jc w:val="right"/>
            </w:pPr>
            <w:r>
              <w:rPr>
                <w:b w:val="0"/>
                <w:i w:val="0"/>
              </w:rPr>
              <w:t>94.286%</w:t>
            </w:r>
          </w:p>
        </w:tc>
        <w:tc>
          <w:tcPr>
            <w:tcW w:type="dxa" w:w="1560"/>
            <w:vAlign w:val="center"/>
            <w:tcMar>
              <w:top w:w="70" w:type="dxa"/>
              <w:bottom w:w="70" w:type="dxa"/>
              <w:left w:w="85" w:type="dxa"/>
              <w:right w:w="85" w:type="dxa"/>
            </w:tcMar>
            <w:shd w:fill="F8FAFC"/>
          </w:tcPr>
          <w:p>
            <w:pPr>
              <w:pStyle w:val="PraxisTable"/>
              <w:keepNext/>
              <w:jc w:val="right"/>
            </w:pPr>
            <w:r>
              <w:rPr>
                <w:b w:val="0"/>
                <w:i w:val="0"/>
              </w:rPr>
              <w:t>0.4338</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0.9998</w:t>
            </w:r>
          </w:p>
        </w:tc>
        <w:tc>
          <w:tcPr>
            <w:tcW w:type="dxa" w:w="1560"/>
            <w:vAlign w:val="center"/>
            <w:tcMar>
              <w:top w:w="70" w:type="dxa"/>
              <w:bottom w:w="70" w:type="dxa"/>
              <w:left w:w="85" w:type="dxa"/>
              <w:right w:w="85" w:type="dxa"/>
            </w:tcMar>
            <w:shd w:fill="F8FAFC"/>
          </w:tcPr>
          <w:p>
            <w:pPr>
              <w:pStyle w:val="PraxisTable"/>
              <w:keepNext/>
              <w:jc w:val="right"/>
            </w:pPr>
            <w:r>
              <w:rPr>
                <w:b w:val="0"/>
                <w:i w:val="0"/>
              </w:rPr>
              <w:t>0.8392</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48.957%</w:t>
            </w:r>
          </w:p>
        </w:tc>
        <w:tc>
          <w:tcPr>
            <w:tcW w:type="dxa" w:w="1560"/>
            <w:vAlign w:val="center"/>
            <w:tcMar>
              <w:top w:w="70" w:type="dxa"/>
              <w:bottom w:w="70" w:type="dxa"/>
              <w:left w:w="85" w:type="dxa"/>
              <w:right w:w="85" w:type="dxa"/>
            </w:tcMar>
          </w:tcPr>
          <w:p>
            <w:pPr>
              <w:pStyle w:val="PraxisTable"/>
              <w:keepNext/>
              <w:jc w:val="right"/>
            </w:pPr>
            <w:r>
              <w:rPr>
                <w:b w:val="0"/>
                <w:i w:val="0"/>
              </w:rPr>
              <w:t>58.750%</w:t>
            </w:r>
          </w:p>
        </w:tc>
        <w:tc>
          <w:tcPr>
            <w:tcW w:type="dxa" w:w="1560"/>
            <w:vAlign w:val="center"/>
            <w:tcMar>
              <w:top w:w="70" w:type="dxa"/>
              <w:bottom w:w="70" w:type="dxa"/>
              <w:left w:w="85" w:type="dxa"/>
              <w:right w:w="85" w:type="dxa"/>
            </w:tcMar>
          </w:tcPr>
          <w:p>
            <w:pPr>
              <w:pStyle w:val="PraxisTable"/>
              <w:keepNext/>
              <w:jc w:val="right"/>
            </w:pPr>
            <w:r>
              <w:rPr>
                <w:b w:val="0"/>
                <w:i w:val="0"/>
              </w:rPr>
              <w:t>0.5313</w:t>
            </w:r>
          </w:p>
        </w:tc>
        <w:tc>
          <w:tcPr>
            <w:tcW w:type="dxa" w:w="1560"/>
            <w:vAlign w:val="center"/>
            <w:tcMar>
              <w:top w:w="70" w:type="dxa"/>
              <w:bottom w:w="70" w:type="dxa"/>
              <w:left w:w="85" w:type="dxa"/>
              <w:right w:w="85" w:type="dxa"/>
            </w:tcMar>
          </w:tcPr>
          <w:p>
            <w:pPr>
              <w:pStyle w:val="PraxisTable"/>
              <w:keepNext/>
              <w:jc w:val="right"/>
            </w:pPr>
            <w:r>
              <w:rPr>
                <w:b w:val="0"/>
                <w:i w:val="0"/>
              </w:rPr>
              <w:t>0.9843</w:t>
            </w:r>
          </w:p>
        </w:tc>
        <w:tc>
          <w:tcPr>
            <w:tcW w:type="dxa" w:w="1560"/>
            <w:vAlign w:val="center"/>
            <w:tcMar>
              <w:top w:w="70" w:type="dxa"/>
              <w:bottom w:w="70" w:type="dxa"/>
              <w:left w:w="85" w:type="dxa"/>
              <w:right w:w="85" w:type="dxa"/>
            </w:tcMar>
          </w:tcPr>
          <w:p>
            <w:pPr>
              <w:pStyle w:val="PraxisTable"/>
              <w:keepNext/>
              <w:jc w:val="right"/>
            </w:pPr>
            <w:r>
              <w:rPr>
                <w:b w:val="0"/>
                <w:i w:val="0"/>
              </w:rPr>
              <w:t>0.5617</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99.861%</w:t>
            </w:r>
          </w:p>
        </w:tc>
        <w:tc>
          <w:tcPr>
            <w:tcW w:type="dxa" w:w="1560"/>
            <w:vAlign w:val="center"/>
            <w:tcMar>
              <w:top w:w="70" w:type="dxa"/>
              <w:bottom w:w="70" w:type="dxa"/>
              <w:left w:w="85" w:type="dxa"/>
              <w:right w:w="85" w:type="dxa"/>
            </w:tcMar>
            <w:shd w:fill="F8FAFC"/>
          </w:tcPr>
          <w:p>
            <w:pPr>
              <w:pStyle w:val="PraxisTable"/>
              <w:keepNext/>
              <w:jc w:val="right"/>
            </w:pPr>
            <w:r>
              <w:rPr>
                <w:b w:val="0"/>
                <w:i w:val="0"/>
              </w:rPr>
              <w:t>99.697%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0.9978</w:t>
            </w:r>
          </w:p>
        </w:tc>
        <w:tc>
          <w:tcPr>
            <w:tcW w:type="dxa" w:w="1560"/>
            <w:vAlign w:val="center"/>
            <w:tcMar>
              <w:top w:w="70" w:type="dxa"/>
              <w:bottom w:w="70" w:type="dxa"/>
              <w:left w:w="85" w:type="dxa"/>
              <w:right w:w="85" w:type="dxa"/>
            </w:tcMar>
            <w:shd w:fill="F8FAFC"/>
          </w:tcPr>
          <w:p>
            <w:pPr>
              <w:pStyle w:val="PraxisTable"/>
              <w:keepNext/>
              <w:jc w:val="right"/>
            </w:pPr>
            <w:r>
              <w:rPr>
                <w:b w:val="0"/>
                <w:i w:val="0"/>
              </w:rPr>
              <w:t>0.9983</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85.726%</w:t>
            </w:r>
          </w:p>
        </w:tc>
        <w:tc>
          <w:tcPr>
            <w:tcW w:type="dxa" w:w="1560"/>
            <w:vAlign w:val="center"/>
            <w:tcMar>
              <w:top w:w="70" w:type="dxa"/>
              <w:bottom w:w="70" w:type="dxa"/>
              <w:left w:w="85" w:type="dxa"/>
              <w:right w:w="85" w:type="dxa"/>
            </w:tcMar>
          </w:tcPr>
          <w:p>
            <w:pPr>
              <w:pStyle w:val="PraxisTable"/>
              <w:keepNext/>
              <w:jc w:val="right"/>
            </w:pPr>
            <w:r>
              <w:rPr>
                <w:b w:val="0"/>
                <w:i w:val="0"/>
              </w:rPr>
              <w:t>65.377%</w:t>
            </w:r>
          </w:p>
        </w:tc>
        <w:tc>
          <w:tcPr>
            <w:tcW w:type="dxa" w:w="1560"/>
            <w:vAlign w:val="center"/>
            <w:tcMar>
              <w:top w:w="70" w:type="dxa"/>
              <w:bottom w:w="70" w:type="dxa"/>
              <w:left w:w="85" w:type="dxa"/>
              <w:right w:w="85" w:type="dxa"/>
            </w:tcMar>
          </w:tcPr>
          <w:p>
            <w:pPr>
              <w:pStyle w:val="PraxisTable"/>
              <w:keepNext/>
              <w:jc w:val="right"/>
            </w:pPr>
            <w:r>
              <w:rPr>
                <w:b w:val="0"/>
                <w:i w:val="0"/>
              </w:rPr>
              <w:t>0.7416</w:t>
            </w:r>
          </w:p>
        </w:tc>
        <w:tc>
          <w:tcPr>
            <w:tcW w:type="dxa" w:w="1560"/>
            <w:vAlign w:val="center"/>
            <w:tcMar>
              <w:top w:w="70" w:type="dxa"/>
              <w:bottom w:w="70" w:type="dxa"/>
              <w:left w:w="85" w:type="dxa"/>
              <w:right w:w="85" w:type="dxa"/>
            </w:tcMar>
          </w:tcPr>
          <w:p>
            <w:pPr>
              <w:pStyle w:val="PraxisTable"/>
              <w:keepNext/>
              <w:jc w:val="right"/>
            </w:pPr>
            <w:r>
              <w:rPr>
                <w:b w:val="0"/>
                <w:i w:val="0"/>
              </w:rPr>
              <w:t>0.9972</w:t>
            </w:r>
          </w:p>
        </w:tc>
        <w:tc>
          <w:tcPr>
            <w:tcW w:type="dxa" w:w="1560"/>
            <w:vAlign w:val="center"/>
            <w:tcMar>
              <w:top w:w="70" w:type="dxa"/>
              <w:bottom w:w="70" w:type="dxa"/>
              <w:left w:w="85" w:type="dxa"/>
              <w:right w:w="85" w:type="dxa"/>
            </w:tcMar>
          </w:tcPr>
          <w:p>
            <w:pPr>
              <w:pStyle w:val="PraxisTable"/>
              <w:keepNext/>
              <w:jc w:val="right"/>
            </w:pPr>
            <w:r>
              <w:rPr>
                <w:b w:val="0"/>
                <w:i w:val="0"/>
              </w:rPr>
              <w:t>0.8572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72.116%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73.373%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0.7250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0.9972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0.7815</w:t>
            </w:r>
          </w:p>
        </w:tc>
      </w:tr>
    </w:tbl>
    <w:p>
      <w:pPr>
        <w:spacing w:after="40" w:line="60" w:lineRule="auto"/>
      </w:pPr>
    </w:p>
    <w:p>
      <w:pPr>
        <w:pStyle w:val="Heading2"/>
      </w:pPr>
      <w:bookmarkStart w:id="66" w:name="section_66"/>
      <w:r>
        <w:rPr>
          <w:b w:val="0"/>
          <w:i w:val="0"/>
        </w:rPr>
        <w:t>xgboost/balanced</w:t>
      </w:r>
      <w:bookmarkEnd w:id="66"/>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37.375%</w:t>
            </w:r>
          </w:p>
        </w:tc>
        <w:tc>
          <w:tcPr>
            <w:tcW w:type="dxa" w:w="1560"/>
            <w:vAlign w:val="center"/>
            <w:tcMar>
              <w:top w:w="70" w:type="dxa"/>
              <w:bottom w:w="70" w:type="dxa"/>
              <w:left w:w="85" w:type="dxa"/>
              <w:right w:w="85" w:type="dxa"/>
            </w:tcMar>
          </w:tcPr>
          <w:p>
            <w:pPr>
              <w:pStyle w:val="PraxisTable"/>
              <w:keepNext/>
              <w:jc w:val="right"/>
            </w:pPr>
            <w:r>
              <w:rPr>
                <w:b w:val="0"/>
                <w:i w:val="0"/>
              </w:rPr>
              <w:t>67.925%</w:t>
            </w:r>
          </w:p>
        </w:tc>
        <w:tc>
          <w:tcPr>
            <w:tcW w:type="dxa" w:w="1560"/>
            <w:vAlign w:val="center"/>
            <w:tcMar>
              <w:top w:w="70" w:type="dxa"/>
              <w:bottom w:w="70" w:type="dxa"/>
              <w:left w:w="85" w:type="dxa"/>
              <w:right w:w="85" w:type="dxa"/>
            </w:tcMar>
          </w:tcPr>
          <w:p>
            <w:pPr>
              <w:pStyle w:val="PraxisTable"/>
              <w:keepNext/>
              <w:jc w:val="right"/>
            </w:pPr>
            <w:r>
              <w:rPr>
                <w:b w:val="0"/>
                <w:i w:val="0"/>
              </w:rPr>
              <w:t>0.4807</w:t>
            </w:r>
          </w:p>
        </w:tc>
        <w:tc>
          <w:tcPr>
            <w:tcW w:type="dxa" w:w="1560"/>
            <w:vAlign w:val="center"/>
            <w:tcMar>
              <w:top w:w="70" w:type="dxa"/>
              <w:bottom w:w="70" w:type="dxa"/>
              <w:left w:w="85" w:type="dxa"/>
              <w:right w:w="85" w:type="dxa"/>
            </w:tcMar>
          </w:tcPr>
          <w:p>
            <w:pPr>
              <w:pStyle w:val="PraxisTable"/>
              <w:keepNext/>
              <w:jc w:val="right"/>
            </w:pPr>
            <w:r>
              <w:rPr>
                <w:b w:val="0"/>
                <w:i w:val="0"/>
              </w:rPr>
              <w:t>0.9900</w:t>
            </w:r>
          </w:p>
        </w:tc>
        <w:tc>
          <w:tcPr>
            <w:tcW w:type="dxa" w:w="1560"/>
            <w:vAlign w:val="center"/>
            <w:tcMar>
              <w:top w:w="70" w:type="dxa"/>
              <w:bottom w:w="70" w:type="dxa"/>
              <w:left w:w="85" w:type="dxa"/>
              <w:right w:w="85" w:type="dxa"/>
            </w:tcMar>
          </w:tcPr>
          <w:p>
            <w:pPr>
              <w:pStyle w:val="PraxisTable"/>
              <w:keepNext/>
              <w:jc w:val="right"/>
            </w:pPr>
            <w:r>
              <w:rPr>
                <w:b w:val="0"/>
                <w:i w:val="0"/>
              </w:rPr>
              <w:t>0.4744</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12.283%</w:t>
            </w:r>
          </w:p>
        </w:tc>
        <w:tc>
          <w:tcPr>
            <w:tcW w:type="dxa" w:w="1560"/>
            <w:vAlign w:val="center"/>
            <w:tcMar>
              <w:top w:w="70" w:type="dxa"/>
              <w:bottom w:w="70" w:type="dxa"/>
              <w:left w:w="85" w:type="dxa"/>
              <w:right w:w="85" w:type="dxa"/>
            </w:tcMar>
            <w:shd w:fill="F8FAFC"/>
          </w:tcPr>
          <w:p>
            <w:pPr>
              <w:pStyle w:val="PraxisTable"/>
              <w:keepNext/>
              <w:jc w:val="right"/>
            </w:pPr>
            <w:r>
              <w:rPr>
                <w:b w:val="0"/>
                <w:i w:val="0"/>
              </w:rPr>
              <w:t>94.286%</w:t>
            </w:r>
          </w:p>
        </w:tc>
        <w:tc>
          <w:tcPr>
            <w:tcW w:type="dxa" w:w="1560"/>
            <w:vAlign w:val="center"/>
            <w:tcMar>
              <w:top w:w="70" w:type="dxa"/>
              <w:bottom w:w="70" w:type="dxa"/>
              <w:left w:w="85" w:type="dxa"/>
              <w:right w:w="85" w:type="dxa"/>
            </w:tcMar>
            <w:shd w:fill="F8FAFC"/>
          </w:tcPr>
          <w:p>
            <w:pPr>
              <w:pStyle w:val="PraxisTable"/>
              <w:keepNext/>
              <w:jc w:val="right"/>
            </w:pPr>
            <w:r>
              <w:rPr>
                <w:b w:val="0"/>
                <w:i w:val="0"/>
              </w:rPr>
              <w:t>0.2147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0.9994</w:t>
            </w:r>
          </w:p>
        </w:tc>
        <w:tc>
          <w:tcPr>
            <w:tcW w:type="dxa" w:w="1560"/>
            <w:vAlign w:val="center"/>
            <w:tcMar>
              <w:top w:w="70" w:type="dxa"/>
              <w:bottom w:w="70" w:type="dxa"/>
              <w:left w:w="85" w:type="dxa"/>
              <w:right w:w="85" w:type="dxa"/>
            </w:tcMar>
            <w:shd w:fill="F8FAFC"/>
          </w:tcPr>
          <w:p>
            <w:pPr>
              <w:pStyle w:val="PraxisTable"/>
              <w:keepNext/>
              <w:jc w:val="right"/>
            </w:pPr>
            <w:r>
              <w:rPr>
                <w:b w:val="0"/>
                <w:i w:val="0"/>
              </w:rPr>
              <w:t>0.8385</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37.637%</w:t>
            </w:r>
          </w:p>
        </w:tc>
        <w:tc>
          <w:tcPr>
            <w:tcW w:type="dxa" w:w="1560"/>
            <w:vAlign w:val="center"/>
            <w:tcMar>
              <w:top w:w="70" w:type="dxa"/>
              <w:bottom w:w="70" w:type="dxa"/>
              <w:left w:w="85" w:type="dxa"/>
              <w:right w:w="85" w:type="dxa"/>
            </w:tcMar>
          </w:tcPr>
          <w:p>
            <w:pPr>
              <w:pStyle w:val="PraxisTable"/>
              <w:keepNext/>
              <w:jc w:val="right"/>
            </w:pPr>
            <w:r>
              <w:rPr>
                <w:b w:val="0"/>
                <w:i w:val="0"/>
              </w:rPr>
              <w:t>65.278%</w:t>
            </w:r>
          </w:p>
        </w:tc>
        <w:tc>
          <w:tcPr>
            <w:tcW w:type="dxa" w:w="1560"/>
            <w:vAlign w:val="center"/>
            <w:tcMar>
              <w:top w:w="70" w:type="dxa"/>
              <w:bottom w:w="70" w:type="dxa"/>
              <w:left w:w="85" w:type="dxa"/>
              <w:right w:w="85" w:type="dxa"/>
            </w:tcMar>
          </w:tcPr>
          <w:p>
            <w:pPr>
              <w:pStyle w:val="PraxisTable"/>
              <w:keepNext/>
              <w:jc w:val="right"/>
            </w:pPr>
            <w:r>
              <w:rPr>
                <w:b w:val="0"/>
                <w:i w:val="0"/>
              </w:rPr>
              <w:t>0.4686</w:t>
            </w:r>
          </w:p>
        </w:tc>
        <w:tc>
          <w:tcPr>
            <w:tcW w:type="dxa" w:w="1560"/>
            <w:vAlign w:val="center"/>
            <w:tcMar>
              <w:top w:w="70" w:type="dxa"/>
              <w:bottom w:w="70" w:type="dxa"/>
              <w:left w:w="85" w:type="dxa"/>
              <w:right w:w="85" w:type="dxa"/>
            </w:tcMar>
          </w:tcPr>
          <w:p>
            <w:pPr>
              <w:pStyle w:val="PraxisTable"/>
              <w:keepNext/>
              <w:jc w:val="right"/>
            </w:pPr>
            <w:r>
              <w:rPr>
                <w:b w:val="0"/>
                <w:i w:val="0"/>
              </w:rPr>
              <w:t>0.9555</w:t>
            </w:r>
          </w:p>
        </w:tc>
        <w:tc>
          <w:tcPr>
            <w:tcW w:type="dxa" w:w="1560"/>
            <w:vAlign w:val="center"/>
            <w:tcMar>
              <w:top w:w="70" w:type="dxa"/>
              <w:bottom w:w="70" w:type="dxa"/>
              <w:left w:w="85" w:type="dxa"/>
              <w:right w:w="85" w:type="dxa"/>
            </w:tcMar>
          </w:tcPr>
          <w:p>
            <w:pPr>
              <w:pStyle w:val="PraxisTable"/>
              <w:keepNext/>
              <w:jc w:val="right"/>
            </w:pPr>
            <w:r>
              <w:rPr>
                <w:b w:val="0"/>
                <w:i w:val="0"/>
              </w:rPr>
              <w:t>0.5485</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99.917%</w:t>
            </w:r>
          </w:p>
        </w:tc>
        <w:tc>
          <w:tcPr>
            <w:tcW w:type="dxa" w:w="1560"/>
            <w:vAlign w:val="center"/>
            <w:tcMar>
              <w:top w:w="70" w:type="dxa"/>
              <w:bottom w:w="70" w:type="dxa"/>
              <w:left w:w="85" w:type="dxa"/>
              <w:right w:w="85" w:type="dxa"/>
            </w:tcMar>
            <w:shd w:fill="F8FAFC"/>
          </w:tcPr>
          <w:p>
            <w:pPr>
              <w:pStyle w:val="PraxisTable"/>
              <w:keepNext/>
              <w:jc w:val="right"/>
            </w:pPr>
            <w:r>
              <w:rPr>
                <w:b w:val="0"/>
                <w:i w:val="0"/>
              </w:rPr>
              <w:t>99.069%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0.9949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0.9980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82.320%</w:t>
            </w:r>
          </w:p>
        </w:tc>
        <w:tc>
          <w:tcPr>
            <w:tcW w:type="dxa" w:w="1560"/>
            <w:vAlign w:val="center"/>
            <w:tcMar>
              <w:top w:w="70" w:type="dxa"/>
              <w:bottom w:w="70" w:type="dxa"/>
              <w:left w:w="85" w:type="dxa"/>
              <w:right w:w="85" w:type="dxa"/>
            </w:tcMar>
          </w:tcPr>
          <w:p>
            <w:pPr>
              <w:pStyle w:val="PraxisTable"/>
              <w:keepNext/>
              <w:jc w:val="right"/>
            </w:pPr>
            <w:r>
              <w:rPr>
                <w:b w:val="0"/>
                <w:i w:val="0"/>
              </w:rPr>
              <w:t>66.368%</w:t>
            </w:r>
          </w:p>
        </w:tc>
        <w:tc>
          <w:tcPr>
            <w:tcW w:type="dxa" w:w="1560"/>
            <w:vAlign w:val="center"/>
            <w:tcMar>
              <w:top w:w="70" w:type="dxa"/>
              <w:bottom w:w="70" w:type="dxa"/>
              <w:left w:w="85" w:type="dxa"/>
              <w:right w:w="85" w:type="dxa"/>
            </w:tcMar>
          </w:tcPr>
          <w:p>
            <w:pPr>
              <w:pStyle w:val="PraxisTable"/>
              <w:keepNext/>
              <w:jc w:val="right"/>
            </w:pPr>
            <w:r>
              <w:rPr>
                <w:b w:val="0"/>
                <w:i w:val="0"/>
              </w:rPr>
              <w:t>0.7342</w:t>
            </w:r>
          </w:p>
        </w:tc>
        <w:tc>
          <w:tcPr>
            <w:tcW w:type="dxa" w:w="1560"/>
            <w:vAlign w:val="center"/>
            <w:tcMar>
              <w:top w:w="70" w:type="dxa"/>
              <w:bottom w:w="70" w:type="dxa"/>
              <w:left w:w="85" w:type="dxa"/>
              <w:right w:w="85" w:type="dxa"/>
            </w:tcMar>
          </w:tcPr>
          <w:p>
            <w:pPr>
              <w:pStyle w:val="PraxisTable"/>
              <w:keepNext/>
              <w:jc w:val="right"/>
            </w:pPr>
            <w:r>
              <w:rPr>
                <w:b w:val="0"/>
                <w:i w:val="0"/>
              </w:rPr>
              <w:t>0.9932</w:t>
            </w:r>
          </w:p>
        </w:tc>
        <w:tc>
          <w:tcPr>
            <w:tcW w:type="dxa" w:w="1560"/>
            <w:vAlign w:val="center"/>
            <w:tcMar>
              <w:top w:w="70" w:type="dxa"/>
              <w:bottom w:w="70" w:type="dxa"/>
              <w:left w:w="85" w:type="dxa"/>
              <w:right w:w="85" w:type="dxa"/>
            </w:tcMar>
          </w:tcPr>
          <w:p>
            <w:pPr>
              <w:pStyle w:val="PraxisTable"/>
              <w:keepNext/>
              <w:jc w:val="right"/>
            </w:pPr>
            <w:r>
              <w:rPr>
                <w:b w:val="0"/>
                <w:i w:val="0"/>
              </w:rPr>
              <w:t>0.8182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66.013%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71.205%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0.6833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0.9922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0.7431</w:t>
            </w:r>
          </w:p>
        </w:tc>
      </w:tr>
    </w:tbl>
    <w:p>
      <w:pPr>
        <w:spacing w:after="40" w:line="60" w:lineRule="auto"/>
      </w:pPr>
    </w:p>
    <w:p>
      <w:pPr>
        <w:pStyle w:val="Heading2"/>
      </w:pPr>
      <w:bookmarkStart w:id="67" w:name="section_67"/>
      <w:r>
        <w:rPr>
          <w:b w:val="0"/>
          <w:i w:val="0"/>
        </w:rPr>
        <w:t>xgboost/lateral2</w:t>
      </w:r>
      <w:bookmarkEnd w:id="67"/>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36.487%</w:t>
            </w:r>
          </w:p>
        </w:tc>
        <w:tc>
          <w:tcPr>
            <w:tcW w:type="dxa" w:w="1560"/>
            <w:vAlign w:val="center"/>
            <w:tcMar>
              <w:top w:w="70" w:type="dxa"/>
              <w:bottom w:w="70" w:type="dxa"/>
              <w:left w:w="85" w:type="dxa"/>
              <w:right w:w="85" w:type="dxa"/>
            </w:tcMar>
          </w:tcPr>
          <w:p>
            <w:pPr>
              <w:pStyle w:val="PraxisTable"/>
              <w:keepNext/>
              <w:jc w:val="right"/>
            </w:pPr>
            <w:r>
              <w:rPr>
                <w:b w:val="0"/>
                <w:i w:val="0"/>
              </w:rPr>
              <w:t>67.170%</w:t>
            </w:r>
          </w:p>
        </w:tc>
        <w:tc>
          <w:tcPr>
            <w:tcW w:type="dxa" w:w="1560"/>
            <w:vAlign w:val="center"/>
            <w:tcMar>
              <w:top w:w="70" w:type="dxa"/>
              <w:bottom w:w="70" w:type="dxa"/>
              <w:left w:w="85" w:type="dxa"/>
              <w:right w:w="85" w:type="dxa"/>
            </w:tcMar>
          </w:tcPr>
          <w:p>
            <w:pPr>
              <w:pStyle w:val="PraxisTable"/>
              <w:keepNext/>
              <w:jc w:val="right"/>
            </w:pPr>
            <w:r>
              <w:rPr>
                <w:b w:val="0"/>
                <w:i w:val="0"/>
              </w:rPr>
              <w:t>0.4708</w:t>
            </w:r>
          </w:p>
        </w:tc>
        <w:tc>
          <w:tcPr>
            <w:tcW w:type="dxa" w:w="1560"/>
            <w:vAlign w:val="center"/>
            <w:tcMar>
              <w:top w:w="70" w:type="dxa"/>
              <w:bottom w:w="70" w:type="dxa"/>
              <w:left w:w="85" w:type="dxa"/>
              <w:right w:w="85" w:type="dxa"/>
            </w:tcMar>
          </w:tcPr>
          <w:p>
            <w:pPr>
              <w:pStyle w:val="PraxisTable"/>
              <w:keepNext/>
              <w:jc w:val="right"/>
            </w:pPr>
            <w:r>
              <w:rPr>
                <w:b w:val="0"/>
                <w:i w:val="0"/>
              </w:rPr>
              <w:t>0.9885</w:t>
            </w:r>
          </w:p>
        </w:tc>
        <w:tc>
          <w:tcPr>
            <w:tcW w:type="dxa" w:w="1560"/>
            <w:vAlign w:val="center"/>
            <w:tcMar>
              <w:top w:w="70" w:type="dxa"/>
              <w:bottom w:w="70" w:type="dxa"/>
              <w:left w:w="85" w:type="dxa"/>
              <w:right w:w="85" w:type="dxa"/>
            </w:tcMar>
          </w:tcPr>
          <w:p>
            <w:pPr>
              <w:pStyle w:val="PraxisTable"/>
              <w:keepNext/>
              <w:jc w:val="right"/>
            </w:pPr>
            <w:r>
              <w:rPr>
                <w:b w:val="0"/>
                <w:i w:val="0"/>
              </w:rPr>
              <w:t>0.4727</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12.463%</w:t>
            </w:r>
          </w:p>
        </w:tc>
        <w:tc>
          <w:tcPr>
            <w:tcW w:type="dxa" w:w="1560"/>
            <w:vAlign w:val="center"/>
            <w:tcMar>
              <w:top w:w="70" w:type="dxa"/>
              <w:bottom w:w="70" w:type="dxa"/>
              <w:left w:w="85" w:type="dxa"/>
              <w:right w:w="85" w:type="dxa"/>
            </w:tcMar>
            <w:shd w:fill="F8FAFC"/>
          </w:tcPr>
          <w:p>
            <w:pPr>
              <w:pStyle w:val="PraxisTable"/>
              <w:keepNext/>
              <w:jc w:val="right"/>
            </w:pPr>
            <w:r>
              <w:rPr>
                <w:b w:val="0"/>
                <w:i w:val="0"/>
              </w:rPr>
              <w:t>90.000%</w:t>
            </w:r>
          </w:p>
        </w:tc>
        <w:tc>
          <w:tcPr>
            <w:tcW w:type="dxa" w:w="1560"/>
            <w:vAlign w:val="center"/>
            <w:tcMar>
              <w:top w:w="70" w:type="dxa"/>
              <w:bottom w:w="70" w:type="dxa"/>
              <w:left w:w="85" w:type="dxa"/>
              <w:right w:w="85" w:type="dxa"/>
            </w:tcMar>
            <w:shd w:fill="F8FAFC"/>
          </w:tcPr>
          <w:p>
            <w:pPr>
              <w:pStyle w:val="PraxisTable"/>
              <w:keepNext/>
              <w:jc w:val="right"/>
            </w:pPr>
            <w:r>
              <w:rPr>
                <w:b w:val="0"/>
                <w:i w:val="0"/>
              </w:rPr>
              <w:t>0.2147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0.9992</w:t>
            </w:r>
          </w:p>
        </w:tc>
        <w:tc>
          <w:tcPr>
            <w:tcW w:type="dxa" w:w="1560"/>
            <w:vAlign w:val="center"/>
            <w:tcMar>
              <w:top w:w="70" w:type="dxa"/>
              <w:bottom w:w="70" w:type="dxa"/>
              <w:left w:w="85" w:type="dxa"/>
              <w:right w:w="85" w:type="dxa"/>
            </w:tcMar>
            <w:shd w:fill="F8FAFC"/>
          </w:tcPr>
          <w:p>
            <w:pPr>
              <w:pStyle w:val="PraxisTable"/>
              <w:keepNext/>
              <w:jc w:val="right"/>
            </w:pPr>
            <w:r>
              <w:rPr>
                <w:b w:val="0"/>
                <w:i w:val="0"/>
              </w:rPr>
              <w:t>0.8243</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32.747%</w:t>
            </w:r>
          </w:p>
        </w:tc>
        <w:tc>
          <w:tcPr>
            <w:tcW w:type="dxa" w:w="1560"/>
            <w:vAlign w:val="center"/>
            <w:tcMar>
              <w:top w:w="70" w:type="dxa"/>
              <w:bottom w:w="70" w:type="dxa"/>
              <w:left w:w="85" w:type="dxa"/>
              <w:right w:w="85" w:type="dxa"/>
            </w:tcMar>
          </w:tcPr>
          <w:p>
            <w:pPr>
              <w:pStyle w:val="PraxisTable"/>
              <w:keepNext/>
              <w:jc w:val="right"/>
            </w:pPr>
            <w:r>
              <w:rPr>
                <w:b w:val="0"/>
                <w:i w:val="0"/>
              </w:rPr>
              <w:t>66.806%</w:t>
            </w:r>
          </w:p>
        </w:tc>
        <w:tc>
          <w:tcPr>
            <w:tcW w:type="dxa" w:w="1560"/>
            <w:vAlign w:val="center"/>
            <w:tcMar>
              <w:top w:w="70" w:type="dxa"/>
              <w:bottom w:w="70" w:type="dxa"/>
              <w:left w:w="85" w:type="dxa"/>
              <w:right w:w="85" w:type="dxa"/>
            </w:tcMar>
          </w:tcPr>
          <w:p>
            <w:pPr>
              <w:pStyle w:val="PraxisTable"/>
              <w:keepNext/>
              <w:jc w:val="right"/>
            </w:pPr>
            <w:r>
              <w:rPr>
                <w:b w:val="0"/>
                <w:i w:val="0"/>
              </w:rPr>
              <w:t>0.4273</w:t>
            </w:r>
          </w:p>
        </w:tc>
        <w:tc>
          <w:tcPr>
            <w:tcW w:type="dxa" w:w="1560"/>
            <w:vAlign w:val="center"/>
            <w:tcMar>
              <w:top w:w="70" w:type="dxa"/>
              <w:bottom w:w="70" w:type="dxa"/>
              <w:left w:w="85" w:type="dxa"/>
              <w:right w:w="85" w:type="dxa"/>
            </w:tcMar>
          </w:tcPr>
          <w:p>
            <w:pPr>
              <w:pStyle w:val="PraxisTable"/>
              <w:keepNext/>
              <w:jc w:val="right"/>
            </w:pPr>
            <w:r>
              <w:rPr>
                <w:b w:val="0"/>
                <w:i w:val="0"/>
              </w:rPr>
              <w:t>0.9534</w:t>
            </w:r>
          </w:p>
        </w:tc>
        <w:tc>
          <w:tcPr>
            <w:tcW w:type="dxa" w:w="1560"/>
            <w:vAlign w:val="center"/>
            <w:tcMar>
              <w:top w:w="70" w:type="dxa"/>
              <w:bottom w:w="70" w:type="dxa"/>
              <w:left w:w="85" w:type="dxa"/>
              <w:right w:w="85" w:type="dxa"/>
            </w:tcMar>
          </w:tcPr>
          <w:p>
            <w:pPr>
              <w:pStyle w:val="PraxisTable"/>
              <w:keepNext/>
              <w:jc w:val="right"/>
            </w:pPr>
            <w:r>
              <w:rPr>
                <w:b w:val="0"/>
                <w:i w:val="0"/>
              </w:rPr>
              <w:t>0.5328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99.927%</w:t>
            </w:r>
          </w:p>
        </w:tc>
        <w:tc>
          <w:tcPr>
            <w:tcW w:type="dxa" w:w="1560"/>
            <w:vAlign w:val="center"/>
            <w:tcMar>
              <w:top w:w="70" w:type="dxa"/>
              <w:bottom w:w="70" w:type="dxa"/>
              <w:left w:w="85" w:type="dxa"/>
              <w:right w:w="85" w:type="dxa"/>
            </w:tcMar>
            <w:shd w:fill="F8FAFC"/>
          </w:tcPr>
          <w:p>
            <w:pPr>
              <w:pStyle w:val="PraxisTable"/>
              <w:keepNext/>
              <w:jc w:val="right"/>
            </w:pPr>
            <w:r>
              <w:rPr>
                <w:b w:val="0"/>
                <w:i w:val="0"/>
              </w:rPr>
              <w:t>98.857%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0.9939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0.9980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79.897%</w:t>
            </w:r>
          </w:p>
        </w:tc>
        <w:tc>
          <w:tcPr>
            <w:tcW w:type="dxa" w:w="1560"/>
            <w:vAlign w:val="center"/>
            <w:tcMar>
              <w:top w:w="70" w:type="dxa"/>
              <w:bottom w:w="70" w:type="dxa"/>
              <w:left w:w="85" w:type="dxa"/>
              <w:right w:w="85" w:type="dxa"/>
            </w:tcMar>
          </w:tcPr>
          <w:p>
            <w:pPr>
              <w:pStyle w:val="PraxisTable"/>
              <w:keepNext/>
              <w:jc w:val="right"/>
            </w:pPr>
            <w:r>
              <w:rPr>
                <w:b w:val="0"/>
                <w:i w:val="0"/>
              </w:rPr>
              <w:t>65.283%</w:t>
            </w:r>
          </w:p>
        </w:tc>
        <w:tc>
          <w:tcPr>
            <w:tcW w:type="dxa" w:w="1560"/>
            <w:vAlign w:val="center"/>
            <w:tcMar>
              <w:top w:w="70" w:type="dxa"/>
              <w:bottom w:w="70" w:type="dxa"/>
              <w:left w:w="85" w:type="dxa"/>
              <w:right w:w="85" w:type="dxa"/>
            </w:tcMar>
          </w:tcPr>
          <w:p>
            <w:pPr>
              <w:pStyle w:val="PraxisTable"/>
              <w:keepNext/>
              <w:jc w:val="right"/>
            </w:pPr>
            <w:r>
              <w:rPr>
                <w:b w:val="0"/>
                <w:i w:val="0"/>
              </w:rPr>
              <w:t>0.7171</w:t>
            </w:r>
          </w:p>
        </w:tc>
        <w:tc>
          <w:tcPr>
            <w:tcW w:type="dxa" w:w="1560"/>
            <w:vAlign w:val="center"/>
            <w:tcMar>
              <w:top w:w="70" w:type="dxa"/>
              <w:bottom w:w="70" w:type="dxa"/>
              <w:left w:w="85" w:type="dxa"/>
              <w:right w:w="85" w:type="dxa"/>
            </w:tcMar>
          </w:tcPr>
          <w:p>
            <w:pPr>
              <w:pStyle w:val="PraxisTable"/>
              <w:keepNext/>
              <w:jc w:val="right"/>
            </w:pPr>
            <w:r>
              <w:rPr>
                <w:b w:val="0"/>
                <w:i w:val="0"/>
              </w:rPr>
              <w:t>0.9925</w:t>
            </w:r>
          </w:p>
        </w:tc>
        <w:tc>
          <w:tcPr>
            <w:tcW w:type="dxa" w:w="1560"/>
            <w:vAlign w:val="center"/>
            <w:tcMar>
              <w:top w:w="70" w:type="dxa"/>
              <w:bottom w:w="70" w:type="dxa"/>
              <w:left w:w="85" w:type="dxa"/>
              <w:right w:w="85" w:type="dxa"/>
            </w:tcMar>
          </w:tcPr>
          <w:p>
            <w:pPr>
              <w:pStyle w:val="PraxisTable"/>
              <w:keepNext/>
              <w:jc w:val="right"/>
            </w:pPr>
            <w:r>
              <w:rPr>
                <w:b w:val="0"/>
                <w:i w:val="0"/>
              </w:rPr>
              <w:t>0.8080</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65.515%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71.566%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0.6811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0.7395</w:t>
            </w:r>
          </w:p>
        </w:tc>
      </w:tr>
    </w:tbl>
    <w:p>
      <w:pPr>
        <w:spacing w:after="40" w:line="60" w:lineRule="auto"/>
      </w:pPr>
    </w:p>
    <w:p>
      <w:pPr>
        <w:pStyle w:val="Heading2"/>
      </w:pPr>
      <w:bookmarkStart w:id="68" w:name="section_68"/>
      <w:r>
        <w:rPr>
          <w:b w:val="0"/>
          <w:i w:val="0"/>
        </w:rPr>
        <w:t>xgboost/lateral4</w:t>
      </w:r>
      <w:bookmarkEnd w:id="68"/>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36.499%</w:t>
            </w:r>
          </w:p>
        </w:tc>
        <w:tc>
          <w:tcPr>
            <w:tcW w:type="dxa" w:w="1560"/>
            <w:vAlign w:val="center"/>
            <w:tcMar>
              <w:top w:w="70" w:type="dxa"/>
              <w:bottom w:w="70" w:type="dxa"/>
              <w:left w:w="85" w:type="dxa"/>
              <w:right w:w="85" w:type="dxa"/>
            </w:tcMar>
          </w:tcPr>
          <w:p>
            <w:pPr>
              <w:pStyle w:val="PraxisTable"/>
              <w:keepNext/>
              <w:jc w:val="right"/>
            </w:pPr>
            <w:r>
              <w:rPr>
                <w:b w:val="0"/>
                <w:i w:val="0"/>
              </w:rPr>
              <w:t>67.170%</w:t>
            </w:r>
          </w:p>
        </w:tc>
        <w:tc>
          <w:tcPr>
            <w:tcW w:type="dxa" w:w="1560"/>
            <w:vAlign w:val="center"/>
            <w:tcMar>
              <w:top w:w="70" w:type="dxa"/>
              <w:bottom w:w="70" w:type="dxa"/>
              <w:left w:w="85" w:type="dxa"/>
              <w:right w:w="85" w:type="dxa"/>
            </w:tcMar>
          </w:tcPr>
          <w:p>
            <w:pPr>
              <w:pStyle w:val="PraxisTable"/>
              <w:keepNext/>
              <w:jc w:val="right"/>
            </w:pPr>
            <w:r>
              <w:rPr>
                <w:b w:val="0"/>
                <w:i w:val="0"/>
              </w:rPr>
              <w:t>0.4710</w:t>
            </w:r>
          </w:p>
        </w:tc>
        <w:tc>
          <w:tcPr>
            <w:tcW w:type="dxa" w:w="1560"/>
            <w:vAlign w:val="center"/>
            <w:tcMar>
              <w:top w:w="70" w:type="dxa"/>
              <w:bottom w:w="70" w:type="dxa"/>
              <w:left w:w="85" w:type="dxa"/>
              <w:right w:w="85" w:type="dxa"/>
            </w:tcMar>
          </w:tcPr>
          <w:p>
            <w:pPr>
              <w:pStyle w:val="PraxisTable"/>
              <w:keepNext/>
              <w:jc w:val="right"/>
            </w:pPr>
            <w:r>
              <w:rPr>
                <w:b w:val="0"/>
                <w:i w:val="0"/>
              </w:rPr>
              <w:t>0.9889</w:t>
            </w:r>
          </w:p>
        </w:tc>
        <w:tc>
          <w:tcPr>
            <w:tcW w:type="dxa" w:w="1560"/>
            <w:vAlign w:val="center"/>
            <w:tcMar>
              <w:top w:w="70" w:type="dxa"/>
              <w:bottom w:w="70" w:type="dxa"/>
              <w:left w:w="85" w:type="dxa"/>
              <w:right w:w="85" w:type="dxa"/>
            </w:tcMar>
          </w:tcPr>
          <w:p>
            <w:pPr>
              <w:pStyle w:val="PraxisTable"/>
              <w:keepNext/>
              <w:jc w:val="right"/>
            </w:pPr>
            <w:r>
              <w:rPr>
                <w:b w:val="0"/>
                <w:i w:val="0"/>
              </w:rPr>
              <w:t>0.4810</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11.601%</w:t>
            </w:r>
          </w:p>
        </w:tc>
        <w:tc>
          <w:tcPr>
            <w:tcW w:type="dxa" w:w="1560"/>
            <w:vAlign w:val="center"/>
            <w:tcMar>
              <w:top w:w="70" w:type="dxa"/>
              <w:bottom w:w="70" w:type="dxa"/>
              <w:left w:w="85" w:type="dxa"/>
              <w:right w:w="85" w:type="dxa"/>
            </w:tcMar>
            <w:shd w:fill="F8FAFC"/>
          </w:tcPr>
          <w:p>
            <w:pPr>
              <w:pStyle w:val="PraxisTable"/>
              <w:keepNext/>
              <w:jc w:val="right"/>
            </w:pPr>
            <w:r>
              <w:rPr>
                <w:b w:val="0"/>
                <w:i w:val="0"/>
              </w:rPr>
              <w:t>92.857%</w:t>
            </w:r>
          </w:p>
        </w:tc>
        <w:tc>
          <w:tcPr>
            <w:tcW w:type="dxa" w:w="1560"/>
            <w:vAlign w:val="center"/>
            <w:tcMar>
              <w:top w:w="70" w:type="dxa"/>
              <w:bottom w:w="70" w:type="dxa"/>
              <w:left w:w="85" w:type="dxa"/>
              <w:right w:w="85" w:type="dxa"/>
            </w:tcMar>
            <w:shd w:fill="F8FAFC"/>
          </w:tcPr>
          <w:p>
            <w:pPr>
              <w:pStyle w:val="PraxisTable"/>
              <w:keepNext/>
              <w:jc w:val="right"/>
            </w:pPr>
            <w:r>
              <w:rPr>
                <w:b w:val="0"/>
                <w:i w:val="0"/>
              </w:rPr>
              <w:t>0.2039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0.9991</w:t>
            </w:r>
          </w:p>
        </w:tc>
        <w:tc>
          <w:tcPr>
            <w:tcW w:type="dxa" w:w="1560"/>
            <w:vAlign w:val="center"/>
            <w:tcMar>
              <w:top w:w="70" w:type="dxa"/>
              <w:bottom w:w="70" w:type="dxa"/>
              <w:left w:w="85" w:type="dxa"/>
              <w:right w:w="85" w:type="dxa"/>
            </w:tcMar>
            <w:shd w:fill="F8FAFC"/>
          </w:tcPr>
          <w:p>
            <w:pPr>
              <w:pStyle w:val="PraxisTable"/>
              <w:keepNext/>
              <w:jc w:val="right"/>
            </w:pPr>
            <w:r>
              <w:rPr>
                <w:b w:val="0"/>
                <w:i w:val="0"/>
              </w:rPr>
              <w:t>0.8182</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29.625%</w:t>
            </w:r>
          </w:p>
        </w:tc>
        <w:tc>
          <w:tcPr>
            <w:tcW w:type="dxa" w:w="1560"/>
            <w:vAlign w:val="center"/>
            <w:tcMar>
              <w:top w:w="70" w:type="dxa"/>
              <w:bottom w:w="70" w:type="dxa"/>
              <w:left w:w="85" w:type="dxa"/>
              <w:right w:w="85" w:type="dxa"/>
            </w:tcMar>
          </w:tcPr>
          <w:p>
            <w:pPr>
              <w:pStyle w:val="PraxisTable"/>
              <w:keepNext/>
              <w:jc w:val="right"/>
            </w:pPr>
            <w:r>
              <w:rPr>
                <w:b w:val="0"/>
                <w:i w:val="0"/>
              </w:rPr>
              <w:t>69.167%</w:t>
            </w:r>
          </w:p>
        </w:tc>
        <w:tc>
          <w:tcPr>
            <w:tcW w:type="dxa" w:w="1560"/>
            <w:vAlign w:val="center"/>
            <w:tcMar>
              <w:top w:w="70" w:type="dxa"/>
              <w:bottom w:w="70" w:type="dxa"/>
              <w:left w:w="85" w:type="dxa"/>
              <w:right w:w="85" w:type="dxa"/>
            </w:tcMar>
          </w:tcPr>
          <w:p>
            <w:pPr>
              <w:pStyle w:val="PraxisTable"/>
              <w:keepNext/>
              <w:jc w:val="right"/>
            </w:pPr>
            <w:r>
              <w:rPr>
                <w:b w:val="0"/>
                <w:i w:val="0"/>
              </w:rPr>
              <w:t>0.4100</w:t>
            </w:r>
          </w:p>
        </w:tc>
        <w:tc>
          <w:tcPr>
            <w:tcW w:type="dxa" w:w="1560"/>
            <w:vAlign w:val="center"/>
            <w:tcMar>
              <w:top w:w="70" w:type="dxa"/>
              <w:bottom w:w="70" w:type="dxa"/>
              <w:left w:w="85" w:type="dxa"/>
              <w:right w:w="85" w:type="dxa"/>
            </w:tcMar>
          </w:tcPr>
          <w:p>
            <w:pPr>
              <w:pStyle w:val="PraxisTable"/>
              <w:keepNext/>
              <w:jc w:val="right"/>
            </w:pPr>
            <w:r>
              <w:rPr>
                <w:b w:val="0"/>
                <w:i w:val="0"/>
              </w:rPr>
              <w:t>0.9568</w:t>
            </w:r>
          </w:p>
        </w:tc>
        <w:tc>
          <w:tcPr>
            <w:tcW w:type="dxa" w:w="1560"/>
            <w:vAlign w:val="center"/>
            <w:tcMar>
              <w:top w:w="70" w:type="dxa"/>
              <w:bottom w:w="70" w:type="dxa"/>
              <w:left w:w="85" w:type="dxa"/>
              <w:right w:w="85" w:type="dxa"/>
            </w:tcMar>
          </w:tcPr>
          <w:p>
            <w:pPr>
              <w:pStyle w:val="PraxisTable"/>
              <w:keepNext/>
              <w:jc w:val="right"/>
            </w:pPr>
            <w:r>
              <w:rPr>
                <w:b w:val="0"/>
                <w:i w:val="0"/>
              </w:rPr>
              <w:t>0.5448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99.933%</w:t>
            </w:r>
          </w:p>
        </w:tc>
        <w:tc>
          <w:tcPr>
            <w:tcW w:type="dxa" w:w="1560"/>
            <w:vAlign w:val="center"/>
            <w:tcMar>
              <w:top w:w="70" w:type="dxa"/>
              <w:bottom w:w="70" w:type="dxa"/>
              <w:left w:w="85" w:type="dxa"/>
              <w:right w:w="85" w:type="dxa"/>
            </w:tcMar>
            <w:shd w:fill="F8FAFC"/>
          </w:tcPr>
          <w:p>
            <w:pPr>
              <w:pStyle w:val="PraxisTable"/>
              <w:keepNext/>
              <w:jc w:val="right"/>
            </w:pPr>
            <w:r>
              <w:rPr>
                <w:b w:val="0"/>
                <w:i w:val="0"/>
              </w:rPr>
              <w:t>98.714%</w:t>
            </w:r>
          </w:p>
        </w:tc>
        <w:tc>
          <w:tcPr>
            <w:tcW w:type="dxa" w:w="1560"/>
            <w:vAlign w:val="center"/>
            <w:tcMar>
              <w:top w:w="70" w:type="dxa"/>
              <w:bottom w:w="70" w:type="dxa"/>
              <w:left w:w="85" w:type="dxa"/>
              <w:right w:w="85" w:type="dxa"/>
            </w:tcMar>
            <w:shd w:fill="F8FAFC"/>
          </w:tcPr>
          <w:p>
            <w:pPr>
              <w:pStyle w:val="PraxisTable"/>
              <w:keepNext/>
              <w:jc w:val="right"/>
            </w:pPr>
            <w:r>
              <w:rPr>
                <w:b w:val="0"/>
                <w:i w:val="0"/>
              </w:rPr>
              <w:t>0.9932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80.925%</w:t>
            </w:r>
          </w:p>
        </w:tc>
        <w:tc>
          <w:tcPr>
            <w:tcW w:type="dxa" w:w="1560"/>
            <w:vAlign w:val="center"/>
            <w:tcMar>
              <w:top w:w="70" w:type="dxa"/>
              <w:bottom w:w="70" w:type="dxa"/>
              <w:left w:w="85" w:type="dxa"/>
              <w:right w:w="85" w:type="dxa"/>
            </w:tcMar>
          </w:tcPr>
          <w:p>
            <w:pPr>
              <w:pStyle w:val="PraxisTable"/>
              <w:keepNext/>
              <w:jc w:val="right"/>
            </w:pPr>
            <w:r>
              <w:rPr>
                <w:b w:val="0"/>
                <w:i w:val="0"/>
              </w:rPr>
              <w:t>64.057%</w:t>
            </w:r>
          </w:p>
        </w:tc>
        <w:tc>
          <w:tcPr>
            <w:tcW w:type="dxa" w:w="1560"/>
            <w:vAlign w:val="center"/>
            <w:tcMar>
              <w:top w:w="70" w:type="dxa"/>
              <w:bottom w:w="70" w:type="dxa"/>
              <w:left w:w="85" w:type="dxa"/>
              <w:right w:w="85" w:type="dxa"/>
            </w:tcMar>
          </w:tcPr>
          <w:p>
            <w:pPr>
              <w:pStyle w:val="PraxisTable"/>
              <w:keepNext/>
              <w:jc w:val="right"/>
            </w:pPr>
            <w:r>
              <w:rPr>
                <w:b w:val="0"/>
                <w:i w:val="0"/>
              </w:rPr>
              <w:t>0.7141</w:t>
            </w:r>
          </w:p>
        </w:tc>
        <w:tc>
          <w:tcPr>
            <w:tcW w:type="dxa" w:w="1560"/>
            <w:vAlign w:val="center"/>
            <w:tcMar>
              <w:top w:w="70" w:type="dxa"/>
              <w:bottom w:w="70" w:type="dxa"/>
              <w:left w:w="85" w:type="dxa"/>
              <w:right w:w="85" w:type="dxa"/>
            </w:tcMar>
          </w:tcPr>
          <w:p>
            <w:pPr>
              <w:pStyle w:val="PraxisTable"/>
              <w:keepNext/>
              <w:jc w:val="right"/>
            </w:pPr>
            <w:r>
              <w:rPr>
                <w:b w:val="0"/>
                <w:i w:val="0"/>
              </w:rPr>
              <w:t>0.9923</w:t>
            </w:r>
          </w:p>
        </w:tc>
        <w:tc>
          <w:tcPr>
            <w:tcW w:type="dxa" w:w="1560"/>
            <w:vAlign w:val="center"/>
            <w:tcMar>
              <w:top w:w="70" w:type="dxa"/>
              <w:bottom w:w="70" w:type="dxa"/>
              <w:left w:w="85" w:type="dxa"/>
              <w:right w:w="85" w:type="dxa"/>
            </w:tcMar>
          </w:tcPr>
          <w:p>
            <w:pPr>
              <w:pStyle w:val="PraxisTable"/>
              <w:keepNext/>
              <w:jc w:val="right"/>
            </w:pPr>
            <w:r>
              <w:rPr>
                <w:b w:val="0"/>
                <w:i w:val="0"/>
              </w:rPr>
              <w:t>0.8091</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61.956%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70.241%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0.6463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0.7255</w:t>
            </w:r>
          </w:p>
        </w:tc>
      </w:tr>
    </w:tbl>
    <w:p>
      <w:pPr>
        <w:spacing w:after="40" w:line="60" w:lineRule="auto"/>
      </w:pPr>
    </w:p>
    <w:p>
      <w:pPr>
        <w:pStyle w:val="Heading2"/>
      </w:pPr>
      <w:bookmarkStart w:id="69" w:name="section_69"/>
      <w:r>
        <w:rPr>
          <w:b w:val="0"/>
          <w:i w:val="0"/>
        </w:rPr>
        <w:t>lightgbm/natural</w:t>
      </w:r>
      <w:bookmarkEnd w:id="69"/>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38.784%</w:t>
            </w:r>
          </w:p>
        </w:tc>
        <w:tc>
          <w:tcPr>
            <w:tcW w:type="dxa" w:w="1560"/>
            <w:vAlign w:val="center"/>
            <w:tcMar>
              <w:top w:w="70" w:type="dxa"/>
              <w:bottom w:w="70" w:type="dxa"/>
              <w:left w:w="85" w:type="dxa"/>
              <w:right w:w="85" w:type="dxa"/>
            </w:tcMar>
          </w:tcPr>
          <w:p>
            <w:pPr>
              <w:pStyle w:val="PraxisTable"/>
              <w:keepNext/>
              <w:jc w:val="right"/>
            </w:pPr>
            <w:r>
              <w:rPr>
                <w:b w:val="0"/>
                <w:i w:val="0"/>
              </w:rPr>
              <w:t>67.358%</w:t>
            </w:r>
          </w:p>
        </w:tc>
        <w:tc>
          <w:tcPr>
            <w:tcW w:type="dxa" w:w="1560"/>
            <w:vAlign w:val="center"/>
            <w:tcMar>
              <w:top w:w="70" w:type="dxa"/>
              <w:bottom w:w="70" w:type="dxa"/>
              <w:left w:w="85" w:type="dxa"/>
              <w:right w:w="85" w:type="dxa"/>
            </w:tcMar>
          </w:tcPr>
          <w:p>
            <w:pPr>
              <w:pStyle w:val="PraxisTable"/>
              <w:keepNext/>
              <w:jc w:val="right"/>
            </w:pPr>
            <w:r>
              <w:rPr>
                <w:b w:val="0"/>
                <w:i w:val="0"/>
              </w:rPr>
              <w:t>0.4904</w:t>
            </w:r>
          </w:p>
        </w:tc>
        <w:tc>
          <w:tcPr>
            <w:tcW w:type="dxa" w:w="1560"/>
            <w:vAlign w:val="center"/>
            <w:tcMar>
              <w:top w:w="70" w:type="dxa"/>
              <w:bottom w:w="70" w:type="dxa"/>
              <w:left w:w="85" w:type="dxa"/>
              <w:right w:w="85" w:type="dxa"/>
            </w:tcMar>
          </w:tcPr>
          <w:p>
            <w:pPr>
              <w:pStyle w:val="PraxisTable"/>
              <w:keepNext/>
              <w:jc w:val="right"/>
            </w:pPr>
            <w:r>
              <w:rPr>
                <w:b w:val="0"/>
                <w:i w:val="0"/>
              </w:rPr>
              <w:t>0.9935</w:t>
            </w:r>
          </w:p>
        </w:tc>
        <w:tc>
          <w:tcPr>
            <w:tcW w:type="dxa" w:w="1560"/>
            <w:vAlign w:val="center"/>
            <w:tcMar>
              <w:top w:w="70" w:type="dxa"/>
              <w:bottom w:w="70" w:type="dxa"/>
              <w:left w:w="85" w:type="dxa"/>
              <w:right w:w="85" w:type="dxa"/>
            </w:tcMar>
          </w:tcPr>
          <w:p>
            <w:pPr>
              <w:pStyle w:val="PraxisTable"/>
              <w:keepNext/>
              <w:jc w:val="right"/>
            </w:pPr>
            <w:r>
              <w:rPr>
                <w:b w:val="0"/>
                <w:i w:val="0"/>
              </w:rPr>
              <w:t>0.4838</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23.832%</w:t>
            </w:r>
          </w:p>
        </w:tc>
        <w:tc>
          <w:tcPr>
            <w:tcW w:type="dxa" w:w="1560"/>
            <w:vAlign w:val="center"/>
            <w:tcMar>
              <w:top w:w="70" w:type="dxa"/>
              <w:bottom w:w="70" w:type="dxa"/>
              <w:left w:w="85" w:type="dxa"/>
              <w:right w:w="85" w:type="dxa"/>
            </w:tcMar>
            <w:shd w:fill="F8FAFC"/>
          </w:tcPr>
          <w:p>
            <w:pPr>
              <w:pStyle w:val="PraxisTable"/>
              <w:keepNext/>
              <w:jc w:val="right"/>
            </w:pPr>
            <w:r>
              <w:rPr>
                <w:b w:val="0"/>
                <w:i w:val="0"/>
              </w:rPr>
              <w:t>95.714%</w:t>
            </w:r>
          </w:p>
        </w:tc>
        <w:tc>
          <w:tcPr>
            <w:tcW w:type="dxa" w:w="1560"/>
            <w:vAlign w:val="center"/>
            <w:tcMar>
              <w:top w:w="70" w:type="dxa"/>
              <w:bottom w:w="70" w:type="dxa"/>
              <w:left w:w="85" w:type="dxa"/>
              <w:right w:w="85" w:type="dxa"/>
            </w:tcMar>
            <w:shd w:fill="F8FAFC"/>
          </w:tcPr>
          <w:p>
            <w:pPr>
              <w:pStyle w:val="PraxisTable"/>
              <w:keepNext/>
              <w:jc w:val="right"/>
            </w:pPr>
            <w:r>
              <w:rPr>
                <w:b w:val="0"/>
                <w:i w:val="0"/>
              </w:rPr>
              <w:t>0.3757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0.9997</w:t>
            </w:r>
          </w:p>
        </w:tc>
        <w:tc>
          <w:tcPr>
            <w:tcW w:type="dxa" w:w="1560"/>
            <w:vAlign w:val="center"/>
            <w:tcMar>
              <w:top w:w="70" w:type="dxa"/>
              <w:bottom w:w="70" w:type="dxa"/>
              <w:left w:w="85" w:type="dxa"/>
              <w:right w:w="85" w:type="dxa"/>
            </w:tcMar>
            <w:shd w:fill="F8FAFC"/>
          </w:tcPr>
          <w:p>
            <w:pPr>
              <w:pStyle w:val="PraxisTable"/>
              <w:keepNext/>
              <w:jc w:val="right"/>
            </w:pPr>
            <w:r>
              <w:rPr>
                <w:b w:val="0"/>
                <w:i w:val="0"/>
              </w:rPr>
              <w:t>0.8072</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45.612%</w:t>
            </w:r>
          </w:p>
        </w:tc>
        <w:tc>
          <w:tcPr>
            <w:tcW w:type="dxa" w:w="1560"/>
            <w:vAlign w:val="center"/>
            <w:tcMar>
              <w:top w:w="70" w:type="dxa"/>
              <w:bottom w:w="70" w:type="dxa"/>
              <w:left w:w="85" w:type="dxa"/>
              <w:right w:w="85" w:type="dxa"/>
            </w:tcMar>
          </w:tcPr>
          <w:p>
            <w:pPr>
              <w:pStyle w:val="PraxisTable"/>
              <w:keepNext/>
              <w:jc w:val="right"/>
            </w:pPr>
            <w:r>
              <w:rPr>
                <w:b w:val="0"/>
                <w:i w:val="0"/>
              </w:rPr>
              <w:t>61.528%</w:t>
            </w:r>
          </w:p>
        </w:tc>
        <w:tc>
          <w:tcPr>
            <w:tcW w:type="dxa" w:w="1560"/>
            <w:vAlign w:val="center"/>
            <w:tcMar>
              <w:top w:w="70" w:type="dxa"/>
              <w:bottom w:w="70" w:type="dxa"/>
              <w:left w:w="85" w:type="dxa"/>
              <w:right w:w="85" w:type="dxa"/>
            </w:tcMar>
          </w:tcPr>
          <w:p>
            <w:pPr>
              <w:pStyle w:val="PraxisTable"/>
              <w:keepNext/>
              <w:jc w:val="right"/>
            </w:pPr>
            <w:r>
              <w:rPr>
                <w:b w:val="0"/>
                <w:i w:val="0"/>
              </w:rPr>
              <w:t>0.5214</w:t>
            </w:r>
          </w:p>
        </w:tc>
        <w:tc>
          <w:tcPr>
            <w:tcW w:type="dxa" w:w="1560"/>
            <w:vAlign w:val="center"/>
            <w:tcMar>
              <w:top w:w="70" w:type="dxa"/>
              <w:bottom w:w="70" w:type="dxa"/>
              <w:left w:w="85" w:type="dxa"/>
              <w:right w:w="85" w:type="dxa"/>
            </w:tcMar>
          </w:tcPr>
          <w:p>
            <w:pPr>
              <w:pStyle w:val="PraxisTable"/>
              <w:keepNext/>
              <w:jc w:val="right"/>
            </w:pPr>
            <w:r>
              <w:rPr>
                <w:b w:val="0"/>
                <w:i w:val="0"/>
              </w:rPr>
              <w:t>0.9739</w:t>
            </w:r>
          </w:p>
        </w:tc>
        <w:tc>
          <w:tcPr>
            <w:tcW w:type="dxa" w:w="1560"/>
            <w:vAlign w:val="center"/>
            <w:tcMar>
              <w:top w:w="70" w:type="dxa"/>
              <w:bottom w:w="70" w:type="dxa"/>
              <w:left w:w="85" w:type="dxa"/>
              <w:right w:w="85" w:type="dxa"/>
            </w:tcMar>
          </w:tcPr>
          <w:p>
            <w:pPr>
              <w:pStyle w:val="PraxisTable"/>
              <w:keepNext/>
              <w:jc w:val="right"/>
            </w:pPr>
            <w:r>
              <w:rPr>
                <w:b w:val="0"/>
                <w:i w:val="0"/>
              </w:rPr>
              <w:t>0.5512</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99.873%</w:t>
            </w:r>
          </w:p>
        </w:tc>
        <w:tc>
          <w:tcPr>
            <w:tcW w:type="dxa" w:w="1560"/>
            <w:vAlign w:val="center"/>
            <w:tcMar>
              <w:top w:w="70" w:type="dxa"/>
              <w:bottom w:w="70" w:type="dxa"/>
              <w:left w:w="85" w:type="dxa"/>
              <w:right w:w="85" w:type="dxa"/>
            </w:tcMar>
            <w:shd w:fill="F8FAFC"/>
          </w:tcPr>
          <w:p>
            <w:pPr>
              <w:pStyle w:val="PraxisTable"/>
              <w:keepNext/>
              <w:jc w:val="right"/>
            </w:pPr>
            <w:r>
              <w:rPr>
                <w:b w:val="0"/>
                <w:i w:val="0"/>
              </w:rPr>
              <w:t>99.622%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0.9976</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86.618%</w:t>
            </w:r>
          </w:p>
        </w:tc>
        <w:tc>
          <w:tcPr>
            <w:tcW w:type="dxa" w:w="1560"/>
            <w:vAlign w:val="center"/>
            <w:tcMar>
              <w:top w:w="70" w:type="dxa"/>
              <w:bottom w:w="70" w:type="dxa"/>
              <w:left w:w="85" w:type="dxa"/>
              <w:right w:w="85" w:type="dxa"/>
            </w:tcMar>
          </w:tcPr>
          <w:p>
            <w:pPr>
              <w:pStyle w:val="PraxisTable"/>
              <w:keepNext/>
              <w:jc w:val="right"/>
            </w:pPr>
            <w:r>
              <w:rPr>
                <w:b w:val="0"/>
                <w:i w:val="0"/>
              </w:rPr>
              <w:t>65.425%</w:t>
            </w:r>
          </w:p>
        </w:tc>
        <w:tc>
          <w:tcPr>
            <w:tcW w:type="dxa" w:w="1560"/>
            <w:vAlign w:val="center"/>
            <w:tcMar>
              <w:top w:w="70" w:type="dxa"/>
              <w:bottom w:w="70" w:type="dxa"/>
              <w:left w:w="85" w:type="dxa"/>
              <w:right w:w="85" w:type="dxa"/>
            </w:tcMar>
          </w:tcPr>
          <w:p>
            <w:pPr>
              <w:pStyle w:val="PraxisTable"/>
              <w:keepNext/>
              <w:jc w:val="right"/>
            </w:pPr>
            <w:r>
              <w:rPr>
                <w:b w:val="0"/>
                <w:i w:val="0"/>
              </w:rPr>
              <w:t>0.7446</w:t>
            </w:r>
          </w:p>
        </w:tc>
        <w:tc>
          <w:tcPr>
            <w:tcW w:type="dxa" w:w="1560"/>
            <w:vAlign w:val="center"/>
            <w:tcMar>
              <w:top w:w="70" w:type="dxa"/>
              <w:bottom w:w="70" w:type="dxa"/>
              <w:left w:w="85" w:type="dxa"/>
              <w:right w:w="85" w:type="dxa"/>
            </w:tcMar>
          </w:tcPr>
          <w:p>
            <w:pPr>
              <w:pStyle w:val="PraxisTable"/>
              <w:keepNext/>
              <w:jc w:val="right"/>
            </w:pPr>
            <w:r>
              <w:rPr>
                <w:b w:val="0"/>
                <w:i w:val="0"/>
              </w:rPr>
              <w:t>0.9956</w:t>
            </w:r>
          </w:p>
        </w:tc>
        <w:tc>
          <w:tcPr>
            <w:tcW w:type="dxa" w:w="1560"/>
            <w:vAlign w:val="center"/>
            <w:tcMar>
              <w:top w:w="70" w:type="dxa"/>
              <w:bottom w:w="70" w:type="dxa"/>
              <w:left w:w="85" w:type="dxa"/>
              <w:right w:w="85" w:type="dxa"/>
            </w:tcMar>
          </w:tcPr>
          <w:p>
            <w:pPr>
              <w:pStyle w:val="PraxisTable"/>
              <w:keepNext/>
              <w:jc w:val="right"/>
            </w:pPr>
            <w:r>
              <w:rPr>
                <w:b w:val="0"/>
                <w:i w:val="0"/>
              </w:rPr>
              <w:t>0.8546</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71.907%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70.482%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0.7074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0.9955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0.7739</w:t>
            </w:r>
          </w:p>
        </w:tc>
      </w:tr>
    </w:tbl>
    <w:p>
      <w:pPr>
        <w:spacing w:after="40" w:line="60" w:lineRule="auto"/>
      </w:pPr>
    </w:p>
    <w:p>
      <w:pPr>
        <w:pStyle w:val="Heading2"/>
      </w:pPr>
      <w:bookmarkStart w:id="70" w:name="section_70"/>
      <w:r>
        <w:rPr>
          <w:b w:val="0"/>
          <w:i w:val="0"/>
        </w:rPr>
        <w:t>lightgbm/balanced</w:t>
      </w:r>
      <w:bookmarkEnd w:id="70"/>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38.304%</w:t>
            </w:r>
          </w:p>
        </w:tc>
        <w:tc>
          <w:tcPr>
            <w:tcW w:type="dxa" w:w="1560"/>
            <w:vAlign w:val="center"/>
            <w:tcMar>
              <w:top w:w="70" w:type="dxa"/>
              <w:bottom w:w="70" w:type="dxa"/>
              <w:left w:w="85" w:type="dxa"/>
              <w:right w:w="85" w:type="dxa"/>
            </w:tcMar>
          </w:tcPr>
          <w:p>
            <w:pPr>
              <w:pStyle w:val="PraxisTable"/>
              <w:keepNext/>
              <w:jc w:val="right"/>
            </w:pPr>
            <w:r>
              <w:rPr>
                <w:b w:val="0"/>
                <w:i w:val="0"/>
              </w:rPr>
              <w:t>68.302%</w:t>
            </w:r>
          </w:p>
        </w:tc>
        <w:tc>
          <w:tcPr>
            <w:tcW w:type="dxa" w:w="1560"/>
            <w:vAlign w:val="center"/>
            <w:tcMar>
              <w:top w:w="70" w:type="dxa"/>
              <w:bottom w:w="70" w:type="dxa"/>
              <w:left w:w="85" w:type="dxa"/>
              <w:right w:w="85" w:type="dxa"/>
            </w:tcMar>
          </w:tcPr>
          <w:p>
            <w:pPr>
              <w:pStyle w:val="PraxisTable"/>
              <w:keepNext/>
              <w:jc w:val="right"/>
            </w:pPr>
            <w:r>
              <w:rPr>
                <w:b w:val="0"/>
                <w:i w:val="0"/>
              </w:rPr>
              <w:t>0.4891</w:t>
            </w:r>
          </w:p>
        </w:tc>
        <w:tc>
          <w:tcPr>
            <w:tcW w:type="dxa" w:w="1560"/>
            <w:vAlign w:val="center"/>
            <w:tcMar>
              <w:top w:w="70" w:type="dxa"/>
              <w:bottom w:w="70" w:type="dxa"/>
              <w:left w:w="85" w:type="dxa"/>
              <w:right w:w="85" w:type="dxa"/>
            </w:tcMar>
          </w:tcPr>
          <w:p>
            <w:pPr>
              <w:pStyle w:val="PraxisTable"/>
              <w:keepNext/>
              <w:jc w:val="right"/>
            </w:pPr>
            <w:r>
              <w:rPr>
                <w:b w:val="0"/>
                <w:i w:val="0"/>
              </w:rPr>
              <w:t>0.9887</w:t>
            </w:r>
          </w:p>
        </w:tc>
        <w:tc>
          <w:tcPr>
            <w:tcW w:type="dxa" w:w="1560"/>
            <w:vAlign w:val="center"/>
            <w:tcMar>
              <w:top w:w="70" w:type="dxa"/>
              <w:bottom w:w="70" w:type="dxa"/>
              <w:left w:w="85" w:type="dxa"/>
              <w:right w:w="85" w:type="dxa"/>
            </w:tcMar>
          </w:tcPr>
          <w:p>
            <w:pPr>
              <w:pStyle w:val="PraxisTable"/>
              <w:keepNext/>
              <w:jc w:val="right"/>
            </w:pPr>
            <w:r>
              <w:rPr>
                <w:b w:val="0"/>
                <w:i w:val="0"/>
              </w:rPr>
              <w:t>0.4906</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14.304%</w:t>
            </w:r>
          </w:p>
        </w:tc>
        <w:tc>
          <w:tcPr>
            <w:tcW w:type="dxa" w:w="1560"/>
            <w:vAlign w:val="center"/>
            <w:tcMar>
              <w:top w:w="70" w:type="dxa"/>
              <w:bottom w:w="70" w:type="dxa"/>
              <w:left w:w="85" w:type="dxa"/>
              <w:right w:w="85" w:type="dxa"/>
            </w:tcMar>
            <w:shd w:fill="F8FAFC"/>
          </w:tcPr>
          <w:p>
            <w:pPr>
              <w:pStyle w:val="PraxisTable"/>
              <w:keepNext/>
              <w:jc w:val="right"/>
            </w:pPr>
            <w:r>
              <w:rPr>
                <w:b w:val="0"/>
                <w:i w:val="0"/>
              </w:rPr>
              <w:t>91.429%</w:t>
            </w:r>
          </w:p>
        </w:tc>
        <w:tc>
          <w:tcPr>
            <w:tcW w:type="dxa" w:w="1560"/>
            <w:vAlign w:val="center"/>
            <w:tcMar>
              <w:top w:w="70" w:type="dxa"/>
              <w:bottom w:w="70" w:type="dxa"/>
              <w:left w:w="85" w:type="dxa"/>
              <w:right w:w="85" w:type="dxa"/>
            </w:tcMar>
            <w:shd w:fill="F8FAFC"/>
          </w:tcPr>
          <w:p>
            <w:pPr>
              <w:pStyle w:val="PraxisTable"/>
              <w:keepNext/>
              <w:jc w:val="right"/>
            </w:pPr>
            <w:r>
              <w:rPr>
                <w:b w:val="0"/>
                <w:i w:val="0"/>
              </w:rPr>
              <w:t>0.2450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0.9994</w:t>
            </w:r>
          </w:p>
        </w:tc>
        <w:tc>
          <w:tcPr>
            <w:tcW w:type="dxa" w:w="1560"/>
            <w:vAlign w:val="center"/>
            <w:tcMar>
              <w:top w:w="70" w:type="dxa"/>
              <w:bottom w:w="70" w:type="dxa"/>
              <w:left w:w="85" w:type="dxa"/>
              <w:right w:w="85" w:type="dxa"/>
            </w:tcMar>
            <w:shd w:fill="F8FAFC"/>
          </w:tcPr>
          <w:p>
            <w:pPr>
              <w:pStyle w:val="PraxisTable"/>
              <w:keepNext/>
              <w:jc w:val="right"/>
            </w:pPr>
            <w:r>
              <w:rPr>
                <w:b w:val="0"/>
                <w:i w:val="0"/>
              </w:rPr>
              <w:t>0.7941</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44.479%</w:t>
            </w:r>
          </w:p>
        </w:tc>
        <w:tc>
          <w:tcPr>
            <w:tcW w:type="dxa" w:w="1560"/>
            <w:vAlign w:val="center"/>
            <w:tcMar>
              <w:top w:w="70" w:type="dxa"/>
              <w:bottom w:w="70" w:type="dxa"/>
              <w:left w:w="85" w:type="dxa"/>
              <w:right w:w="85" w:type="dxa"/>
            </w:tcMar>
          </w:tcPr>
          <w:p>
            <w:pPr>
              <w:pStyle w:val="PraxisTable"/>
              <w:keepNext/>
              <w:jc w:val="right"/>
            </w:pPr>
            <w:r>
              <w:rPr>
                <w:b w:val="0"/>
                <w:i w:val="0"/>
              </w:rPr>
              <w:t>63.611%</w:t>
            </w:r>
          </w:p>
        </w:tc>
        <w:tc>
          <w:tcPr>
            <w:tcW w:type="dxa" w:w="1560"/>
            <w:vAlign w:val="center"/>
            <w:tcMar>
              <w:top w:w="70" w:type="dxa"/>
              <w:bottom w:w="70" w:type="dxa"/>
              <w:left w:w="85" w:type="dxa"/>
              <w:right w:w="85" w:type="dxa"/>
            </w:tcMar>
          </w:tcPr>
          <w:p>
            <w:pPr>
              <w:pStyle w:val="PraxisTable"/>
              <w:keepNext/>
              <w:jc w:val="right"/>
            </w:pPr>
            <w:r>
              <w:rPr>
                <w:b w:val="0"/>
                <w:i w:val="0"/>
              </w:rPr>
              <w:t>0.5210</w:t>
            </w:r>
          </w:p>
        </w:tc>
        <w:tc>
          <w:tcPr>
            <w:tcW w:type="dxa" w:w="1560"/>
            <w:vAlign w:val="center"/>
            <w:tcMar>
              <w:top w:w="70" w:type="dxa"/>
              <w:bottom w:w="70" w:type="dxa"/>
              <w:left w:w="85" w:type="dxa"/>
              <w:right w:w="85" w:type="dxa"/>
            </w:tcMar>
          </w:tcPr>
          <w:p>
            <w:pPr>
              <w:pStyle w:val="PraxisTable"/>
              <w:keepNext/>
              <w:jc w:val="right"/>
            </w:pPr>
            <w:r>
              <w:rPr>
                <w:b w:val="0"/>
                <w:i w:val="0"/>
              </w:rPr>
              <w:t>0.9508</w:t>
            </w:r>
          </w:p>
        </w:tc>
        <w:tc>
          <w:tcPr>
            <w:tcW w:type="dxa" w:w="1560"/>
            <w:vAlign w:val="center"/>
            <w:tcMar>
              <w:top w:w="70" w:type="dxa"/>
              <w:bottom w:w="70" w:type="dxa"/>
              <w:left w:w="85" w:type="dxa"/>
              <w:right w:w="85" w:type="dxa"/>
            </w:tcMar>
          </w:tcPr>
          <w:p>
            <w:pPr>
              <w:pStyle w:val="PraxisTable"/>
              <w:keepNext/>
              <w:jc w:val="right"/>
            </w:pPr>
            <w:r>
              <w:rPr>
                <w:b w:val="0"/>
                <w:i w:val="0"/>
              </w:rPr>
              <w:t>0.5537</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99.909%</w:t>
            </w:r>
          </w:p>
        </w:tc>
        <w:tc>
          <w:tcPr>
            <w:tcW w:type="dxa" w:w="1560"/>
            <w:vAlign w:val="center"/>
            <w:tcMar>
              <w:top w:w="70" w:type="dxa"/>
              <w:bottom w:w="70" w:type="dxa"/>
              <w:left w:w="85" w:type="dxa"/>
              <w:right w:w="85" w:type="dxa"/>
            </w:tcMar>
            <w:shd w:fill="F8FAFC"/>
          </w:tcPr>
          <w:p>
            <w:pPr>
              <w:pStyle w:val="PraxisTable"/>
              <w:keepNext/>
              <w:jc w:val="right"/>
            </w:pPr>
            <w:r>
              <w:rPr>
                <w:b w:val="0"/>
                <w:i w:val="0"/>
              </w:rPr>
              <w:t>99.389%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0.9965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0.9969</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85.240%</w:t>
            </w:r>
          </w:p>
        </w:tc>
        <w:tc>
          <w:tcPr>
            <w:tcW w:type="dxa" w:w="1560"/>
            <w:vAlign w:val="center"/>
            <w:tcMar>
              <w:top w:w="70" w:type="dxa"/>
              <w:bottom w:w="70" w:type="dxa"/>
              <w:left w:w="85" w:type="dxa"/>
              <w:right w:w="85" w:type="dxa"/>
            </w:tcMar>
          </w:tcPr>
          <w:p>
            <w:pPr>
              <w:pStyle w:val="PraxisTable"/>
              <w:keepNext/>
              <w:jc w:val="right"/>
            </w:pPr>
            <w:r>
              <w:rPr>
                <w:b w:val="0"/>
                <w:i w:val="0"/>
              </w:rPr>
              <w:t>65.991%</w:t>
            </w:r>
          </w:p>
        </w:tc>
        <w:tc>
          <w:tcPr>
            <w:tcW w:type="dxa" w:w="1560"/>
            <w:vAlign w:val="center"/>
            <w:tcMar>
              <w:top w:w="70" w:type="dxa"/>
              <w:bottom w:w="70" w:type="dxa"/>
              <w:left w:w="85" w:type="dxa"/>
              <w:right w:w="85" w:type="dxa"/>
            </w:tcMar>
          </w:tcPr>
          <w:p>
            <w:pPr>
              <w:pStyle w:val="PraxisTable"/>
              <w:keepNext/>
              <w:jc w:val="right"/>
            </w:pPr>
            <w:r>
              <w:rPr>
                <w:b w:val="0"/>
                <w:i w:val="0"/>
              </w:rPr>
              <w:t>0.7435</w:t>
            </w:r>
          </w:p>
        </w:tc>
        <w:tc>
          <w:tcPr>
            <w:tcW w:type="dxa" w:w="1560"/>
            <w:vAlign w:val="center"/>
            <w:tcMar>
              <w:top w:w="70" w:type="dxa"/>
              <w:bottom w:w="70" w:type="dxa"/>
              <w:left w:w="85" w:type="dxa"/>
              <w:right w:w="85" w:type="dxa"/>
            </w:tcMar>
          </w:tcPr>
          <w:p>
            <w:pPr>
              <w:pStyle w:val="PraxisTable"/>
              <w:keepNext/>
              <w:jc w:val="right"/>
            </w:pPr>
            <w:r>
              <w:rPr>
                <w:b w:val="0"/>
                <w:i w:val="0"/>
              </w:rPr>
              <w:t>0.9911</w:t>
            </w:r>
          </w:p>
        </w:tc>
        <w:tc>
          <w:tcPr>
            <w:tcW w:type="dxa" w:w="1560"/>
            <w:vAlign w:val="center"/>
            <w:tcMar>
              <w:top w:w="70" w:type="dxa"/>
              <w:bottom w:w="70" w:type="dxa"/>
              <w:left w:w="85" w:type="dxa"/>
              <w:right w:w="85" w:type="dxa"/>
            </w:tcMar>
          </w:tcPr>
          <w:p>
            <w:pPr>
              <w:pStyle w:val="PraxisTable"/>
              <w:keepNext/>
              <w:jc w:val="right"/>
            </w:pPr>
            <w:r>
              <w:rPr>
                <w:b w:val="0"/>
                <w:i w:val="0"/>
              </w:rPr>
              <w:t>0.8223</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64.970%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71.566%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0.6789</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0.9931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0.7465</w:t>
            </w:r>
          </w:p>
        </w:tc>
      </w:tr>
    </w:tbl>
    <w:p>
      <w:pPr>
        <w:spacing w:after="40" w:line="60" w:lineRule="auto"/>
      </w:pPr>
    </w:p>
    <w:p>
      <w:pPr>
        <w:pStyle w:val="Heading2"/>
      </w:pPr>
      <w:bookmarkStart w:id="71" w:name="section_71"/>
      <w:r>
        <w:rPr>
          <w:b w:val="0"/>
          <w:i w:val="0"/>
        </w:rPr>
        <w:t>lightgbm/lateral2</w:t>
      </w:r>
      <w:bookmarkEnd w:id="71"/>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39.530%</w:t>
            </w:r>
          </w:p>
        </w:tc>
        <w:tc>
          <w:tcPr>
            <w:tcW w:type="dxa" w:w="1560"/>
            <w:vAlign w:val="center"/>
            <w:tcMar>
              <w:top w:w="70" w:type="dxa"/>
              <w:bottom w:w="70" w:type="dxa"/>
              <w:left w:w="85" w:type="dxa"/>
              <w:right w:w="85" w:type="dxa"/>
            </w:tcMar>
          </w:tcPr>
          <w:p>
            <w:pPr>
              <w:pStyle w:val="PraxisTable"/>
              <w:keepNext/>
              <w:jc w:val="right"/>
            </w:pPr>
            <w:r>
              <w:rPr>
                <w:b w:val="0"/>
                <w:i w:val="0"/>
              </w:rPr>
              <w:t>69.623%</w:t>
            </w:r>
          </w:p>
        </w:tc>
        <w:tc>
          <w:tcPr>
            <w:tcW w:type="dxa" w:w="1560"/>
            <w:vAlign w:val="center"/>
            <w:tcMar>
              <w:top w:w="70" w:type="dxa"/>
              <w:bottom w:w="70" w:type="dxa"/>
              <w:left w:w="85" w:type="dxa"/>
              <w:right w:w="85" w:type="dxa"/>
            </w:tcMar>
          </w:tcPr>
          <w:p>
            <w:pPr>
              <w:pStyle w:val="PraxisTable"/>
              <w:keepNext/>
              <w:jc w:val="right"/>
            </w:pPr>
            <w:r>
              <w:rPr>
                <w:b w:val="0"/>
                <w:i w:val="0"/>
              </w:rPr>
              <w:t>0.5018</w:t>
            </w:r>
          </w:p>
        </w:tc>
        <w:tc>
          <w:tcPr>
            <w:tcW w:type="dxa" w:w="1560"/>
            <w:vAlign w:val="center"/>
            <w:tcMar>
              <w:top w:w="70" w:type="dxa"/>
              <w:bottom w:w="70" w:type="dxa"/>
              <w:left w:w="85" w:type="dxa"/>
              <w:right w:w="85" w:type="dxa"/>
            </w:tcMar>
          </w:tcPr>
          <w:p>
            <w:pPr>
              <w:pStyle w:val="PraxisTable"/>
              <w:keepNext/>
              <w:jc w:val="right"/>
            </w:pPr>
            <w:r>
              <w:rPr>
                <w:b w:val="0"/>
                <w:i w:val="0"/>
              </w:rPr>
              <w:t>0.9872</w:t>
            </w:r>
          </w:p>
        </w:tc>
        <w:tc>
          <w:tcPr>
            <w:tcW w:type="dxa" w:w="1560"/>
            <w:vAlign w:val="center"/>
            <w:tcMar>
              <w:top w:w="70" w:type="dxa"/>
              <w:bottom w:w="70" w:type="dxa"/>
              <w:left w:w="85" w:type="dxa"/>
              <w:right w:w="85" w:type="dxa"/>
            </w:tcMar>
          </w:tcPr>
          <w:p>
            <w:pPr>
              <w:pStyle w:val="PraxisTable"/>
              <w:keepNext/>
              <w:jc w:val="right"/>
            </w:pPr>
            <w:r>
              <w:rPr>
                <w:b w:val="0"/>
                <w:i w:val="0"/>
              </w:rPr>
              <w:t>0.4779</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15.082%</w:t>
            </w:r>
          </w:p>
        </w:tc>
        <w:tc>
          <w:tcPr>
            <w:tcW w:type="dxa" w:w="1560"/>
            <w:vAlign w:val="center"/>
            <w:tcMar>
              <w:top w:w="70" w:type="dxa"/>
              <w:bottom w:w="70" w:type="dxa"/>
              <w:left w:w="85" w:type="dxa"/>
              <w:right w:w="85" w:type="dxa"/>
            </w:tcMar>
            <w:shd w:fill="F8FAFC"/>
          </w:tcPr>
          <w:p>
            <w:pPr>
              <w:pStyle w:val="PraxisTable"/>
              <w:keepNext/>
              <w:jc w:val="right"/>
            </w:pPr>
            <w:r>
              <w:rPr>
                <w:b w:val="0"/>
                <w:i w:val="0"/>
              </w:rPr>
              <w:t>90.000%</w:t>
            </w:r>
          </w:p>
        </w:tc>
        <w:tc>
          <w:tcPr>
            <w:tcW w:type="dxa" w:w="1560"/>
            <w:vAlign w:val="center"/>
            <w:tcMar>
              <w:top w:w="70" w:type="dxa"/>
              <w:bottom w:w="70" w:type="dxa"/>
              <w:left w:w="85" w:type="dxa"/>
              <w:right w:w="85" w:type="dxa"/>
            </w:tcMar>
            <w:shd w:fill="F8FAFC"/>
          </w:tcPr>
          <w:p>
            <w:pPr>
              <w:pStyle w:val="PraxisTable"/>
              <w:keepNext/>
              <w:jc w:val="right"/>
            </w:pPr>
            <w:r>
              <w:rPr>
                <w:b w:val="0"/>
                <w:i w:val="0"/>
              </w:rPr>
              <w:t>0.2574</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0.9993</w:t>
            </w:r>
          </w:p>
        </w:tc>
        <w:tc>
          <w:tcPr>
            <w:tcW w:type="dxa" w:w="1560"/>
            <w:vAlign w:val="center"/>
            <w:tcMar>
              <w:top w:w="70" w:type="dxa"/>
              <w:bottom w:w="70" w:type="dxa"/>
              <w:left w:w="85" w:type="dxa"/>
              <w:right w:w="85" w:type="dxa"/>
            </w:tcMar>
            <w:shd w:fill="F8FAFC"/>
          </w:tcPr>
          <w:p>
            <w:pPr>
              <w:pStyle w:val="PraxisTable"/>
              <w:keepNext/>
              <w:jc w:val="right"/>
            </w:pPr>
            <w:r>
              <w:rPr>
                <w:b w:val="0"/>
                <w:i w:val="0"/>
              </w:rPr>
              <w:t>0.8048</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38.423%</w:t>
            </w:r>
          </w:p>
        </w:tc>
        <w:tc>
          <w:tcPr>
            <w:tcW w:type="dxa" w:w="1560"/>
            <w:vAlign w:val="center"/>
            <w:tcMar>
              <w:top w:w="70" w:type="dxa"/>
              <w:bottom w:w="70" w:type="dxa"/>
              <w:left w:w="85" w:type="dxa"/>
              <w:right w:w="85" w:type="dxa"/>
            </w:tcMar>
          </w:tcPr>
          <w:p>
            <w:pPr>
              <w:pStyle w:val="PraxisTable"/>
              <w:keepNext/>
              <w:jc w:val="right"/>
            </w:pPr>
            <w:r>
              <w:rPr>
                <w:b w:val="0"/>
                <w:i w:val="0"/>
              </w:rPr>
              <w:t>64.722%</w:t>
            </w:r>
          </w:p>
        </w:tc>
        <w:tc>
          <w:tcPr>
            <w:tcW w:type="dxa" w:w="1560"/>
            <w:vAlign w:val="center"/>
            <w:tcMar>
              <w:top w:w="70" w:type="dxa"/>
              <w:bottom w:w="70" w:type="dxa"/>
              <w:left w:w="85" w:type="dxa"/>
              <w:right w:w="85" w:type="dxa"/>
            </w:tcMar>
          </w:tcPr>
          <w:p>
            <w:pPr>
              <w:pStyle w:val="PraxisTable"/>
              <w:keepNext/>
              <w:jc w:val="right"/>
            </w:pPr>
            <w:r>
              <w:rPr>
                <w:b w:val="0"/>
                <w:i w:val="0"/>
              </w:rPr>
              <w:t>0.4745</w:t>
            </w:r>
          </w:p>
        </w:tc>
        <w:tc>
          <w:tcPr>
            <w:tcW w:type="dxa" w:w="1560"/>
            <w:vAlign w:val="center"/>
            <w:tcMar>
              <w:top w:w="70" w:type="dxa"/>
              <w:bottom w:w="70" w:type="dxa"/>
              <w:left w:w="85" w:type="dxa"/>
              <w:right w:w="85" w:type="dxa"/>
            </w:tcMar>
          </w:tcPr>
          <w:p>
            <w:pPr>
              <w:pStyle w:val="PraxisTable"/>
              <w:keepNext/>
              <w:jc w:val="right"/>
            </w:pPr>
            <w:r>
              <w:rPr>
                <w:b w:val="0"/>
                <w:i w:val="0"/>
              </w:rPr>
              <w:t>0.9518</w:t>
            </w:r>
          </w:p>
        </w:tc>
        <w:tc>
          <w:tcPr>
            <w:tcW w:type="dxa" w:w="1560"/>
            <w:vAlign w:val="center"/>
            <w:tcMar>
              <w:top w:w="70" w:type="dxa"/>
              <w:bottom w:w="70" w:type="dxa"/>
              <w:left w:w="85" w:type="dxa"/>
              <w:right w:w="85" w:type="dxa"/>
            </w:tcMar>
          </w:tcPr>
          <w:p>
            <w:pPr>
              <w:pStyle w:val="PraxisTable"/>
              <w:keepNext/>
              <w:jc w:val="right"/>
            </w:pPr>
            <w:r>
              <w:rPr>
                <w:b w:val="0"/>
                <w:i w:val="0"/>
              </w:rPr>
              <w:t>0.5430</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99.911%</w:t>
            </w:r>
          </w:p>
        </w:tc>
        <w:tc>
          <w:tcPr>
            <w:tcW w:type="dxa" w:w="1560"/>
            <w:vAlign w:val="center"/>
            <w:tcMar>
              <w:top w:w="70" w:type="dxa"/>
              <w:bottom w:w="70" w:type="dxa"/>
              <w:left w:w="85" w:type="dxa"/>
              <w:right w:w="85" w:type="dxa"/>
            </w:tcMar>
            <w:shd w:fill="F8FAFC"/>
          </w:tcPr>
          <w:p>
            <w:pPr>
              <w:pStyle w:val="PraxisTable"/>
              <w:keepNext/>
              <w:jc w:val="right"/>
            </w:pPr>
            <w:r>
              <w:rPr>
                <w:b w:val="0"/>
                <w:i w:val="0"/>
              </w:rPr>
              <w:t>99.232%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0.9957</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0.9972</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84.262%</w:t>
            </w:r>
          </w:p>
        </w:tc>
        <w:tc>
          <w:tcPr>
            <w:tcW w:type="dxa" w:w="1560"/>
            <w:vAlign w:val="center"/>
            <w:tcMar>
              <w:top w:w="70" w:type="dxa"/>
              <w:bottom w:w="70" w:type="dxa"/>
              <w:left w:w="85" w:type="dxa"/>
              <w:right w:w="85" w:type="dxa"/>
            </w:tcMar>
          </w:tcPr>
          <w:p>
            <w:pPr>
              <w:pStyle w:val="PraxisTable"/>
              <w:keepNext/>
              <w:jc w:val="right"/>
            </w:pPr>
            <w:r>
              <w:rPr>
                <w:b w:val="0"/>
                <w:i w:val="0"/>
              </w:rPr>
              <w:t>66.321%</w:t>
            </w:r>
          </w:p>
        </w:tc>
        <w:tc>
          <w:tcPr>
            <w:tcW w:type="dxa" w:w="1560"/>
            <w:vAlign w:val="center"/>
            <w:tcMar>
              <w:top w:w="70" w:type="dxa"/>
              <w:bottom w:w="70" w:type="dxa"/>
              <w:left w:w="85" w:type="dxa"/>
              <w:right w:w="85" w:type="dxa"/>
            </w:tcMar>
          </w:tcPr>
          <w:p>
            <w:pPr>
              <w:pStyle w:val="PraxisTable"/>
              <w:keepNext/>
              <w:jc w:val="right"/>
            </w:pPr>
            <w:r>
              <w:rPr>
                <w:b w:val="0"/>
                <w:i w:val="0"/>
              </w:rPr>
              <w:t>0.7419</w:t>
            </w:r>
          </w:p>
        </w:tc>
        <w:tc>
          <w:tcPr>
            <w:tcW w:type="dxa" w:w="1560"/>
            <w:vAlign w:val="center"/>
            <w:tcMar>
              <w:top w:w="70" w:type="dxa"/>
              <w:bottom w:w="70" w:type="dxa"/>
              <w:left w:w="85" w:type="dxa"/>
              <w:right w:w="85" w:type="dxa"/>
            </w:tcMar>
          </w:tcPr>
          <w:p>
            <w:pPr>
              <w:pStyle w:val="PraxisTable"/>
              <w:keepNext/>
              <w:jc w:val="right"/>
            </w:pPr>
            <w:r>
              <w:rPr>
                <w:b w:val="0"/>
                <w:i w:val="0"/>
              </w:rPr>
              <w:t>0.9900</w:t>
            </w:r>
          </w:p>
        </w:tc>
        <w:tc>
          <w:tcPr>
            <w:tcW w:type="dxa" w:w="1560"/>
            <w:vAlign w:val="center"/>
            <w:tcMar>
              <w:top w:w="70" w:type="dxa"/>
              <w:bottom w:w="70" w:type="dxa"/>
              <w:left w:w="85" w:type="dxa"/>
              <w:right w:w="85" w:type="dxa"/>
            </w:tcMar>
          </w:tcPr>
          <w:p>
            <w:pPr>
              <w:pStyle w:val="PraxisTable"/>
              <w:keepNext/>
              <w:jc w:val="right"/>
            </w:pPr>
            <w:r>
              <w:rPr>
                <w:b w:val="0"/>
                <w:i w:val="0"/>
              </w:rPr>
              <w:t>0.8163</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64.351%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71.205%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0.6718</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0.7294</w:t>
            </w:r>
          </w:p>
        </w:tc>
      </w:tr>
    </w:tbl>
    <w:p>
      <w:pPr>
        <w:spacing w:after="40" w:line="60" w:lineRule="auto"/>
      </w:pPr>
    </w:p>
    <w:p>
      <w:pPr>
        <w:pStyle w:val="Heading2"/>
      </w:pPr>
      <w:bookmarkStart w:id="72" w:name="section_72"/>
      <w:r>
        <w:rPr>
          <w:b w:val="0"/>
          <w:i w:val="0"/>
        </w:rPr>
        <w:t>lightgbm/lateral4</w:t>
      </w:r>
      <w:bookmarkEnd w:id="72"/>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Class</w:t>
            </w:r>
          </w:p>
        </w:tc>
        <w:tc>
          <w:tcPr>
            <w:tcW w:type="dxa" w:w="1560"/>
            <w:vAlign w:val="center"/>
            <w:tcMar>
              <w:top w:w="70" w:type="dxa"/>
              <w:bottom w:w="70" w:type="dxa"/>
              <w:left w:w="85" w:type="dxa"/>
              <w:right w:w="85" w:type="dxa"/>
            </w:tcMar>
            <w:shd w:fill="EDF2F7"/>
          </w:tcPr>
          <w:p>
            <w:pPr>
              <w:pStyle w:val="PraxisTable"/>
              <w:keepNext/>
            </w:pPr>
            <w:r>
              <w:rPr>
                <w:b/>
                <w:i w:val="0"/>
              </w:rPr>
              <w:t>Exact precision</w:t>
            </w:r>
          </w:p>
        </w:tc>
        <w:tc>
          <w:tcPr>
            <w:tcW w:type="dxa" w:w="1560"/>
            <w:vAlign w:val="center"/>
            <w:tcMar>
              <w:top w:w="70" w:type="dxa"/>
              <w:bottom w:w="70" w:type="dxa"/>
              <w:left w:w="85" w:type="dxa"/>
              <w:right w:w="85" w:type="dxa"/>
            </w:tcMar>
            <w:shd w:fill="EDF2F7"/>
          </w:tcPr>
          <w:p>
            <w:pPr>
              <w:pStyle w:val="PraxisTable"/>
              <w:keepNext/>
            </w:pPr>
            <w:r>
              <w:rPr>
                <w:b/>
                <w:i w:val="0"/>
              </w:rPr>
              <w:t>Exact recall</w:t>
            </w:r>
          </w:p>
        </w:tc>
        <w:tc>
          <w:tcPr>
            <w:tcW w:type="dxa" w:w="1560"/>
            <w:vAlign w:val="center"/>
            <w:tcMar>
              <w:top w:w="70" w:type="dxa"/>
              <w:bottom w:w="70" w:type="dxa"/>
              <w:left w:w="85" w:type="dxa"/>
              <w:right w:w="85" w:type="dxa"/>
            </w:tcMar>
            <w:shd w:fill="EDF2F7"/>
          </w:tcPr>
          <w:p>
            <w:pPr>
              <w:pStyle w:val="PraxisTable"/>
              <w:keepNext/>
            </w:pPr>
            <w:r>
              <w:rPr>
                <w:b/>
                <w:i w:val="0"/>
              </w:rPr>
              <w:t>Exact F1</w:t>
            </w:r>
          </w:p>
        </w:tc>
        <w:tc>
          <w:tcPr>
            <w:tcW w:type="dxa" w:w="1560"/>
            <w:vAlign w:val="center"/>
            <w:tcMar>
              <w:top w:w="70" w:type="dxa"/>
              <w:bottom w:w="70" w:type="dxa"/>
              <w:left w:w="85" w:type="dxa"/>
              <w:right w:w="85" w:type="dxa"/>
            </w:tcMar>
            <w:shd w:fill="EDF2F7"/>
          </w:tcPr>
          <w:p>
            <w:pPr>
              <w:pStyle w:val="PraxisTable"/>
              <w:keepNext/>
            </w:pPr>
            <w:r>
              <w:rPr>
                <w:b/>
                <w:i w:val="0"/>
              </w:rPr>
              <w:t>OvR AUC</w:t>
            </w:r>
          </w:p>
        </w:tc>
        <w:tc>
          <w:tcPr>
            <w:tcW w:type="dxa" w:w="1560"/>
            <w:vAlign w:val="center"/>
            <w:tcMar>
              <w:top w:w="70" w:type="dxa"/>
              <w:bottom w:w="70" w:type="dxa"/>
              <w:left w:w="85" w:type="dxa"/>
              <w:right w:w="85" w:type="dxa"/>
            </w:tcMar>
            <w:shd w:fill="EDF2F7"/>
          </w:tcPr>
          <w:p>
            <w:pPr>
              <w:pStyle w:val="PraxisTable"/>
              <w:keepNext/>
            </w:pPr>
            <w:r>
              <w:rPr>
                <w:b/>
                <w:i w:val="0"/>
              </w:rPr>
              <w:t>OvR AP</w:t>
            </w:r>
          </w:p>
        </w:tc>
      </w:tr>
      <w:tr>
        <w:trPr>
          <w:cantSplit/>
        </w:trPr>
        <w:tc>
          <w:tcPr>
            <w:tcW w:type="dxa" w:w="1848"/>
            <w:vAlign w:val="center"/>
            <w:tcMar>
              <w:top w:w="70" w:type="dxa"/>
              <w:bottom w:w="70" w:type="dxa"/>
              <w:left w:w="85" w:type="dxa"/>
              <w:right w:w="85" w:type="dxa"/>
            </w:tcMar>
          </w:tcPr>
          <w:p>
            <w:pPr>
              <w:pStyle w:val="PraxisTable"/>
              <w:keepNext/>
            </w:pPr>
            <w:r>
              <w:rPr>
                <w:b w:val="0"/>
                <w:i w:val="0"/>
              </w:rPr>
              <w:t>DataExfiltration</w:t>
            </w:r>
          </w:p>
        </w:tc>
        <w:tc>
          <w:tcPr>
            <w:tcW w:type="dxa" w:w="1560"/>
            <w:vAlign w:val="center"/>
            <w:tcMar>
              <w:top w:w="70" w:type="dxa"/>
              <w:bottom w:w="70" w:type="dxa"/>
              <w:left w:w="85" w:type="dxa"/>
              <w:right w:w="85" w:type="dxa"/>
            </w:tcMar>
          </w:tcPr>
          <w:p>
            <w:pPr>
              <w:pStyle w:val="PraxisTable"/>
              <w:keepNext/>
              <w:jc w:val="right"/>
            </w:pPr>
            <w:r>
              <w:rPr>
                <w:b w:val="0"/>
                <w:i w:val="0"/>
              </w:rPr>
              <w:t>37.675%</w:t>
            </w:r>
          </w:p>
        </w:tc>
        <w:tc>
          <w:tcPr>
            <w:tcW w:type="dxa" w:w="1560"/>
            <w:vAlign w:val="center"/>
            <w:tcMar>
              <w:top w:w="70" w:type="dxa"/>
              <w:bottom w:w="70" w:type="dxa"/>
              <w:left w:w="85" w:type="dxa"/>
              <w:right w:w="85" w:type="dxa"/>
            </w:tcMar>
          </w:tcPr>
          <w:p>
            <w:pPr>
              <w:pStyle w:val="PraxisTable"/>
              <w:keepNext/>
              <w:jc w:val="right"/>
            </w:pPr>
            <w:r>
              <w:rPr>
                <w:b w:val="0"/>
                <w:i w:val="0"/>
              </w:rPr>
              <w:t>68.491%</w:t>
            </w:r>
          </w:p>
        </w:tc>
        <w:tc>
          <w:tcPr>
            <w:tcW w:type="dxa" w:w="1560"/>
            <w:vAlign w:val="center"/>
            <w:tcMar>
              <w:top w:w="70" w:type="dxa"/>
              <w:bottom w:w="70" w:type="dxa"/>
              <w:left w:w="85" w:type="dxa"/>
              <w:right w:w="85" w:type="dxa"/>
            </w:tcMar>
          </w:tcPr>
          <w:p>
            <w:pPr>
              <w:pStyle w:val="PraxisTable"/>
              <w:keepNext/>
              <w:jc w:val="right"/>
            </w:pPr>
            <w:r>
              <w:rPr>
                <w:b w:val="0"/>
                <w:i w:val="0"/>
              </w:rPr>
              <w:t>0.4835</w:t>
            </w:r>
          </w:p>
        </w:tc>
        <w:tc>
          <w:tcPr>
            <w:tcW w:type="dxa" w:w="1560"/>
            <w:vAlign w:val="center"/>
            <w:tcMar>
              <w:top w:w="70" w:type="dxa"/>
              <w:bottom w:w="70" w:type="dxa"/>
              <w:left w:w="85" w:type="dxa"/>
              <w:right w:w="85" w:type="dxa"/>
            </w:tcMar>
          </w:tcPr>
          <w:p>
            <w:pPr>
              <w:pStyle w:val="PraxisTable"/>
              <w:keepNext/>
              <w:jc w:val="right"/>
            </w:pPr>
            <w:r>
              <w:rPr>
                <w:b w:val="0"/>
                <w:i w:val="0"/>
              </w:rPr>
              <w:t>0.9878</w:t>
            </w:r>
          </w:p>
        </w:tc>
        <w:tc>
          <w:tcPr>
            <w:tcW w:type="dxa" w:w="1560"/>
            <w:vAlign w:val="center"/>
            <w:tcMar>
              <w:top w:w="70" w:type="dxa"/>
              <w:bottom w:w="70" w:type="dxa"/>
              <w:left w:w="85" w:type="dxa"/>
              <w:right w:w="85" w:type="dxa"/>
            </w:tcMar>
          </w:tcPr>
          <w:p>
            <w:pPr>
              <w:pStyle w:val="PraxisTable"/>
              <w:keepNext/>
              <w:jc w:val="right"/>
            </w:pPr>
            <w:r>
              <w:rPr>
                <w:b w:val="0"/>
                <w:i w:val="0"/>
              </w:rPr>
              <w:t>0.5002</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InitialCompromise</w:t>
            </w:r>
          </w:p>
        </w:tc>
        <w:tc>
          <w:tcPr>
            <w:tcW w:type="dxa" w:w="1560"/>
            <w:vAlign w:val="center"/>
            <w:tcMar>
              <w:top w:w="70" w:type="dxa"/>
              <w:bottom w:w="70" w:type="dxa"/>
              <w:left w:w="85" w:type="dxa"/>
              <w:right w:w="85" w:type="dxa"/>
            </w:tcMar>
            <w:shd w:fill="F8FAFC"/>
          </w:tcPr>
          <w:p>
            <w:pPr>
              <w:pStyle w:val="PraxisTable"/>
              <w:keepNext/>
              <w:jc w:val="right"/>
            </w:pPr>
            <w:r>
              <w:rPr>
                <w:b w:val="0"/>
                <w:i w:val="0"/>
              </w:rPr>
              <w:t>14.860%</w:t>
            </w:r>
          </w:p>
        </w:tc>
        <w:tc>
          <w:tcPr>
            <w:tcW w:type="dxa" w:w="1560"/>
            <w:vAlign w:val="center"/>
            <w:tcMar>
              <w:top w:w="70" w:type="dxa"/>
              <w:bottom w:w="70" w:type="dxa"/>
              <w:left w:w="85" w:type="dxa"/>
              <w:right w:w="85" w:type="dxa"/>
            </w:tcMar>
            <w:shd w:fill="F8FAFC"/>
          </w:tcPr>
          <w:p>
            <w:pPr>
              <w:pStyle w:val="PraxisTable"/>
              <w:keepNext/>
              <w:jc w:val="right"/>
            </w:pPr>
            <w:r>
              <w:rPr>
                <w:b w:val="0"/>
                <w:i w:val="0"/>
              </w:rPr>
              <w:t>88.571%</w:t>
            </w:r>
          </w:p>
        </w:tc>
        <w:tc>
          <w:tcPr>
            <w:tcW w:type="dxa" w:w="1560"/>
            <w:vAlign w:val="center"/>
            <w:tcMar>
              <w:top w:w="70" w:type="dxa"/>
              <w:bottom w:w="70" w:type="dxa"/>
              <w:left w:w="85" w:type="dxa"/>
              <w:right w:w="85" w:type="dxa"/>
            </w:tcMar>
            <w:shd w:fill="F8FAFC"/>
          </w:tcPr>
          <w:p>
            <w:pPr>
              <w:pStyle w:val="PraxisTable"/>
              <w:keepNext/>
              <w:jc w:val="right"/>
            </w:pPr>
            <w:r>
              <w:rPr>
                <w:b w:val="0"/>
                <w:i w:val="0"/>
              </w:rPr>
              <w:t>0.2470</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0.9991</w:t>
            </w:r>
          </w:p>
        </w:tc>
        <w:tc>
          <w:tcPr>
            <w:tcW w:type="dxa" w:w="1560"/>
            <w:vAlign w:val="center"/>
            <w:tcMar>
              <w:top w:w="70" w:type="dxa"/>
              <w:bottom w:w="70" w:type="dxa"/>
              <w:left w:w="85" w:type="dxa"/>
              <w:right w:w="85" w:type="dxa"/>
            </w:tcMar>
            <w:shd w:fill="F8FAFC"/>
          </w:tcPr>
          <w:p>
            <w:pPr>
              <w:pStyle w:val="PraxisTable"/>
              <w:keepNext/>
              <w:jc w:val="right"/>
            </w:pPr>
            <w:r>
              <w:rPr>
                <w:b w:val="0"/>
                <w:i w:val="0"/>
              </w:rPr>
              <w:t>0.8000</w:t>
            </w:r>
          </w:p>
        </w:tc>
      </w:tr>
      <w:tr>
        <w:trPr>
          <w:cantSplit/>
        </w:trPr>
        <w:tc>
          <w:tcPr>
            <w:tcW w:type="dxa" w:w="1848"/>
            <w:vAlign w:val="center"/>
            <w:tcMar>
              <w:top w:w="70" w:type="dxa"/>
              <w:bottom w:w="70" w:type="dxa"/>
              <w:left w:w="85" w:type="dxa"/>
              <w:right w:w="85" w:type="dxa"/>
            </w:tcMar>
          </w:tcPr>
          <w:p>
            <w:pPr>
              <w:pStyle w:val="PraxisTable"/>
              <w:keepNext/>
            </w:pPr>
            <w:r>
              <w:rPr>
                <w:b w:val="0"/>
                <w:i w:val="0"/>
              </w:rPr>
              <w:t>LateralMovement</w:t>
            </w:r>
          </w:p>
        </w:tc>
        <w:tc>
          <w:tcPr>
            <w:tcW w:type="dxa" w:w="1560"/>
            <w:vAlign w:val="center"/>
            <w:tcMar>
              <w:top w:w="70" w:type="dxa"/>
              <w:bottom w:w="70" w:type="dxa"/>
              <w:left w:w="85" w:type="dxa"/>
              <w:right w:w="85" w:type="dxa"/>
            </w:tcMar>
          </w:tcPr>
          <w:p>
            <w:pPr>
              <w:pStyle w:val="PraxisTable"/>
              <w:keepNext/>
              <w:jc w:val="right"/>
            </w:pPr>
            <w:r>
              <w:rPr>
                <w:b w:val="0"/>
                <w:i w:val="0"/>
              </w:rPr>
              <w:t>36.422%</w:t>
            </w:r>
          </w:p>
        </w:tc>
        <w:tc>
          <w:tcPr>
            <w:tcW w:type="dxa" w:w="1560"/>
            <w:vAlign w:val="center"/>
            <w:tcMar>
              <w:top w:w="70" w:type="dxa"/>
              <w:bottom w:w="70" w:type="dxa"/>
              <w:left w:w="85" w:type="dxa"/>
              <w:right w:w="85" w:type="dxa"/>
            </w:tcMar>
          </w:tcPr>
          <w:p>
            <w:pPr>
              <w:pStyle w:val="PraxisTable"/>
              <w:keepNext/>
              <w:jc w:val="right"/>
            </w:pPr>
            <w:r>
              <w:rPr>
                <w:b w:val="0"/>
                <w:i w:val="0"/>
              </w:rPr>
              <w:t>64.444%</w:t>
            </w:r>
          </w:p>
        </w:tc>
        <w:tc>
          <w:tcPr>
            <w:tcW w:type="dxa" w:w="1560"/>
            <w:vAlign w:val="center"/>
            <w:tcMar>
              <w:top w:w="70" w:type="dxa"/>
              <w:bottom w:w="70" w:type="dxa"/>
              <w:left w:w="85" w:type="dxa"/>
              <w:right w:w="85" w:type="dxa"/>
            </w:tcMar>
          </w:tcPr>
          <w:p>
            <w:pPr>
              <w:pStyle w:val="PraxisTable"/>
              <w:keepNext/>
              <w:jc w:val="right"/>
            </w:pPr>
            <w:r>
              <w:rPr>
                <w:b w:val="0"/>
                <w:i w:val="0"/>
              </w:rPr>
              <w:t>0.4586</w:t>
            </w:r>
          </w:p>
        </w:tc>
        <w:tc>
          <w:tcPr>
            <w:tcW w:type="dxa" w:w="1560"/>
            <w:vAlign w:val="center"/>
            <w:tcMar>
              <w:top w:w="70" w:type="dxa"/>
              <w:bottom w:w="70" w:type="dxa"/>
              <w:left w:w="85" w:type="dxa"/>
              <w:right w:w="85" w:type="dxa"/>
            </w:tcMar>
          </w:tcPr>
          <w:p>
            <w:pPr>
              <w:pStyle w:val="PraxisTable"/>
              <w:keepNext/>
              <w:jc w:val="right"/>
            </w:pPr>
            <w:r>
              <w:rPr>
                <w:b w:val="0"/>
                <w:i w:val="0"/>
              </w:rPr>
              <w:t>0.9531</w:t>
            </w:r>
          </w:p>
        </w:tc>
        <w:tc>
          <w:tcPr>
            <w:tcW w:type="dxa" w:w="1560"/>
            <w:vAlign w:val="center"/>
            <w:tcMar>
              <w:top w:w="70" w:type="dxa"/>
              <w:bottom w:w="70" w:type="dxa"/>
              <w:left w:w="85" w:type="dxa"/>
              <w:right w:w="85" w:type="dxa"/>
            </w:tcMar>
          </w:tcPr>
          <w:p>
            <w:pPr>
              <w:pStyle w:val="PraxisTable"/>
              <w:keepNext/>
              <w:jc w:val="right"/>
            </w:pPr>
            <w:r>
              <w:rPr>
                <w:b w:val="0"/>
                <w:i w:val="0"/>
              </w:rPr>
              <w:t>0.5449</w:t>
            </w:r>
          </w:p>
        </w:tc>
      </w:tr>
      <w:tr>
        <w:trPr>
          <w:cantSplit/>
        </w:trPr>
        <w:tc>
          <w:tcPr>
            <w:tcW w:type="dxa" w:w="1848"/>
            <w:vAlign w:val="center"/>
            <w:tcMar>
              <w:top w:w="70" w:type="dxa"/>
              <w:bottom w:w="70" w:type="dxa"/>
              <w:left w:w="85" w:type="dxa"/>
              <w:right w:w="85" w:type="dxa"/>
            </w:tcMar>
            <w:shd w:fill="F8FAFC"/>
          </w:tcPr>
          <w:p>
            <w:pPr>
              <w:pStyle w:val="PraxisTable"/>
              <w:keepNext/>
            </w:pPr>
            <w:r>
              <w:rPr>
                <w:b w:val="0"/>
                <w:i w:val="0"/>
              </w:rPr>
              <w:t>NormalTraffic</w:t>
            </w:r>
          </w:p>
        </w:tc>
        <w:tc>
          <w:tcPr>
            <w:tcW w:type="dxa" w:w="1560"/>
            <w:vAlign w:val="center"/>
            <w:tcMar>
              <w:top w:w="70" w:type="dxa"/>
              <w:bottom w:w="70" w:type="dxa"/>
              <w:left w:w="85" w:type="dxa"/>
              <w:right w:w="85" w:type="dxa"/>
            </w:tcMar>
            <w:shd w:fill="F8FAFC"/>
          </w:tcPr>
          <w:p>
            <w:pPr>
              <w:pStyle w:val="PraxisTable"/>
              <w:keepNext/>
              <w:jc w:val="right"/>
            </w:pPr>
            <w:r>
              <w:rPr>
                <w:b w:val="0"/>
                <w:i w:val="0"/>
              </w:rPr>
              <w:t>99.914%</w:t>
            </w:r>
          </w:p>
        </w:tc>
        <w:tc>
          <w:tcPr>
            <w:tcW w:type="dxa" w:w="1560"/>
            <w:vAlign w:val="center"/>
            <w:tcMar>
              <w:top w:w="70" w:type="dxa"/>
              <w:bottom w:w="70" w:type="dxa"/>
              <w:left w:w="85" w:type="dxa"/>
              <w:right w:w="85" w:type="dxa"/>
            </w:tcMar>
            <w:shd w:fill="F8FAFC"/>
          </w:tcPr>
          <w:p>
            <w:pPr>
              <w:pStyle w:val="PraxisTable"/>
              <w:keepNext/>
              <w:jc w:val="right"/>
            </w:pPr>
            <w:r>
              <w:rPr>
                <w:b w:val="0"/>
                <w:i w:val="0"/>
              </w:rPr>
              <w:t>99.185%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0.9955</w:t>
            </w:r>
          </w:p>
        </w:tc>
        <w:tc>
          <w:tcPr>
            <w:tcW w:type="dxa" w:w="1560"/>
            <w:vAlign w:val="center"/>
            <w:tcMar>
              <w:top w:w="70" w:type="dxa"/>
              <w:bottom w:w="70" w:type="dxa"/>
              <w:left w:w="85" w:type="dxa"/>
              <w:right w:w="85" w:type="dxa"/>
            </w:tcMar>
            <w:shd w:fill="F8FAFC"/>
          </w:tcPr>
          <w:p>
            <w:pPr>
              <w:pStyle w:val="PraxisTable"/>
              <w:keepNext/>
              <w:jc w:val="right"/>
            </w:pPr>
            <w:r>
              <w:rPr>
                <w:b w:val="0"/>
                <w:i w:val="0"/>
              </w:rPr>
              <w:t>0.9974</w:t>
            </w:r>
          </w:p>
        </w:tc>
        <w:tc>
          <w:tcPr>
            <w:tcW w:type="dxa" w:w="1560"/>
            <w:vAlign w:val="center"/>
            <w:tcMar>
              <w:top w:w="70" w:type="dxa"/>
              <w:bottom w:w="70" w:type="dxa"/>
              <w:left w:w="85" w:type="dxa"/>
              <w:right w:w="85" w:type="dxa"/>
            </w:tcMar>
            <w:shd w:fill="F8FAFC"/>
          </w:tcPr>
          <w:p>
            <w:pPr>
              <w:pStyle w:val="PraxisTable"/>
              <w:keepNext/>
              <w:jc w:val="right"/>
            </w:pPr>
            <w:r>
              <w:rPr>
                <w:b w:val="0"/>
                <w:i w:val="0"/>
              </w:rPr>
              <w:t>0.9999</w:t>
            </w:r>
          </w:p>
        </w:tc>
      </w:tr>
      <w:tr>
        <w:trPr>
          <w:cantSplit/>
        </w:trPr>
        <w:tc>
          <w:tcPr>
            <w:tcW w:type="dxa" w:w="1848"/>
            <w:vAlign w:val="center"/>
            <w:tcMar>
              <w:top w:w="70" w:type="dxa"/>
              <w:bottom w:w="70" w:type="dxa"/>
              <w:left w:w="85" w:type="dxa"/>
              <w:right w:w="85" w:type="dxa"/>
            </w:tcMar>
          </w:tcPr>
          <w:p>
            <w:pPr>
              <w:pStyle w:val="PraxisTable"/>
              <w:keepNext/>
            </w:pPr>
            <w:r>
              <w:rPr>
                <w:b w:val="0"/>
                <w:i w:val="0"/>
              </w:rPr>
              <w:t>Pivoting</w:t>
            </w:r>
          </w:p>
        </w:tc>
        <w:tc>
          <w:tcPr>
            <w:tcW w:type="dxa" w:w="1560"/>
            <w:vAlign w:val="center"/>
            <w:tcMar>
              <w:top w:w="70" w:type="dxa"/>
              <w:bottom w:w="70" w:type="dxa"/>
              <w:left w:w="85" w:type="dxa"/>
              <w:right w:w="85" w:type="dxa"/>
            </w:tcMar>
          </w:tcPr>
          <w:p>
            <w:pPr>
              <w:pStyle w:val="PraxisTable"/>
              <w:keepNext/>
              <w:jc w:val="right"/>
            </w:pPr>
            <w:r>
              <w:rPr>
                <w:b w:val="0"/>
                <w:i w:val="0"/>
              </w:rPr>
              <w:t>85.207%</w:t>
            </w:r>
          </w:p>
        </w:tc>
        <w:tc>
          <w:tcPr>
            <w:tcW w:type="dxa" w:w="1560"/>
            <w:vAlign w:val="center"/>
            <w:tcMar>
              <w:top w:w="70" w:type="dxa"/>
              <w:bottom w:w="70" w:type="dxa"/>
              <w:left w:w="85" w:type="dxa"/>
              <w:right w:w="85" w:type="dxa"/>
            </w:tcMar>
          </w:tcPr>
          <w:p>
            <w:pPr>
              <w:pStyle w:val="PraxisTable"/>
              <w:keepNext/>
              <w:jc w:val="right"/>
            </w:pPr>
            <w:r>
              <w:rPr>
                <w:b w:val="0"/>
                <w:i w:val="0"/>
              </w:rPr>
              <w:t>63.821%</w:t>
            </w:r>
          </w:p>
        </w:tc>
        <w:tc>
          <w:tcPr>
            <w:tcW w:type="dxa" w:w="1560"/>
            <w:vAlign w:val="center"/>
            <w:tcMar>
              <w:top w:w="70" w:type="dxa"/>
              <w:bottom w:w="70" w:type="dxa"/>
              <w:left w:w="85" w:type="dxa"/>
              <w:right w:w="85" w:type="dxa"/>
            </w:tcMar>
          </w:tcPr>
          <w:p>
            <w:pPr>
              <w:pStyle w:val="PraxisTable"/>
              <w:keepNext/>
              <w:jc w:val="right"/>
            </w:pPr>
            <w:r>
              <w:rPr>
                <w:b w:val="0"/>
                <w:i w:val="0"/>
              </w:rPr>
              <w:t>0.7296</w:t>
            </w:r>
          </w:p>
        </w:tc>
        <w:tc>
          <w:tcPr>
            <w:tcW w:type="dxa" w:w="1560"/>
            <w:vAlign w:val="center"/>
            <w:tcMar>
              <w:top w:w="70" w:type="dxa"/>
              <w:bottom w:w="70" w:type="dxa"/>
              <w:left w:w="85" w:type="dxa"/>
              <w:right w:w="85" w:type="dxa"/>
            </w:tcMar>
          </w:tcPr>
          <w:p>
            <w:pPr>
              <w:pStyle w:val="PraxisTable"/>
              <w:keepNext/>
              <w:jc w:val="right"/>
            </w:pPr>
            <w:r>
              <w:rPr>
                <w:b w:val="0"/>
                <w:i w:val="0"/>
              </w:rPr>
              <w:t>0.9911</w:t>
            </w:r>
          </w:p>
        </w:tc>
        <w:tc>
          <w:tcPr>
            <w:tcW w:type="dxa" w:w="1560"/>
            <w:vAlign w:val="center"/>
            <w:tcMar>
              <w:top w:w="70" w:type="dxa"/>
              <w:bottom w:w="70" w:type="dxa"/>
              <w:left w:w="85" w:type="dxa"/>
              <w:right w:w="85" w:type="dxa"/>
            </w:tcMar>
          </w:tcPr>
          <w:p>
            <w:pPr>
              <w:pStyle w:val="PraxisTable"/>
              <w:keepNext/>
              <w:jc w:val="right"/>
            </w:pPr>
            <w:r>
              <w:rPr>
                <w:b w:val="0"/>
                <w:i w:val="0"/>
              </w:rPr>
              <w:t>0.8106</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Reconnaissance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65.650%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70.602%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0.6771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0.9895</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0.7403</w:t>
            </w:r>
          </w:p>
        </w:tc>
      </w:tr>
    </w:tbl>
    <w:p>
      <w:pPr>
        <w:spacing w:after="40" w:line="60" w:lineRule="auto"/>
      </w:pPr>
    </w:p>
    <w:sectPr w:rsidR="00FC693F" w:rsidRPr="0006063C" w:rsidSect="00034616">
      <w:headerReference w:type="default" r:id="rId9"/>
      <w:footerReference w:type="default" r:id="rId10"/>
      <w:footerReference w:type="first" r:id="rId11"/>
      <w:pgSz w:w="12240" w:h="15840"/>
      <w:pgMar w:top="1123" w:right="1296" w:bottom="1094" w:left="1296"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False alarms and lateral detection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False alarms and lateral detection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B6570"/>
        <w:sz w:val="16"/>
      </w:rPr>
      <w:t>EMPIRICAL PRAXIS  |  Lateral-movement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30" w:hanging="230"/>
      </w:pPr>
    </w:lvl>
  </w:abstractNum>
  <w:num w:numId="10">
    <w:abstractNumId w:val="9"/>
  </w:num>
  <w:abstractNum w:abstractNumId="10">
    <w:lvl w:ilvl="0">
      <w:start w:val="1"/>
      <w:numFmt w:val="decimal"/>
      <w:lvlText w:val="%1."/>
      <w:lvlJc w:val="left"/>
      <w:pPr>
        <w:ind w:left="330" w:hanging="230"/>
      </w:pPr>
    </w:lvl>
  </w:abstractNum>
  <w:num w:numId="11">
    <w:abstractNumId w:val="10"/>
  </w:num>
  <w:abstractNum w:abstractNumId="11">
    <w:lvl w:ilvl="0">
      <w:start w:val="1"/>
      <w:numFmt w:val="bullet"/>
      <w:lvlText w:val="•"/>
      <w:lvlJc w:val="left"/>
      <w:pPr>
        <w:ind w:left="330" w:hanging="230"/>
      </w:pPr>
    </w:lvl>
  </w:abstractNum>
  <w:num w:numId="12">
    <w:abstractNumId w:val="11"/>
  </w:num>
  <w:abstractNum w:abstractNumId="12">
    <w:lvl w:ilvl="0">
      <w:start w:val="1"/>
      <w:numFmt w:val="bullet"/>
      <w:lvlText w:val="•"/>
      <w:lvlJc w:val="left"/>
      <w:pPr>
        <w:ind w:left="330" w:hanging="230"/>
      </w:pPr>
    </w:lvl>
  </w:abstractNum>
  <w:num w:numId="13">
    <w:abstractNumId w:val="12"/>
  </w:num>
  <w:abstractNum w:abstractNumId="13">
    <w:lvl w:ilvl="0">
      <w:start w:val="1"/>
      <w:numFmt w:val="bullet"/>
      <w:lvlText w:val="•"/>
      <w:lvlJc w:val="left"/>
      <w:pPr>
        <w:ind w:left="330" w:hanging="230"/>
      </w:pPr>
    </w:lvl>
  </w:abstractNum>
  <w:num w:numId="14">
    <w:abstractNumId w:val="13"/>
  </w:num>
  <w:abstractNum w:abstractNumId="14">
    <w:lvl w:ilvl="0">
      <w:start w:val="1"/>
      <w:numFmt w:val="bullet"/>
      <w:lvlText w:val="•"/>
      <w:lvlJc w:val="left"/>
      <w:pPr>
        <w:ind w:left="330" w:hanging="23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7" w:lineRule="auto"/>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7" w:lineRule="auto"/>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7" w:lineRule="auto"/>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57" w:lineRule="auto" w:before="50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57" w:lineRule="auto"/>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xisTable">
    <w:name w:val="Praxis Table"/>
    <w:basedOn w:val="Normal"/>
    <w:pPr>
      <w:keepLines/>
      <w:spacing w:line="250" w:lineRule="auto" w:after="80" w:before="40"/>
    </w:pPr>
    <w:rPr>
      <w:rFonts w:ascii="Arial" w:hAnsi="Arial"/>
      <w:sz w:val="19"/>
    </w:rPr>
  </w:style>
  <w:style w:type="paragraph" w:customStyle="1" w:styleId="PraxisCode">
    <w:name w:val="Praxis Code"/>
    <w:basedOn w:val="Normal"/>
    <w:pPr>
      <w:spacing w:line="250" w:lineRule="auto" w:after="80"/>
    </w:pPr>
    <w:rPr>
      <w:rFonts w:ascii="Consolas" w:hAnsi="Consolas"/>
      <w:sz w:val="18"/>
    </w:rPr>
  </w:style>
  <w:style w:type="paragraph" w:customStyle="1" w:styleId="PraxisCaption">
    <w:name w:val="Praxis Caption"/>
    <w:basedOn w:val="Normal"/>
    <w:pPr>
      <w:spacing w:line="250" w:lineRule="auto" w:after="80"/>
    </w:pPr>
    <w:rPr>
      <w:i/>
      <w:sz w:val="19"/>
    </w:rPr>
  </w:style>
  <w:style w:type="paragraph" w:customStyle="1" w:styleId="PraxisReference">
    <w:name w:val="Praxis Reference"/>
    <w:basedOn w:val="Normal"/>
    <w:pPr>
      <w:keepLines/>
      <w:spacing w:line="250" w:lineRule="auto" w:after="160"/>
      <w:ind w:left="360" w:hanging="360"/>
    </w:pPr>
    <w:rPr>
      <w:sz w:val="21"/>
    </w:rPr>
  </w:style>
  <w:style w:type="paragraph" w:customStyle="1" w:styleId="PraxisList">
    <w:name w:val="Praxis List"/>
    <w:basedOn w:val="Normal"/>
    <w:pPr>
      <w:spacing w:line="259" w:lineRule="auto" w:after="8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oi.org/10.48550/arXiv.2307.07023" TargetMode="External"/><Relationship Id="rId13" Type="http://schemas.openxmlformats.org/officeDocument/2006/relationships/hyperlink" Target="https://doi.org/10.1007/s10207-025-01182-1" TargetMode="External"/><Relationship Id="rId14" Type="http://schemas.openxmlformats.org/officeDocument/2006/relationships/hyperlink" Target="https://github.com/garypagangit/praxis/blob/758555175cb88e4fc03e4edb79e61e09b5d54d0c/experiments/apt_benchmark/results/tabular_followup_decision_v1/REPORT.md" TargetMode="External"/><Relationship Id="rId15" Type="http://schemas.openxmlformats.org/officeDocument/2006/relationships/hyperlink" Target="https://github.com/garypagangit/praxis/blob/758555175cb88e4fc03e4edb79e61e09b5d54d0c/experiments/apt_benchmark/lateral_protection_praxis/EVIDENCE_AND_DATA_PLAN.md" TargetMode="External"/><Relationship Id="rId16" Type="http://schemas.openxmlformats.org/officeDocument/2006/relationships/hyperlink" Target="https://github.com/garypagangit/praxis/blob/758555175cb88e4fc03e4edb79e61e09b5d54d0c/experiments/apt_benchmark/results/tabular_followup_v1/TRANSFER_SUMMARY.json" TargetMode="External"/><Relationship Id="rId17" Type="http://schemas.openxmlformats.org/officeDocument/2006/relationships/hyperlink" Target="https://github.com/garypagangit/praxis/blob/758555175cb88e4fc03e4edb79e61e09b5d54d0c/experiments/apt_benchmark/lateral_protection_praxis/LITERATURE_REVIEW.md" TargetMode="External"/><Relationship Id="rId18" Type="http://schemas.openxmlformats.org/officeDocument/2006/relationships/hyperlink" Target="https://www.techscience.com/CMES/v147n1/67129/html" TargetMode="External"/><Relationship Id="rId19" Type="http://schemas.openxmlformats.org/officeDocument/2006/relationships/hyperlink" Target="https://doi.org/10.3390/electronics15061291" TargetMode="External"/><Relationship Id="rId20" Type="http://schemas.openxmlformats.org/officeDocument/2006/relationships/hyperlink" Target="https://doi.org/10.1126/sciadv.aao1659" TargetMode="External"/><Relationship Id="rId21" Type="http://schemas.openxmlformats.org/officeDocument/2006/relationships/hyperlink" Target="https://doi.org/10.1080/01621459.2024.2402567" TargetMode="External"/><Relationship Id="rId22" Type="http://schemas.openxmlformats.org/officeDocument/2006/relationships/hyperlink" Target="https://doi.org/10.1214/24-AOAS1998" TargetMode="External"/><Relationship Id="rId23" Type="http://schemas.openxmlformats.org/officeDocument/2006/relationships/hyperlink" Target="https://www.frontiersin.org/journals/big-data/articles/10.3389/fdata.2026.1878242/full" TargetMode="External"/><Relationship Id="rId24" Type="http://schemas.openxmlformats.org/officeDocument/2006/relationships/hyperlink" Target="https://doi.org/10.3390/electronics14193792" TargetMode="External"/><Relationship Id="rId25" Type="http://schemas.openxmlformats.org/officeDocument/2006/relationships/hyperlink" Target="https://tfjmp.org/publications/2026-acsac.pdf" TargetMode="External"/><Relationship Id="rId26" Type="http://schemas.openxmlformats.org/officeDocument/2006/relationships/hyperlink" Target="https://www.sciencedirect.com/science/article/pii/S2590005626002195" TargetMode="External"/><Relationship Id="rId27" Type="http://schemas.openxmlformats.org/officeDocument/2006/relationships/hyperlink" Target="https://doi.org/10.1109/LNET.2022.3185553" TargetMode="External"/><Relationship Id="rId28" Type="http://schemas.openxmlformats.org/officeDocument/2006/relationships/hyperlink" Target="https://github.com/garypagangit/praxis/blob/758555175cb88e4fc03e4edb79e61e09b5d54d0c/experiments/apt_benchmark/tabular_batch/E0_DATASET_GATE.md" TargetMode="External"/><Relationship Id="rId29" Type="http://schemas.openxmlformats.org/officeDocument/2006/relationships/hyperlink" Target="https://doi.org/10.1007/978-3-032-16092-8_1" TargetMode="External"/><Relationship Id="rId30" Type="http://schemas.openxmlformats.org/officeDocument/2006/relationships/hyperlink" Target="https://dedale.inria.fr/download.html" TargetMode="External"/><Relationship Id="rId31" Type="http://schemas.openxmlformats.org/officeDocument/2006/relationships/hyperlink" Target="https://github.com/garypagangit/praxis/blob/758555175cb88e4fc03e4edb79e61e09b5d54d0c/experiments/apt_benchmark/lateral_protection_experiment/protocol.json" TargetMode="External"/><Relationship Id="rId32" Type="http://schemas.openxmlformats.org/officeDocument/2006/relationships/hyperlink" Target="https://github.com/garypagangit/praxis/blob/758555175cb88e4fc03e4edb79e61e09b5d54d0c/experiments/apt_benchmark/lateral_protection_experiment/specification.py" TargetMode="External"/><Relationship Id="rId33" Type="http://schemas.openxmlformats.org/officeDocument/2006/relationships/hyperlink" Target="https://github.com/garypagangit/praxis/blob/758555175cb88e4fc03e4edb79e61e09b5d54d0c/experiments/apt_benchmark/tabular_batch/SCVIC_PREPARATION.json" TargetMode="External"/><Relationship Id="rId34" Type="http://schemas.openxmlformats.org/officeDocument/2006/relationships/hyperlink" Target="https://github.com/garypagangit/praxis/blob/758555175cb88e4fc03e4edb79e61e09b5d54d0c/experiments/apt_benchmark/lateral_protection_experiment/backend.py" TargetMode="External"/><Relationship Id="rId35" Type="http://schemas.openxmlformats.org/officeDocument/2006/relationships/hyperlink" Target="https://github.com/garypagangit/praxis/blob/758555175cb88e4fc03e4edb79e61e09b5d54d0c/experiments/apt_benchmark/lateral_protection_experiment/run.py" TargetMode="External"/><Relationship Id="rId36" Type="http://schemas.openxmlformats.org/officeDocument/2006/relationships/hyperlink" Target="https://github.com/garypagangit/praxis/blob/758555175cb88e4fc03e4edb79e61e09b5d54d0c/experiments/apt_benchmark/lateral_protection_experiment/selection.py" TargetMode="External"/><Relationship Id="rId37" Type="http://schemas.openxmlformats.org/officeDocument/2006/relationships/hyperlink" Target="https://github.com/garypagangit/praxis/blob/758555175cb88e4fc03e4edb79e61e09b5d54d0c/experiments/apt_benchmark/lateral_protection_experiment/dedale/QUALIFICATION.md" TargetMode="External"/><Relationship Id="rId38" Type="http://schemas.openxmlformats.org/officeDocument/2006/relationships/hyperlink" Target="https://github.com/garypagangit/praxis/blob/758555175cb88e4fc03e4edb79e61e09b5d54d0c/experiments/apt_benchmark/lateral_protection_experiment/dedale/PREPARATION_PROTOCOL.json" TargetMode="External"/><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hyperlink" Target="https://github.com/garypagangit/praxis/blob/758555175cb88e4fc03e4edb79e61e09b5d54d0c/experiments/apt_benchmark/results/lateral_protection_v1/EVIDENCE.json" TargetMode="External"/><Relationship Id="rId43" Type="http://schemas.openxmlformats.org/officeDocument/2006/relationships/hyperlink" Target="https://github.com/garypagangit/praxis/blob/758555175cb88e4fc03e4edb79e61e09b5d54d0c/experiments/apt_benchmark/results/lateral_protection_v1/SUMMARY.json" TargetMode="External"/><Relationship Id="rId44" Type="http://schemas.openxmlformats.org/officeDocument/2006/relationships/hyperlink" Target="https://github.com/garypagangit/praxis/blob/758555175cb88e4fc03e4edb79e61e09b5d54d0c/experiments/apt_benchmark/results/lateral_protection_v1/CELL_METRICS.json" TargetMode="External"/><Relationship Id="rId45" Type="http://schemas.openxmlformats.org/officeDocument/2006/relationships/hyperlink" Target="https://github.com/garypagangit/praxis/blob/758555175cb88e4fc03e4edb79e61e09b5d54d0c/experiments/apt_benchmark/results/lateral_protection_v1/AUDIT.json" TargetMode="External"/><Relationship Id="rId46" Type="http://schemas.openxmlformats.org/officeDocument/2006/relationships/hyperlink" Target="https://github.com/garypagangit/praxis/blob/758555175cb88e4fc03e4edb79e61e09b5d54d0c/experiments/apt_benchmark/results/lateral_protection_v1/EXTERNAL_AUDIT.json" TargetMode="External"/><Relationship Id="rId47" Type="http://schemas.openxmlformats.org/officeDocument/2006/relationships/hyperlink" Target="https://github.com/garypagangit/praxis/blob/9dd2b81276c86fc7591a90fa85eb879f831e798c/experiments/apt_benchmark/results/tabular_followup_decision_v1/REPORT.md" TargetMode="External"/><Relationship Id="rId48" Type="http://schemas.openxmlformats.org/officeDocument/2006/relationships/hyperlink" Target="https://doi.org/10.32604/cmes.2026.078467" TargetMode="External"/><Relationship Id="rId49" Type="http://schemas.openxmlformats.org/officeDocument/2006/relationships/hyperlink" Target="https://doi.org/10.1016/j.array.2026.100896" TargetMode="External"/><Relationship Id="rId50" Type="http://schemas.openxmlformats.org/officeDocument/2006/relationships/hyperlink" Target="https://doi.org/10.3389/fdata.2026.1878242" TargetMode="External"/><Relationship Id="rId51" Type="http://schemas.openxmlformats.org/officeDocument/2006/relationships/hyperlink" Target="https://github.com/garypagangit/praxis/blob/758555175cb88e4fc03e4edb79e61e09b5d54d0c/experiments/apt_benchmark/results/lateral_protection_v1/EXTERNAL_RESULT.json" TargetMode="External"/><Relationship Id="rId52" Type="http://schemas.openxmlformats.org/officeDocument/2006/relationships/hyperlink" Target="https://github.com/garypagangit/praxis/blob/758555175cb88e4fc03e4edb79e61e09b5d54d0c/experiments/apt_benchmark/results/lateral_protection_v1/PUBLIC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False Alarms While Preserving Lateral-Movement Detection</dc:title>
  <dc:subject>Empirical praxis: false alarms, lateral detection, and auditable evaluation</dc:subject>
  <dc:creator>Praxis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