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69840" w14:textId="77777777" w:rsidR="00673E83" w:rsidRDefault="000C2B48">
      <w:pPr>
        <w:pStyle w:val="Title1"/>
      </w:pPr>
      <w:r>
        <w:t>Identifying Autonomous AI APT</w:t>
      </w:r>
    </w:p>
    <w:p w14:paraId="077BB994" w14:textId="77777777" w:rsidR="00673E83" w:rsidRDefault="000C2B48">
      <w:pPr>
        <w:ind w:firstLine="0"/>
        <w:jc w:val="center"/>
      </w:pPr>
      <w:r>
        <w:t>Behavioral Attribution from Matched Laboratory Telemetry</w:t>
      </w:r>
    </w:p>
    <w:p w14:paraId="308B0C94" w14:textId="77777777" w:rsidR="00673E83" w:rsidRDefault="000C2B48">
      <w:pPr>
        <w:ind w:firstLine="0"/>
        <w:jc w:val="center"/>
      </w:pPr>
      <w:r>
        <w:t>by Gary Pagan</w:t>
      </w:r>
    </w:p>
    <w:p w14:paraId="616E4AE0" w14:textId="77777777" w:rsidR="00673E83" w:rsidRDefault="000C2B48">
      <w:pPr>
        <w:ind w:firstLine="0"/>
        <w:jc w:val="center"/>
      </w:pPr>
      <w:r>
        <w:rPr>
          <w:color w:val="C00000"/>
        </w:rPr>
        <w:t>[Prior degrees, institutions and conferral dates to be supplied]</w:t>
      </w:r>
    </w:p>
    <w:p w14:paraId="5F3B6DA8" w14:textId="77777777" w:rsidR="00673E83" w:rsidRDefault="000C2B48">
      <w:pPr>
        <w:ind w:firstLine="0"/>
        <w:jc w:val="center"/>
      </w:pPr>
      <w:r>
        <w:t>A working Praxis prepared for</w:t>
      </w:r>
      <w:r>
        <w:br/>
        <w:t>The Faculty of</w:t>
      </w:r>
      <w:r>
        <w:br/>
        <w:t>The School of Engineering and Applied Science</w:t>
      </w:r>
      <w:r>
        <w:br/>
        <w:t>of The George Washington University</w:t>
      </w:r>
      <w:r>
        <w:br/>
        <w:t>for the degree of Doctor of Engineering</w:t>
      </w:r>
    </w:p>
    <w:p w14:paraId="05EAB0A8" w14:textId="77777777" w:rsidR="00673E83" w:rsidRDefault="000C2B48">
      <w:pPr>
        <w:ind w:firstLine="0"/>
        <w:jc w:val="center"/>
      </w:pPr>
      <w:r>
        <w:t>Working draft dated October 24, 2026</w:t>
      </w:r>
    </w:p>
    <w:p w14:paraId="1787E2B8" w14:textId="77777777" w:rsidR="00673E83" w:rsidRDefault="000C2B48">
      <w:pPr>
        <w:ind w:firstLine="0"/>
        <w:jc w:val="center"/>
      </w:pPr>
      <w:r>
        <w:rPr>
          <w:color w:val="C00000"/>
        </w:rPr>
        <w:t>Praxis director and committee names and titles to be supplied</w:t>
      </w:r>
    </w:p>
    <w:p w14:paraId="53115D79" w14:textId="77777777" w:rsidR="00673E83" w:rsidRDefault="000C2B48">
      <w:pPr>
        <w:ind w:firstLine="0"/>
        <w:jc w:val="center"/>
      </w:pPr>
      <w:r>
        <w:rPr>
          <w:color w:val="C00000"/>
        </w:rPr>
        <w:t>NOT FOR SUBMISSION</w:t>
      </w:r>
      <w:r>
        <w:rPr>
          <w:color w:val="C00000"/>
        </w:rPr>
        <w:br/>
      </w:r>
      <w:r>
        <w:rPr>
          <w:color w:val="C00000"/>
        </w:rPr>
        <w:t>Formal collection is incomplete. Red text identifies proposed details, unresolved inputs and illustrative outcomes. No illustrative value is an experimental finding.</w:t>
      </w:r>
    </w:p>
    <w:p w14:paraId="5C3BC060" w14:textId="77777777" w:rsidR="00673E83" w:rsidRDefault="000C2B48">
      <w:r>
        <w:br w:type="page"/>
      </w:r>
    </w:p>
    <w:p w14:paraId="7B4FFF68" w14:textId="77777777" w:rsidR="00673E83" w:rsidRDefault="000C2B48">
      <w:pPr>
        <w:pStyle w:val="Heading1"/>
      </w:pPr>
      <w:bookmarkStart w:id="0" w:name="_Toc243745000"/>
      <w:r>
        <w:t>Certification Pending</w:t>
      </w:r>
      <w:bookmarkEnd w:id="0"/>
    </w:p>
    <w:p w14:paraId="4706457F" w14:textId="77777777" w:rsidR="00673E83" w:rsidRDefault="000C2B48">
      <w:r>
        <w:rPr>
          <w:color w:val="C00000"/>
        </w:rPr>
        <w:t>DRAFT ASSUMPTION: The final examination and committee approval have not been verified. Insert the official GW certification wording, approved defense date, exact author name and committee only after approval. This page does not certify a passed examination.</w:t>
      </w:r>
    </w:p>
    <w:p w14:paraId="56A4F7C5" w14:textId="77777777" w:rsidR="00673E83" w:rsidRDefault="000C2B48">
      <w:r>
        <w:t>The author provided December 1, 2026 as the planned defense date. This is a planning milestone, not a verified institutional booking.</w:t>
      </w:r>
    </w:p>
    <w:p w14:paraId="11C22A38" w14:textId="77777777" w:rsidR="00673E83" w:rsidRDefault="000C2B48">
      <w:r>
        <w:rPr>
          <w:color w:val="C00000"/>
        </w:rPr>
        <w:t>DRAFT ASSUMPTION: Praxis director: [name and title]. Committee chair: [name and title]. Committee members: [names and titles].</w:t>
      </w:r>
    </w:p>
    <w:p w14:paraId="60DA5E2A" w14:textId="77777777" w:rsidR="00673E83" w:rsidRDefault="000C2B48">
      <w:r>
        <w:br w:type="page"/>
      </w:r>
    </w:p>
    <w:p w14:paraId="345B5776" w14:textId="77777777" w:rsidR="00673E83" w:rsidRDefault="000C2B48">
      <w:pPr>
        <w:ind w:firstLine="0"/>
        <w:jc w:val="center"/>
      </w:pPr>
      <w:r>
        <w:t>Copyright 2026 by Gary Pagan</w:t>
      </w:r>
    </w:p>
    <w:p w14:paraId="2F371A6B" w14:textId="77777777" w:rsidR="00673E83" w:rsidRDefault="000C2B48">
      <w:pPr>
        <w:ind w:firstLine="0"/>
        <w:jc w:val="center"/>
      </w:pPr>
      <w:r>
        <w:t>All rights reserved</w:t>
      </w:r>
    </w:p>
    <w:p w14:paraId="6FFD3876" w14:textId="77777777" w:rsidR="00673E83" w:rsidRDefault="000C2B48">
      <w:pPr>
        <w:pStyle w:val="Heading2"/>
      </w:pPr>
      <w:bookmarkStart w:id="1" w:name="_Toc243745001"/>
      <w:r>
        <w:t>Draft Use and Evidence Convention</w:t>
      </w:r>
      <w:bookmarkEnd w:id="1"/>
    </w:p>
    <w:p w14:paraId="606BEC8B" w14:textId="77777777" w:rsidR="00673E83" w:rsidRDefault="000C2B48">
      <w:r>
        <w:t>Black text states the approved framing, source-supported background, prospective methods or recorded exploratory findings. Red text identifies assumptions, missing information, illustrative numerical outcomes or conditional conclusions. Labels accompany color for grayscale printing. Replace red values only with traceable evidence; changing color alone does not verify a result.</w:t>
      </w:r>
    </w:p>
    <w:p w14:paraId="275E7D12" w14:textId="77777777" w:rsidR="00673E83" w:rsidRDefault="000C2B48">
      <w:r>
        <w:t>AI assistance disclosure: This working draft was prepared with AI assistance for drafting, source discovery, formatting and illustrative tables. The author must verify citations, analysis and originality and complete the program-specific disclosure before submission. No new attack collection was executed to produce this document.</w:t>
      </w:r>
    </w:p>
    <w:p w14:paraId="6EF0D694" w14:textId="77777777" w:rsidR="00673E83" w:rsidRDefault="000C2B48">
      <w:r>
        <w:br w:type="page"/>
      </w:r>
    </w:p>
    <w:p w14:paraId="2864F111" w14:textId="77777777" w:rsidR="00673E83" w:rsidRDefault="000C2B48">
      <w:pPr>
        <w:pStyle w:val="Heading1"/>
      </w:pPr>
      <w:bookmarkStart w:id="2" w:name="_Toc243745002"/>
      <w:r>
        <w:t>Dedication</w:t>
      </w:r>
      <w:bookmarkEnd w:id="2"/>
    </w:p>
    <w:p w14:paraId="4380D20C" w14:textId="77777777" w:rsidR="00673E83" w:rsidRDefault="000C2B48">
      <w:r>
        <w:t>I dedicate this Praxis to my wife, Tristian Pagan, whose love, support and encouragement sustain me throughout this work. To my children, who are a constant source of inspiration and motivation, and to my mother and brother, who taught me the value of hard work and perseverance. To my cousin, Janine Fuentes, who always makes me smile.</w:t>
      </w:r>
    </w:p>
    <w:p w14:paraId="4006EB07" w14:textId="77777777" w:rsidR="00673E83" w:rsidRDefault="000C2B48">
      <w:r>
        <w:t>I am deeply grateful to Dr. Matthew Morris for his unwavering support and encouragement. I also thank my professors at The George Washington University, particularly Dr. Jonathan Ng, whose guidance and mentorship have shaped my academic journey.</w:t>
      </w:r>
    </w:p>
    <w:p w14:paraId="64734F1F" w14:textId="77777777" w:rsidR="00673E83" w:rsidRDefault="000C2B48">
      <w:r>
        <w:t>This work reflects the support, encouragement and wisdom of those who have believed in me.</w:t>
      </w:r>
    </w:p>
    <w:p w14:paraId="36AF4176" w14:textId="77777777" w:rsidR="00673E83" w:rsidRDefault="000C2B48">
      <w:r>
        <w:br w:type="page"/>
      </w:r>
    </w:p>
    <w:p w14:paraId="7C6F269A" w14:textId="77777777" w:rsidR="00673E83" w:rsidRDefault="000C2B48">
      <w:pPr>
        <w:pStyle w:val="Heading1"/>
      </w:pPr>
      <w:bookmarkStart w:id="3" w:name="_Toc243745003"/>
      <w:r>
        <w:t>Acknowledgments</w:t>
      </w:r>
      <w:bookmarkEnd w:id="3"/>
    </w:p>
    <w:p w14:paraId="4F28E0E0" w14:textId="77777777" w:rsidR="00673E83" w:rsidRDefault="000C2B48">
      <w:r>
        <w:t>I thank Dr. Jacob Ulrich, Dan Le, Richard Scher, Alane Lim and, especially, Marcos Malvido for their support of the research and development that have contributed to this work. Their guidance, resources and encouragement have helped me work through difficult research and engineering problems.</w:t>
      </w:r>
    </w:p>
    <w:p w14:paraId="6E47BFD3" w14:textId="77777777" w:rsidR="00673E83" w:rsidRDefault="000C2B48">
      <w:r>
        <w:t>I also extend my sincere appreciation to Dr. Phillip Reed and Austin Welborn for their support and contributions to this Praxis. I am grateful for the time and commitment they have shared as this research develops.</w:t>
      </w:r>
    </w:p>
    <w:p w14:paraId="5196E24F" w14:textId="77777777" w:rsidR="00673E83" w:rsidRDefault="000C2B48">
      <w:r>
        <w:t>I appreciate everyone who has supported my effort to connect academic research with the practical needs of cyber defenders. Their support continues to motivate this work as the experiment, analysis and manuscript progress toward completion.</w:t>
      </w:r>
    </w:p>
    <w:p w14:paraId="2474D6D4" w14:textId="77777777" w:rsidR="00673E83" w:rsidRDefault="000C2B48">
      <w:r>
        <w:br w:type="page"/>
      </w:r>
    </w:p>
    <w:p w14:paraId="31624C99" w14:textId="77777777" w:rsidR="00673E83" w:rsidRDefault="000C2B48">
      <w:pPr>
        <w:pStyle w:val="Heading1"/>
      </w:pPr>
      <w:bookmarkStart w:id="4" w:name="_Toc243745004"/>
      <w:r>
        <w:t>Abstract of Praxis</w:t>
      </w:r>
      <w:bookmarkEnd w:id="4"/>
    </w:p>
    <w:p w14:paraId="23214B4C" w14:textId="77777777" w:rsidR="00673E83" w:rsidRDefault="000C2B48">
      <w:pPr>
        <w:ind w:firstLine="0"/>
        <w:jc w:val="center"/>
      </w:pPr>
      <w:r>
        <w:t>Identifying Autonomous AI APT</w:t>
      </w:r>
    </w:p>
    <w:p w14:paraId="4F52618C" w14:textId="77777777" w:rsidR="00673E83" w:rsidRDefault="000C2B48">
      <w:r>
        <w:t>Autonomous artificial intelligence agents can perform cybersecurity actions, but distinguishing their behavior from human-operated activity remains sensitive to environment and collection method. This Praxis proposes a matched laboratory study of defender-visible host and network features during APT-like activity. Human red-team participants and autonomous agents will pursue equivalent objectives over five collection days using a published AWS range design. The intended external AI controller is an NVIDIA D</w:t>
      </w:r>
      <w:r>
        <w:t>GX Spark running locally supplied Gemma and Qwen variants. Command diversity and command-sequence transition entropy are the principal hypothesized features. Logistic regression will test transfer to unseen groups; support vector machines, trees, random forests, XGBoost and a tabular transformer will be compared under common grouped evaluation. EDA will assess completeness, dependence, feature stability and collection shortcuts. Trial-level macro-F1 is primary; false AI labels on humans, class recall, balan</w:t>
      </w:r>
      <w:r>
        <w:t>ced accuracy, calibration and cost provide supporting evidence.</w:t>
      </w:r>
    </w:p>
    <w:p w14:paraId="267527E1" w14:textId="77777777" w:rsidR="00673E83" w:rsidRDefault="000C2B48">
      <w:r>
        <w:rPr>
          <w:color w:val="C00000"/>
        </w:rPr>
        <w:t>ILLUSTRATIVE OUTCOME ONLY: A capacity example assumes 120 primary trials and 24 controls, including 40 locked primary trials. An invented SVM confusion matrix yields macro-F1 of 0.825 and a human false-AI rate of 0.150. These values demonstrate reporting; they are not findings or forecasts with validated uncertainty. Formal hypothesis decisions remain pending.</w:t>
      </w:r>
    </w:p>
    <w:p w14:paraId="7787AB6A" w14:textId="77777777" w:rsidR="00673E83" w:rsidRDefault="000C2B48">
      <w:r>
        <w:t>The intended contribution is a reproducible attribution protocol with explicit provenance and transfer limits. Positive, negative and inconclusive outcomes are possible; operator attribution is distinct from intrusion detection and geopolitical attribution.</w:t>
      </w:r>
    </w:p>
    <w:p w14:paraId="2AC8090E" w14:textId="77777777" w:rsidR="00673E83" w:rsidRDefault="000C2B48">
      <w:r>
        <w:br w:type="page"/>
      </w:r>
    </w:p>
    <w:p w14:paraId="57102830" w14:textId="77777777" w:rsidR="00673E83" w:rsidRDefault="000C2B48">
      <w:pPr>
        <w:pStyle w:val="Heading1"/>
      </w:pPr>
      <w:bookmarkStart w:id="5" w:name="_Toc243745005"/>
      <w:r>
        <w:t>Table of Contents</w:t>
      </w:r>
      <w:bookmarkEnd w:id="5"/>
    </w:p>
    <w:p w14:paraId="4D67ACD5" w14:textId="28ED4AFE" w:rsidR="006A33C1" w:rsidRDefault="000C2B48">
      <w:pPr>
        <w:pStyle w:val="TOC1"/>
        <w:rPr>
          <w:rFonts w:asciiTheme="minorHAnsi" w:eastAsiaTheme="minorEastAsia" w:hAnsiTheme="minorHAnsi" w:cstheme="minorBidi"/>
          <w:color w:val="auto"/>
          <w:kern w:val="2"/>
          <w:sz w:val="24"/>
          <w:szCs w:val="24"/>
          <w14:ligatures w14:val="standardContextual"/>
        </w:rPr>
      </w:pPr>
      <w:r>
        <w:fldChar w:fldCharType="begin"/>
      </w:r>
      <w:r>
        <w:instrText xml:space="preserve"> TOC \o "1-2" \h \z \u </w:instrText>
      </w:r>
      <w:r w:rsidR="006A33C1">
        <w:fldChar w:fldCharType="separate"/>
      </w:r>
      <w:hyperlink w:anchor="_Toc243745000" w:history="1">
        <w:r w:rsidR="006A33C1" w:rsidRPr="00C003EC">
          <w:rPr>
            <w:rStyle w:val="Hyperlink"/>
          </w:rPr>
          <w:t>Certification Pending</w:t>
        </w:r>
        <w:r w:rsidR="006A33C1">
          <w:rPr>
            <w:webHidden/>
          </w:rPr>
          <w:tab/>
        </w:r>
        <w:r w:rsidR="006A33C1">
          <w:rPr>
            <w:webHidden/>
          </w:rPr>
          <w:fldChar w:fldCharType="begin"/>
        </w:r>
        <w:r w:rsidR="006A33C1">
          <w:rPr>
            <w:webHidden/>
          </w:rPr>
          <w:instrText xml:space="preserve"> PAGEREF _Toc243745000 \h </w:instrText>
        </w:r>
        <w:r w:rsidR="006A33C1">
          <w:rPr>
            <w:webHidden/>
          </w:rPr>
        </w:r>
        <w:r w:rsidR="006A33C1">
          <w:rPr>
            <w:webHidden/>
          </w:rPr>
          <w:fldChar w:fldCharType="separate"/>
        </w:r>
        <w:r w:rsidR="006A33C1">
          <w:rPr>
            <w:webHidden/>
          </w:rPr>
          <w:t>ii</w:t>
        </w:r>
        <w:r w:rsidR="006A33C1">
          <w:rPr>
            <w:webHidden/>
          </w:rPr>
          <w:fldChar w:fldCharType="end"/>
        </w:r>
      </w:hyperlink>
    </w:p>
    <w:p w14:paraId="1D5E4CD6" w14:textId="0E21610E"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01" w:history="1">
        <w:r w:rsidRPr="00C003EC">
          <w:rPr>
            <w:rStyle w:val="Hyperlink"/>
            <w:noProof/>
          </w:rPr>
          <w:t>Draft Use and Evidence Convention</w:t>
        </w:r>
        <w:r>
          <w:rPr>
            <w:noProof/>
            <w:webHidden/>
          </w:rPr>
          <w:tab/>
        </w:r>
        <w:r>
          <w:rPr>
            <w:noProof/>
            <w:webHidden/>
          </w:rPr>
          <w:fldChar w:fldCharType="begin"/>
        </w:r>
        <w:r>
          <w:rPr>
            <w:noProof/>
            <w:webHidden/>
          </w:rPr>
          <w:instrText xml:space="preserve"> PAGEREF _Toc243745001 \h </w:instrText>
        </w:r>
        <w:r>
          <w:rPr>
            <w:noProof/>
            <w:webHidden/>
          </w:rPr>
        </w:r>
        <w:r>
          <w:rPr>
            <w:noProof/>
            <w:webHidden/>
          </w:rPr>
          <w:fldChar w:fldCharType="separate"/>
        </w:r>
        <w:r>
          <w:rPr>
            <w:noProof/>
            <w:webHidden/>
          </w:rPr>
          <w:t>iii</w:t>
        </w:r>
        <w:r>
          <w:rPr>
            <w:noProof/>
            <w:webHidden/>
          </w:rPr>
          <w:fldChar w:fldCharType="end"/>
        </w:r>
      </w:hyperlink>
    </w:p>
    <w:p w14:paraId="45B65EF8" w14:textId="3CD653E9"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02" w:history="1">
        <w:r w:rsidRPr="00C003EC">
          <w:rPr>
            <w:rStyle w:val="Hyperlink"/>
          </w:rPr>
          <w:t>Dedication</w:t>
        </w:r>
        <w:r>
          <w:rPr>
            <w:webHidden/>
          </w:rPr>
          <w:tab/>
        </w:r>
        <w:r>
          <w:rPr>
            <w:webHidden/>
          </w:rPr>
          <w:fldChar w:fldCharType="begin"/>
        </w:r>
        <w:r>
          <w:rPr>
            <w:webHidden/>
          </w:rPr>
          <w:instrText xml:space="preserve"> PAGEREF _Toc243745002 \h </w:instrText>
        </w:r>
        <w:r>
          <w:rPr>
            <w:webHidden/>
          </w:rPr>
        </w:r>
        <w:r>
          <w:rPr>
            <w:webHidden/>
          </w:rPr>
          <w:fldChar w:fldCharType="separate"/>
        </w:r>
        <w:r>
          <w:rPr>
            <w:webHidden/>
          </w:rPr>
          <w:t>iv</w:t>
        </w:r>
        <w:r>
          <w:rPr>
            <w:webHidden/>
          </w:rPr>
          <w:fldChar w:fldCharType="end"/>
        </w:r>
      </w:hyperlink>
    </w:p>
    <w:p w14:paraId="006636E6" w14:textId="7BAD4D6B"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03" w:history="1">
        <w:r w:rsidRPr="00C003EC">
          <w:rPr>
            <w:rStyle w:val="Hyperlink"/>
          </w:rPr>
          <w:t>Acknowledgments</w:t>
        </w:r>
        <w:r>
          <w:rPr>
            <w:webHidden/>
          </w:rPr>
          <w:tab/>
        </w:r>
        <w:r>
          <w:rPr>
            <w:webHidden/>
          </w:rPr>
          <w:fldChar w:fldCharType="begin"/>
        </w:r>
        <w:r>
          <w:rPr>
            <w:webHidden/>
          </w:rPr>
          <w:instrText xml:space="preserve"> PAGEREF _Toc243745003 \h </w:instrText>
        </w:r>
        <w:r>
          <w:rPr>
            <w:webHidden/>
          </w:rPr>
        </w:r>
        <w:r>
          <w:rPr>
            <w:webHidden/>
          </w:rPr>
          <w:fldChar w:fldCharType="separate"/>
        </w:r>
        <w:r>
          <w:rPr>
            <w:webHidden/>
          </w:rPr>
          <w:t>v</w:t>
        </w:r>
        <w:r>
          <w:rPr>
            <w:webHidden/>
          </w:rPr>
          <w:fldChar w:fldCharType="end"/>
        </w:r>
      </w:hyperlink>
    </w:p>
    <w:p w14:paraId="6C54D11F" w14:textId="43AB86EC"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04" w:history="1">
        <w:r w:rsidRPr="00C003EC">
          <w:rPr>
            <w:rStyle w:val="Hyperlink"/>
          </w:rPr>
          <w:t>Abstract of Praxis</w:t>
        </w:r>
        <w:r>
          <w:rPr>
            <w:webHidden/>
          </w:rPr>
          <w:tab/>
        </w:r>
        <w:r>
          <w:rPr>
            <w:webHidden/>
          </w:rPr>
          <w:fldChar w:fldCharType="begin"/>
        </w:r>
        <w:r>
          <w:rPr>
            <w:webHidden/>
          </w:rPr>
          <w:instrText xml:space="preserve"> PAGEREF _Toc243745004 \h </w:instrText>
        </w:r>
        <w:r>
          <w:rPr>
            <w:webHidden/>
          </w:rPr>
        </w:r>
        <w:r>
          <w:rPr>
            <w:webHidden/>
          </w:rPr>
          <w:fldChar w:fldCharType="separate"/>
        </w:r>
        <w:r>
          <w:rPr>
            <w:webHidden/>
          </w:rPr>
          <w:t>vi</w:t>
        </w:r>
        <w:r>
          <w:rPr>
            <w:webHidden/>
          </w:rPr>
          <w:fldChar w:fldCharType="end"/>
        </w:r>
      </w:hyperlink>
    </w:p>
    <w:p w14:paraId="0CE77B9E" w14:textId="62709E4E"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05" w:history="1">
        <w:r w:rsidRPr="00C003EC">
          <w:rPr>
            <w:rStyle w:val="Hyperlink"/>
          </w:rPr>
          <w:t>Table of Contents</w:t>
        </w:r>
        <w:r>
          <w:rPr>
            <w:webHidden/>
          </w:rPr>
          <w:tab/>
        </w:r>
        <w:r>
          <w:rPr>
            <w:webHidden/>
          </w:rPr>
          <w:fldChar w:fldCharType="begin"/>
        </w:r>
        <w:r>
          <w:rPr>
            <w:webHidden/>
          </w:rPr>
          <w:instrText xml:space="preserve"> PAGEREF _Toc243745005 \h </w:instrText>
        </w:r>
        <w:r>
          <w:rPr>
            <w:webHidden/>
          </w:rPr>
        </w:r>
        <w:r>
          <w:rPr>
            <w:webHidden/>
          </w:rPr>
          <w:fldChar w:fldCharType="separate"/>
        </w:r>
        <w:r>
          <w:rPr>
            <w:webHidden/>
          </w:rPr>
          <w:t>vii</w:t>
        </w:r>
        <w:r>
          <w:rPr>
            <w:webHidden/>
          </w:rPr>
          <w:fldChar w:fldCharType="end"/>
        </w:r>
      </w:hyperlink>
    </w:p>
    <w:p w14:paraId="277E06BC" w14:textId="69C511EC"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06" w:history="1">
        <w:r w:rsidRPr="00C003EC">
          <w:rPr>
            <w:rStyle w:val="Hyperlink"/>
          </w:rPr>
          <w:t>List of Figures</w:t>
        </w:r>
        <w:r>
          <w:rPr>
            <w:webHidden/>
          </w:rPr>
          <w:tab/>
        </w:r>
        <w:r>
          <w:rPr>
            <w:webHidden/>
          </w:rPr>
          <w:fldChar w:fldCharType="begin"/>
        </w:r>
        <w:r>
          <w:rPr>
            <w:webHidden/>
          </w:rPr>
          <w:instrText xml:space="preserve"> PAGEREF _Toc243745006 \h </w:instrText>
        </w:r>
        <w:r>
          <w:rPr>
            <w:webHidden/>
          </w:rPr>
        </w:r>
        <w:r>
          <w:rPr>
            <w:webHidden/>
          </w:rPr>
          <w:fldChar w:fldCharType="separate"/>
        </w:r>
        <w:r>
          <w:rPr>
            <w:webHidden/>
          </w:rPr>
          <w:t>ix</w:t>
        </w:r>
        <w:r>
          <w:rPr>
            <w:webHidden/>
          </w:rPr>
          <w:fldChar w:fldCharType="end"/>
        </w:r>
      </w:hyperlink>
    </w:p>
    <w:p w14:paraId="28D525D4" w14:textId="5DB33A94"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07" w:history="1">
        <w:r w:rsidRPr="00C003EC">
          <w:rPr>
            <w:rStyle w:val="Hyperlink"/>
          </w:rPr>
          <w:t>List of Tables</w:t>
        </w:r>
        <w:r>
          <w:rPr>
            <w:webHidden/>
          </w:rPr>
          <w:tab/>
        </w:r>
        <w:r>
          <w:rPr>
            <w:webHidden/>
          </w:rPr>
          <w:fldChar w:fldCharType="begin"/>
        </w:r>
        <w:r>
          <w:rPr>
            <w:webHidden/>
          </w:rPr>
          <w:instrText xml:space="preserve"> PAGEREF _Toc243745007 \h </w:instrText>
        </w:r>
        <w:r>
          <w:rPr>
            <w:webHidden/>
          </w:rPr>
        </w:r>
        <w:r>
          <w:rPr>
            <w:webHidden/>
          </w:rPr>
          <w:fldChar w:fldCharType="separate"/>
        </w:r>
        <w:r>
          <w:rPr>
            <w:webHidden/>
          </w:rPr>
          <w:t>ix</w:t>
        </w:r>
        <w:r>
          <w:rPr>
            <w:webHidden/>
          </w:rPr>
          <w:fldChar w:fldCharType="end"/>
        </w:r>
      </w:hyperlink>
    </w:p>
    <w:p w14:paraId="1418ED17" w14:textId="570CD777"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08" w:history="1">
        <w:r w:rsidRPr="00C003EC">
          <w:rPr>
            <w:rStyle w:val="Hyperlink"/>
          </w:rPr>
          <w:t>List of Symbols and Acronyms</w:t>
        </w:r>
        <w:r>
          <w:rPr>
            <w:webHidden/>
          </w:rPr>
          <w:tab/>
        </w:r>
        <w:r>
          <w:rPr>
            <w:webHidden/>
          </w:rPr>
          <w:fldChar w:fldCharType="begin"/>
        </w:r>
        <w:r>
          <w:rPr>
            <w:webHidden/>
          </w:rPr>
          <w:instrText xml:space="preserve"> PAGEREF _Toc243745008 \h </w:instrText>
        </w:r>
        <w:r>
          <w:rPr>
            <w:webHidden/>
          </w:rPr>
        </w:r>
        <w:r>
          <w:rPr>
            <w:webHidden/>
          </w:rPr>
          <w:fldChar w:fldCharType="separate"/>
        </w:r>
        <w:r>
          <w:rPr>
            <w:webHidden/>
          </w:rPr>
          <w:t>x</w:t>
        </w:r>
        <w:r>
          <w:rPr>
            <w:webHidden/>
          </w:rPr>
          <w:fldChar w:fldCharType="end"/>
        </w:r>
      </w:hyperlink>
    </w:p>
    <w:p w14:paraId="1B4C523D" w14:textId="42E764B7"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09" w:history="1">
        <w:r w:rsidRPr="00C003EC">
          <w:rPr>
            <w:rStyle w:val="Hyperlink"/>
          </w:rPr>
          <w:t>Chapter 1 Introduction</w:t>
        </w:r>
        <w:r>
          <w:rPr>
            <w:webHidden/>
          </w:rPr>
          <w:tab/>
        </w:r>
        <w:r>
          <w:rPr>
            <w:webHidden/>
          </w:rPr>
          <w:fldChar w:fldCharType="begin"/>
        </w:r>
        <w:r>
          <w:rPr>
            <w:webHidden/>
          </w:rPr>
          <w:instrText xml:space="preserve"> PAGEREF _Toc243745009 \h </w:instrText>
        </w:r>
        <w:r>
          <w:rPr>
            <w:webHidden/>
          </w:rPr>
        </w:r>
        <w:r>
          <w:rPr>
            <w:webHidden/>
          </w:rPr>
          <w:fldChar w:fldCharType="separate"/>
        </w:r>
        <w:r>
          <w:rPr>
            <w:webHidden/>
          </w:rPr>
          <w:t>1</w:t>
        </w:r>
        <w:r>
          <w:rPr>
            <w:webHidden/>
          </w:rPr>
          <w:fldChar w:fldCharType="end"/>
        </w:r>
      </w:hyperlink>
    </w:p>
    <w:p w14:paraId="59FBC18E" w14:textId="6C946277"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10" w:history="1">
        <w:r w:rsidRPr="00C003EC">
          <w:rPr>
            <w:rStyle w:val="Hyperlink"/>
            <w:noProof/>
          </w:rPr>
          <w:t>1.1 Background</w:t>
        </w:r>
        <w:r>
          <w:rPr>
            <w:noProof/>
            <w:webHidden/>
          </w:rPr>
          <w:tab/>
        </w:r>
        <w:r>
          <w:rPr>
            <w:noProof/>
            <w:webHidden/>
          </w:rPr>
          <w:fldChar w:fldCharType="begin"/>
        </w:r>
        <w:r>
          <w:rPr>
            <w:noProof/>
            <w:webHidden/>
          </w:rPr>
          <w:instrText xml:space="preserve"> PAGEREF _Toc243745010 \h </w:instrText>
        </w:r>
        <w:r>
          <w:rPr>
            <w:noProof/>
            <w:webHidden/>
          </w:rPr>
        </w:r>
        <w:r>
          <w:rPr>
            <w:noProof/>
            <w:webHidden/>
          </w:rPr>
          <w:fldChar w:fldCharType="separate"/>
        </w:r>
        <w:r>
          <w:rPr>
            <w:noProof/>
            <w:webHidden/>
          </w:rPr>
          <w:t>1</w:t>
        </w:r>
        <w:r>
          <w:rPr>
            <w:noProof/>
            <w:webHidden/>
          </w:rPr>
          <w:fldChar w:fldCharType="end"/>
        </w:r>
      </w:hyperlink>
    </w:p>
    <w:p w14:paraId="2A3D44CC" w14:textId="72F7F095"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11" w:history="1">
        <w:r w:rsidRPr="00C003EC">
          <w:rPr>
            <w:rStyle w:val="Hyperlink"/>
            <w:noProof/>
          </w:rPr>
          <w:t>1.2 Research Motivation</w:t>
        </w:r>
        <w:r>
          <w:rPr>
            <w:noProof/>
            <w:webHidden/>
          </w:rPr>
          <w:tab/>
        </w:r>
        <w:r>
          <w:rPr>
            <w:noProof/>
            <w:webHidden/>
          </w:rPr>
          <w:fldChar w:fldCharType="begin"/>
        </w:r>
        <w:r>
          <w:rPr>
            <w:noProof/>
            <w:webHidden/>
          </w:rPr>
          <w:instrText xml:space="preserve"> PAGEREF _Toc243745011 \h </w:instrText>
        </w:r>
        <w:r>
          <w:rPr>
            <w:noProof/>
            <w:webHidden/>
          </w:rPr>
        </w:r>
        <w:r>
          <w:rPr>
            <w:noProof/>
            <w:webHidden/>
          </w:rPr>
          <w:fldChar w:fldCharType="separate"/>
        </w:r>
        <w:r>
          <w:rPr>
            <w:noProof/>
            <w:webHidden/>
          </w:rPr>
          <w:t>1</w:t>
        </w:r>
        <w:r>
          <w:rPr>
            <w:noProof/>
            <w:webHidden/>
          </w:rPr>
          <w:fldChar w:fldCharType="end"/>
        </w:r>
      </w:hyperlink>
    </w:p>
    <w:p w14:paraId="0B850248" w14:textId="175F15E6"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12" w:history="1">
        <w:r w:rsidRPr="00C003EC">
          <w:rPr>
            <w:rStyle w:val="Hyperlink"/>
            <w:noProof/>
          </w:rPr>
          <w:t>1.3 Problem Statement</w:t>
        </w:r>
        <w:r>
          <w:rPr>
            <w:noProof/>
            <w:webHidden/>
          </w:rPr>
          <w:tab/>
        </w:r>
        <w:r>
          <w:rPr>
            <w:noProof/>
            <w:webHidden/>
          </w:rPr>
          <w:fldChar w:fldCharType="begin"/>
        </w:r>
        <w:r>
          <w:rPr>
            <w:noProof/>
            <w:webHidden/>
          </w:rPr>
          <w:instrText xml:space="preserve"> PAGEREF _Toc243745012 \h </w:instrText>
        </w:r>
        <w:r>
          <w:rPr>
            <w:noProof/>
            <w:webHidden/>
          </w:rPr>
        </w:r>
        <w:r>
          <w:rPr>
            <w:noProof/>
            <w:webHidden/>
          </w:rPr>
          <w:fldChar w:fldCharType="separate"/>
        </w:r>
        <w:r>
          <w:rPr>
            <w:noProof/>
            <w:webHidden/>
          </w:rPr>
          <w:t>2</w:t>
        </w:r>
        <w:r>
          <w:rPr>
            <w:noProof/>
            <w:webHidden/>
          </w:rPr>
          <w:fldChar w:fldCharType="end"/>
        </w:r>
      </w:hyperlink>
    </w:p>
    <w:p w14:paraId="08B5322A" w14:textId="36DA111E"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13" w:history="1">
        <w:r w:rsidRPr="00C003EC">
          <w:rPr>
            <w:rStyle w:val="Hyperlink"/>
            <w:noProof/>
          </w:rPr>
          <w:t>1.4 Thesis Statement</w:t>
        </w:r>
        <w:r>
          <w:rPr>
            <w:noProof/>
            <w:webHidden/>
          </w:rPr>
          <w:tab/>
        </w:r>
        <w:r>
          <w:rPr>
            <w:noProof/>
            <w:webHidden/>
          </w:rPr>
          <w:fldChar w:fldCharType="begin"/>
        </w:r>
        <w:r>
          <w:rPr>
            <w:noProof/>
            <w:webHidden/>
          </w:rPr>
          <w:instrText xml:space="preserve"> PAGEREF _Toc243745013 \h </w:instrText>
        </w:r>
        <w:r>
          <w:rPr>
            <w:noProof/>
            <w:webHidden/>
          </w:rPr>
        </w:r>
        <w:r>
          <w:rPr>
            <w:noProof/>
            <w:webHidden/>
          </w:rPr>
          <w:fldChar w:fldCharType="separate"/>
        </w:r>
        <w:r>
          <w:rPr>
            <w:noProof/>
            <w:webHidden/>
          </w:rPr>
          <w:t>2</w:t>
        </w:r>
        <w:r>
          <w:rPr>
            <w:noProof/>
            <w:webHidden/>
          </w:rPr>
          <w:fldChar w:fldCharType="end"/>
        </w:r>
      </w:hyperlink>
    </w:p>
    <w:p w14:paraId="2A523CF7" w14:textId="3FC9722C"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14" w:history="1">
        <w:r w:rsidRPr="00C003EC">
          <w:rPr>
            <w:rStyle w:val="Hyperlink"/>
            <w:noProof/>
          </w:rPr>
          <w:t>1.5 Research Objectives</w:t>
        </w:r>
        <w:r>
          <w:rPr>
            <w:noProof/>
            <w:webHidden/>
          </w:rPr>
          <w:tab/>
        </w:r>
        <w:r>
          <w:rPr>
            <w:noProof/>
            <w:webHidden/>
          </w:rPr>
          <w:fldChar w:fldCharType="begin"/>
        </w:r>
        <w:r>
          <w:rPr>
            <w:noProof/>
            <w:webHidden/>
          </w:rPr>
          <w:instrText xml:space="preserve"> PAGEREF _Toc243745014 \h </w:instrText>
        </w:r>
        <w:r>
          <w:rPr>
            <w:noProof/>
            <w:webHidden/>
          </w:rPr>
        </w:r>
        <w:r>
          <w:rPr>
            <w:noProof/>
            <w:webHidden/>
          </w:rPr>
          <w:fldChar w:fldCharType="separate"/>
        </w:r>
        <w:r>
          <w:rPr>
            <w:noProof/>
            <w:webHidden/>
          </w:rPr>
          <w:t>3</w:t>
        </w:r>
        <w:r>
          <w:rPr>
            <w:noProof/>
            <w:webHidden/>
          </w:rPr>
          <w:fldChar w:fldCharType="end"/>
        </w:r>
      </w:hyperlink>
    </w:p>
    <w:p w14:paraId="2FF9A30D" w14:textId="3003A313"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15" w:history="1">
        <w:r w:rsidRPr="00C003EC">
          <w:rPr>
            <w:rStyle w:val="Hyperlink"/>
            <w:noProof/>
          </w:rPr>
          <w:t>1.6 Research Questions and Hypotheses</w:t>
        </w:r>
        <w:r>
          <w:rPr>
            <w:noProof/>
            <w:webHidden/>
          </w:rPr>
          <w:tab/>
        </w:r>
        <w:r>
          <w:rPr>
            <w:noProof/>
            <w:webHidden/>
          </w:rPr>
          <w:fldChar w:fldCharType="begin"/>
        </w:r>
        <w:r>
          <w:rPr>
            <w:noProof/>
            <w:webHidden/>
          </w:rPr>
          <w:instrText xml:space="preserve"> PAGEREF _Toc243745015 \h </w:instrText>
        </w:r>
        <w:r>
          <w:rPr>
            <w:noProof/>
            <w:webHidden/>
          </w:rPr>
        </w:r>
        <w:r>
          <w:rPr>
            <w:noProof/>
            <w:webHidden/>
          </w:rPr>
          <w:fldChar w:fldCharType="separate"/>
        </w:r>
        <w:r>
          <w:rPr>
            <w:noProof/>
            <w:webHidden/>
          </w:rPr>
          <w:t>3</w:t>
        </w:r>
        <w:r>
          <w:rPr>
            <w:noProof/>
            <w:webHidden/>
          </w:rPr>
          <w:fldChar w:fldCharType="end"/>
        </w:r>
      </w:hyperlink>
    </w:p>
    <w:p w14:paraId="16F102F7" w14:textId="441348D7"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16" w:history="1">
        <w:r w:rsidRPr="00C003EC">
          <w:rPr>
            <w:rStyle w:val="Hyperlink"/>
            <w:noProof/>
          </w:rPr>
          <w:t>1.7 Scope of Research</w:t>
        </w:r>
        <w:r>
          <w:rPr>
            <w:noProof/>
            <w:webHidden/>
          </w:rPr>
          <w:tab/>
        </w:r>
        <w:r>
          <w:rPr>
            <w:noProof/>
            <w:webHidden/>
          </w:rPr>
          <w:fldChar w:fldCharType="begin"/>
        </w:r>
        <w:r>
          <w:rPr>
            <w:noProof/>
            <w:webHidden/>
          </w:rPr>
          <w:instrText xml:space="preserve"> PAGEREF _Toc243745016 \h </w:instrText>
        </w:r>
        <w:r>
          <w:rPr>
            <w:noProof/>
            <w:webHidden/>
          </w:rPr>
        </w:r>
        <w:r>
          <w:rPr>
            <w:noProof/>
            <w:webHidden/>
          </w:rPr>
          <w:fldChar w:fldCharType="separate"/>
        </w:r>
        <w:r>
          <w:rPr>
            <w:noProof/>
            <w:webHidden/>
          </w:rPr>
          <w:t>4</w:t>
        </w:r>
        <w:r>
          <w:rPr>
            <w:noProof/>
            <w:webHidden/>
          </w:rPr>
          <w:fldChar w:fldCharType="end"/>
        </w:r>
      </w:hyperlink>
    </w:p>
    <w:p w14:paraId="370B7E05" w14:textId="1413D710"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17" w:history="1">
        <w:r w:rsidRPr="00C003EC">
          <w:rPr>
            <w:rStyle w:val="Hyperlink"/>
            <w:noProof/>
          </w:rPr>
          <w:t>1.8 Research Limitations</w:t>
        </w:r>
        <w:r>
          <w:rPr>
            <w:noProof/>
            <w:webHidden/>
          </w:rPr>
          <w:tab/>
        </w:r>
        <w:r>
          <w:rPr>
            <w:noProof/>
            <w:webHidden/>
          </w:rPr>
          <w:fldChar w:fldCharType="begin"/>
        </w:r>
        <w:r>
          <w:rPr>
            <w:noProof/>
            <w:webHidden/>
          </w:rPr>
          <w:instrText xml:space="preserve"> PAGEREF _Toc243745017 \h </w:instrText>
        </w:r>
        <w:r>
          <w:rPr>
            <w:noProof/>
            <w:webHidden/>
          </w:rPr>
        </w:r>
        <w:r>
          <w:rPr>
            <w:noProof/>
            <w:webHidden/>
          </w:rPr>
          <w:fldChar w:fldCharType="separate"/>
        </w:r>
        <w:r>
          <w:rPr>
            <w:noProof/>
            <w:webHidden/>
          </w:rPr>
          <w:t>4</w:t>
        </w:r>
        <w:r>
          <w:rPr>
            <w:noProof/>
            <w:webHidden/>
          </w:rPr>
          <w:fldChar w:fldCharType="end"/>
        </w:r>
      </w:hyperlink>
    </w:p>
    <w:p w14:paraId="4EEE59CF" w14:textId="7E42BBF1"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18" w:history="1">
        <w:r w:rsidRPr="00C003EC">
          <w:rPr>
            <w:rStyle w:val="Hyperlink"/>
            <w:noProof/>
          </w:rPr>
          <w:t>1.9 Organization of Praxis</w:t>
        </w:r>
        <w:r>
          <w:rPr>
            <w:noProof/>
            <w:webHidden/>
          </w:rPr>
          <w:tab/>
        </w:r>
        <w:r>
          <w:rPr>
            <w:noProof/>
            <w:webHidden/>
          </w:rPr>
          <w:fldChar w:fldCharType="begin"/>
        </w:r>
        <w:r>
          <w:rPr>
            <w:noProof/>
            <w:webHidden/>
          </w:rPr>
          <w:instrText xml:space="preserve"> PAGEREF _Toc243745018 \h </w:instrText>
        </w:r>
        <w:r>
          <w:rPr>
            <w:noProof/>
            <w:webHidden/>
          </w:rPr>
        </w:r>
        <w:r>
          <w:rPr>
            <w:noProof/>
            <w:webHidden/>
          </w:rPr>
          <w:fldChar w:fldCharType="separate"/>
        </w:r>
        <w:r>
          <w:rPr>
            <w:noProof/>
            <w:webHidden/>
          </w:rPr>
          <w:t>4</w:t>
        </w:r>
        <w:r>
          <w:rPr>
            <w:noProof/>
            <w:webHidden/>
          </w:rPr>
          <w:fldChar w:fldCharType="end"/>
        </w:r>
      </w:hyperlink>
    </w:p>
    <w:p w14:paraId="28F84BCB" w14:textId="3072C911"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19" w:history="1">
        <w:r w:rsidRPr="00C003EC">
          <w:rPr>
            <w:rStyle w:val="Hyperlink"/>
          </w:rPr>
          <w:t>Chapter 2 Literature Review</w:t>
        </w:r>
        <w:r>
          <w:rPr>
            <w:webHidden/>
          </w:rPr>
          <w:tab/>
        </w:r>
        <w:r>
          <w:rPr>
            <w:webHidden/>
          </w:rPr>
          <w:fldChar w:fldCharType="begin"/>
        </w:r>
        <w:r>
          <w:rPr>
            <w:webHidden/>
          </w:rPr>
          <w:instrText xml:space="preserve"> PAGEREF _Toc243745019 \h </w:instrText>
        </w:r>
        <w:r>
          <w:rPr>
            <w:webHidden/>
          </w:rPr>
        </w:r>
        <w:r>
          <w:rPr>
            <w:webHidden/>
          </w:rPr>
          <w:fldChar w:fldCharType="separate"/>
        </w:r>
        <w:r>
          <w:rPr>
            <w:webHidden/>
          </w:rPr>
          <w:t>5</w:t>
        </w:r>
        <w:r>
          <w:rPr>
            <w:webHidden/>
          </w:rPr>
          <w:fldChar w:fldCharType="end"/>
        </w:r>
      </w:hyperlink>
    </w:p>
    <w:p w14:paraId="58806C4F" w14:textId="77D86F6D"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20" w:history="1">
        <w:r w:rsidRPr="00C003EC">
          <w:rPr>
            <w:rStyle w:val="Hyperlink"/>
            <w:noProof/>
          </w:rPr>
          <w:t>2.1 Review Method and Evidence Status</w:t>
        </w:r>
        <w:r>
          <w:rPr>
            <w:noProof/>
            <w:webHidden/>
          </w:rPr>
          <w:tab/>
        </w:r>
        <w:r>
          <w:rPr>
            <w:noProof/>
            <w:webHidden/>
          </w:rPr>
          <w:fldChar w:fldCharType="begin"/>
        </w:r>
        <w:r>
          <w:rPr>
            <w:noProof/>
            <w:webHidden/>
          </w:rPr>
          <w:instrText xml:space="preserve"> PAGEREF _Toc243745020 \h </w:instrText>
        </w:r>
        <w:r>
          <w:rPr>
            <w:noProof/>
            <w:webHidden/>
          </w:rPr>
        </w:r>
        <w:r>
          <w:rPr>
            <w:noProof/>
            <w:webHidden/>
          </w:rPr>
          <w:fldChar w:fldCharType="separate"/>
        </w:r>
        <w:r>
          <w:rPr>
            <w:noProof/>
            <w:webHidden/>
          </w:rPr>
          <w:t>5</w:t>
        </w:r>
        <w:r>
          <w:rPr>
            <w:noProof/>
            <w:webHidden/>
          </w:rPr>
          <w:fldChar w:fldCharType="end"/>
        </w:r>
      </w:hyperlink>
    </w:p>
    <w:p w14:paraId="51C7EA11" w14:textId="7FD59A5C"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21" w:history="1">
        <w:r w:rsidRPr="00C003EC">
          <w:rPr>
            <w:rStyle w:val="Hyperlink"/>
            <w:noProof/>
          </w:rPr>
          <w:t>2.2 Automation Classes and AI Fingerprints</w:t>
        </w:r>
        <w:r>
          <w:rPr>
            <w:noProof/>
            <w:webHidden/>
          </w:rPr>
          <w:tab/>
        </w:r>
        <w:r>
          <w:rPr>
            <w:noProof/>
            <w:webHidden/>
          </w:rPr>
          <w:fldChar w:fldCharType="begin"/>
        </w:r>
        <w:r>
          <w:rPr>
            <w:noProof/>
            <w:webHidden/>
          </w:rPr>
          <w:instrText xml:space="preserve"> PAGEREF _Toc243745021 \h </w:instrText>
        </w:r>
        <w:r>
          <w:rPr>
            <w:noProof/>
            <w:webHidden/>
          </w:rPr>
        </w:r>
        <w:r>
          <w:rPr>
            <w:noProof/>
            <w:webHidden/>
          </w:rPr>
          <w:fldChar w:fldCharType="separate"/>
        </w:r>
        <w:r>
          <w:rPr>
            <w:noProof/>
            <w:webHidden/>
          </w:rPr>
          <w:t>5</w:t>
        </w:r>
        <w:r>
          <w:rPr>
            <w:noProof/>
            <w:webHidden/>
          </w:rPr>
          <w:fldChar w:fldCharType="end"/>
        </w:r>
      </w:hyperlink>
    </w:p>
    <w:p w14:paraId="7D6B6012" w14:textId="676540B1"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22" w:history="1">
        <w:r w:rsidRPr="00C003EC">
          <w:rPr>
            <w:rStyle w:val="Hyperlink"/>
            <w:noProof/>
          </w:rPr>
          <w:t>2.3 Recent Behavioral and Deception Research</w:t>
        </w:r>
        <w:r>
          <w:rPr>
            <w:noProof/>
            <w:webHidden/>
          </w:rPr>
          <w:tab/>
        </w:r>
        <w:r>
          <w:rPr>
            <w:noProof/>
            <w:webHidden/>
          </w:rPr>
          <w:fldChar w:fldCharType="begin"/>
        </w:r>
        <w:r>
          <w:rPr>
            <w:noProof/>
            <w:webHidden/>
          </w:rPr>
          <w:instrText xml:space="preserve"> PAGEREF _Toc243745022 \h </w:instrText>
        </w:r>
        <w:r>
          <w:rPr>
            <w:noProof/>
            <w:webHidden/>
          </w:rPr>
        </w:r>
        <w:r>
          <w:rPr>
            <w:noProof/>
            <w:webHidden/>
          </w:rPr>
          <w:fldChar w:fldCharType="separate"/>
        </w:r>
        <w:r>
          <w:rPr>
            <w:noProof/>
            <w:webHidden/>
          </w:rPr>
          <w:t>6</w:t>
        </w:r>
        <w:r>
          <w:rPr>
            <w:noProof/>
            <w:webHidden/>
          </w:rPr>
          <w:fldChar w:fldCharType="end"/>
        </w:r>
      </w:hyperlink>
    </w:p>
    <w:p w14:paraId="1B5180D6" w14:textId="028152AC"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23" w:history="1">
        <w:r w:rsidRPr="00C003EC">
          <w:rPr>
            <w:rStyle w:val="Hyperlink"/>
            <w:noProof/>
          </w:rPr>
          <w:t>2.4 Data and Experimental Infrastructure</w:t>
        </w:r>
        <w:r>
          <w:rPr>
            <w:noProof/>
            <w:webHidden/>
          </w:rPr>
          <w:tab/>
        </w:r>
        <w:r>
          <w:rPr>
            <w:noProof/>
            <w:webHidden/>
          </w:rPr>
          <w:fldChar w:fldCharType="begin"/>
        </w:r>
        <w:r>
          <w:rPr>
            <w:noProof/>
            <w:webHidden/>
          </w:rPr>
          <w:instrText xml:space="preserve"> PAGEREF _Toc243745023 \h </w:instrText>
        </w:r>
        <w:r>
          <w:rPr>
            <w:noProof/>
            <w:webHidden/>
          </w:rPr>
        </w:r>
        <w:r>
          <w:rPr>
            <w:noProof/>
            <w:webHidden/>
          </w:rPr>
          <w:fldChar w:fldCharType="separate"/>
        </w:r>
        <w:r>
          <w:rPr>
            <w:noProof/>
            <w:webHidden/>
          </w:rPr>
          <w:t>6</w:t>
        </w:r>
        <w:r>
          <w:rPr>
            <w:noProof/>
            <w:webHidden/>
          </w:rPr>
          <w:fldChar w:fldCharType="end"/>
        </w:r>
      </w:hyperlink>
    </w:p>
    <w:p w14:paraId="20C8539B" w14:textId="4D4EE4E0"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24" w:history="1">
        <w:r w:rsidRPr="00C003EC">
          <w:rPr>
            <w:rStyle w:val="Hyperlink"/>
            <w:noProof/>
          </w:rPr>
          <w:t>2.5 Models and Evaluation</w:t>
        </w:r>
        <w:r>
          <w:rPr>
            <w:noProof/>
            <w:webHidden/>
          </w:rPr>
          <w:tab/>
        </w:r>
        <w:r>
          <w:rPr>
            <w:noProof/>
            <w:webHidden/>
          </w:rPr>
          <w:fldChar w:fldCharType="begin"/>
        </w:r>
        <w:r>
          <w:rPr>
            <w:noProof/>
            <w:webHidden/>
          </w:rPr>
          <w:instrText xml:space="preserve"> PAGEREF _Toc243745024 \h </w:instrText>
        </w:r>
        <w:r>
          <w:rPr>
            <w:noProof/>
            <w:webHidden/>
          </w:rPr>
        </w:r>
        <w:r>
          <w:rPr>
            <w:noProof/>
            <w:webHidden/>
          </w:rPr>
          <w:fldChar w:fldCharType="separate"/>
        </w:r>
        <w:r>
          <w:rPr>
            <w:noProof/>
            <w:webHidden/>
          </w:rPr>
          <w:t>7</w:t>
        </w:r>
        <w:r>
          <w:rPr>
            <w:noProof/>
            <w:webHidden/>
          </w:rPr>
          <w:fldChar w:fldCharType="end"/>
        </w:r>
      </w:hyperlink>
    </w:p>
    <w:p w14:paraId="403C2E2F" w14:textId="6FAB0986"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25" w:history="1">
        <w:r w:rsidRPr="00C003EC">
          <w:rPr>
            <w:rStyle w:val="Hyperlink"/>
            <w:noProof/>
          </w:rPr>
          <w:t>2.6 Novelty Synthesis</w:t>
        </w:r>
        <w:r>
          <w:rPr>
            <w:noProof/>
            <w:webHidden/>
          </w:rPr>
          <w:tab/>
        </w:r>
        <w:r>
          <w:rPr>
            <w:noProof/>
            <w:webHidden/>
          </w:rPr>
          <w:fldChar w:fldCharType="begin"/>
        </w:r>
        <w:r>
          <w:rPr>
            <w:noProof/>
            <w:webHidden/>
          </w:rPr>
          <w:instrText xml:space="preserve"> PAGEREF _Toc243745025 \h </w:instrText>
        </w:r>
        <w:r>
          <w:rPr>
            <w:noProof/>
            <w:webHidden/>
          </w:rPr>
        </w:r>
        <w:r>
          <w:rPr>
            <w:noProof/>
            <w:webHidden/>
          </w:rPr>
          <w:fldChar w:fldCharType="separate"/>
        </w:r>
        <w:r>
          <w:rPr>
            <w:noProof/>
            <w:webHidden/>
          </w:rPr>
          <w:t>8</w:t>
        </w:r>
        <w:r>
          <w:rPr>
            <w:noProof/>
            <w:webHidden/>
          </w:rPr>
          <w:fldChar w:fldCharType="end"/>
        </w:r>
      </w:hyperlink>
    </w:p>
    <w:p w14:paraId="5FC4A8D9" w14:textId="081D103C"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26" w:history="1">
        <w:r w:rsidRPr="00C003EC">
          <w:rPr>
            <w:rStyle w:val="Hyperlink"/>
          </w:rPr>
          <w:t>Chapter 3 Methodology</w:t>
        </w:r>
        <w:r>
          <w:rPr>
            <w:webHidden/>
          </w:rPr>
          <w:tab/>
        </w:r>
        <w:r>
          <w:rPr>
            <w:webHidden/>
          </w:rPr>
          <w:fldChar w:fldCharType="begin"/>
        </w:r>
        <w:r>
          <w:rPr>
            <w:webHidden/>
          </w:rPr>
          <w:instrText xml:space="preserve"> PAGEREF _Toc243745026 \h </w:instrText>
        </w:r>
        <w:r>
          <w:rPr>
            <w:webHidden/>
          </w:rPr>
        </w:r>
        <w:r>
          <w:rPr>
            <w:webHidden/>
          </w:rPr>
          <w:fldChar w:fldCharType="separate"/>
        </w:r>
        <w:r>
          <w:rPr>
            <w:webHidden/>
          </w:rPr>
          <w:t>9</w:t>
        </w:r>
        <w:r>
          <w:rPr>
            <w:webHidden/>
          </w:rPr>
          <w:fldChar w:fldCharType="end"/>
        </w:r>
      </w:hyperlink>
    </w:p>
    <w:p w14:paraId="168E7CA1" w14:textId="6BB5650F"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27" w:history="1">
        <w:r w:rsidRPr="00C003EC">
          <w:rPr>
            <w:rStyle w:val="Hyperlink"/>
            <w:noProof/>
          </w:rPr>
          <w:t>3.1 Design and Data Provenance</w:t>
        </w:r>
        <w:r>
          <w:rPr>
            <w:noProof/>
            <w:webHidden/>
          </w:rPr>
          <w:tab/>
        </w:r>
        <w:r>
          <w:rPr>
            <w:noProof/>
            <w:webHidden/>
          </w:rPr>
          <w:fldChar w:fldCharType="begin"/>
        </w:r>
        <w:r>
          <w:rPr>
            <w:noProof/>
            <w:webHidden/>
          </w:rPr>
          <w:instrText xml:space="preserve"> PAGEREF _Toc243745027 \h </w:instrText>
        </w:r>
        <w:r>
          <w:rPr>
            <w:noProof/>
            <w:webHidden/>
          </w:rPr>
        </w:r>
        <w:r>
          <w:rPr>
            <w:noProof/>
            <w:webHidden/>
          </w:rPr>
          <w:fldChar w:fldCharType="separate"/>
        </w:r>
        <w:r>
          <w:rPr>
            <w:noProof/>
            <w:webHidden/>
          </w:rPr>
          <w:t>9</w:t>
        </w:r>
        <w:r>
          <w:rPr>
            <w:noProof/>
            <w:webHidden/>
          </w:rPr>
          <w:fldChar w:fldCharType="end"/>
        </w:r>
      </w:hyperlink>
    </w:p>
    <w:p w14:paraId="734FE043" w14:textId="096BFAD6"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28" w:history="1">
        <w:r w:rsidRPr="00C003EC">
          <w:rPr>
            <w:rStyle w:val="Hyperlink"/>
            <w:noProof/>
          </w:rPr>
          <w:t>3.2 AWS Range and External Agent</w:t>
        </w:r>
        <w:r>
          <w:rPr>
            <w:noProof/>
            <w:webHidden/>
          </w:rPr>
          <w:tab/>
        </w:r>
        <w:r>
          <w:rPr>
            <w:noProof/>
            <w:webHidden/>
          </w:rPr>
          <w:fldChar w:fldCharType="begin"/>
        </w:r>
        <w:r>
          <w:rPr>
            <w:noProof/>
            <w:webHidden/>
          </w:rPr>
          <w:instrText xml:space="preserve"> PAGEREF _Toc243745028 \h </w:instrText>
        </w:r>
        <w:r>
          <w:rPr>
            <w:noProof/>
            <w:webHidden/>
          </w:rPr>
        </w:r>
        <w:r>
          <w:rPr>
            <w:noProof/>
            <w:webHidden/>
          </w:rPr>
          <w:fldChar w:fldCharType="separate"/>
        </w:r>
        <w:r>
          <w:rPr>
            <w:noProof/>
            <w:webHidden/>
          </w:rPr>
          <w:t>10</w:t>
        </w:r>
        <w:r>
          <w:rPr>
            <w:noProof/>
            <w:webHidden/>
          </w:rPr>
          <w:fldChar w:fldCharType="end"/>
        </w:r>
      </w:hyperlink>
    </w:p>
    <w:p w14:paraId="5A5B57E2" w14:textId="44F299DE"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29" w:history="1">
        <w:r w:rsidRPr="00C003EC">
          <w:rPr>
            <w:rStyle w:val="Hyperlink"/>
            <w:noProof/>
          </w:rPr>
          <w:t>3.2.1 Recorded Configuration and Calibration</w:t>
        </w:r>
        <w:r>
          <w:rPr>
            <w:noProof/>
            <w:webHidden/>
          </w:rPr>
          <w:tab/>
        </w:r>
        <w:r>
          <w:rPr>
            <w:noProof/>
            <w:webHidden/>
          </w:rPr>
          <w:fldChar w:fldCharType="begin"/>
        </w:r>
        <w:r>
          <w:rPr>
            <w:noProof/>
            <w:webHidden/>
          </w:rPr>
          <w:instrText xml:space="preserve"> PAGEREF _Toc243745029 \h </w:instrText>
        </w:r>
        <w:r>
          <w:rPr>
            <w:noProof/>
            <w:webHidden/>
          </w:rPr>
        </w:r>
        <w:r>
          <w:rPr>
            <w:noProof/>
            <w:webHidden/>
          </w:rPr>
          <w:fldChar w:fldCharType="separate"/>
        </w:r>
        <w:r>
          <w:rPr>
            <w:noProof/>
            <w:webHidden/>
          </w:rPr>
          <w:t>11</w:t>
        </w:r>
        <w:r>
          <w:rPr>
            <w:noProof/>
            <w:webHidden/>
          </w:rPr>
          <w:fldChar w:fldCharType="end"/>
        </w:r>
      </w:hyperlink>
    </w:p>
    <w:p w14:paraId="7D476884" w14:textId="366203FD"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30" w:history="1">
        <w:r w:rsidRPr="00C003EC">
          <w:rPr>
            <w:rStyle w:val="Hyperlink"/>
            <w:noProof/>
          </w:rPr>
          <w:t>3.2.2 Development Scenarios and Acceptance Boundary</w:t>
        </w:r>
        <w:r>
          <w:rPr>
            <w:noProof/>
            <w:webHidden/>
          </w:rPr>
          <w:tab/>
        </w:r>
        <w:r>
          <w:rPr>
            <w:noProof/>
            <w:webHidden/>
          </w:rPr>
          <w:fldChar w:fldCharType="begin"/>
        </w:r>
        <w:r>
          <w:rPr>
            <w:noProof/>
            <w:webHidden/>
          </w:rPr>
          <w:instrText xml:space="preserve"> PAGEREF _Toc243745030 \h </w:instrText>
        </w:r>
        <w:r>
          <w:rPr>
            <w:noProof/>
            <w:webHidden/>
          </w:rPr>
        </w:r>
        <w:r>
          <w:rPr>
            <w:noProof/>
            <w:webHidden/>
          </w:rPr>
          <w:fldChar w:fldCharType="separate"/>
        </w:r>
        <w:r>
          <w:rPr>
            <w:noProof/>
            <w:webHidden/>
          </w:rPr>
          <w:t>12</w:t>
        </w:r>
        <w:r>
          <w:rPr>
            <w:noProof/>
            <w:webHidden/>
          </w:rPr>
          <w:fldChar w:fldCharType="end"/>
        </w:r>
      </w:hyperlink>
    </w:p>
    <w:p w14:paraId="378193FA" w14:textId="52DFDC1A"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31" w:history="1">
        <w:r w:rsidRPr="00C003EC">
          <w:rPr>
            <w:rStyle w:val="Hyperlink"/>
            <w:noProof/>
          </w:rPr>
          <w:t>3.3 Graphical Model Representation</w:t>
        </w:r>
        <w:r>
          <w:rPr>
            <w:noProof/>
            <w:webHidden/>
          </w:rPr>
          <w:tab/>
        </w:r>
        <w:r>
          <w:rPr>
            <w:noProof/>
            <w:webHidden/>
          </w:rPr>
          <w:fldChar w:fldCharType="begin"/>
        </w:r>
        <w:r>
          <w:rPr>
            <w:noProof/>
            <w:webHidden/>
          </w:rPr>
          <w:instrText xml:space="preserve"> PAGEREF _Toc243745031 \h </w:instrText>
        </w:r>
        <w:r>
          <w:rPr>
            <w:noProof/>
            <w:webHidden/>
          </w:rPr>
        </w:r>
        <w:r>
          <w:rPr>
            <w:noProof/>
            <w:webHidden/>
          </w:rPr>
          <w:fldChar w:fldCharType="separate"/>
        </w:r>
        <w:r>
          <w:rPr>
            <w:noProof/>
            <w:webHidden/>
          </w:rPr>
          <w:t>13</w:t>
        </w:r>
        <w:r>
          <w:rPr>
            <w:noProof/>
            <w:webHidden/>
          </w:rPr>
          <w:fldChar w:fldCharType="end"/>
        </w:r>
      </w:hyperlink>
    </w:p>
    <w:p w14:paraId="0116B9C3" w14:textId="6746C63C"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32" w:history="1">
        <w:r w:rsidRPr="00C003EC">
          <w:rPr>
            <w:rStyle w:val="Hyperlink"/>
            <w:noProof/>
          </w:rPr>
          <w:t>3.4 Five Day Collection Protocol</w:t>
        </w:r>
        <w:r>
          <w:rPr>
            <w:noProof/>
            <w:webHidden/>
          </w:rPr>
          <w:tab/>
        </w:r>
        <w:r>
          <w:rPr>
            <w:noProof/>
            <w:webHidden/>
          </w:rPr>
          <w:fldChar w:fldCharType="begin"/>
        </w:r>
        <w:r>
          <w:rPr>
            <w:noProof/>
            <w:webHidden/>
          </w:rPr>
          <w:instrText xml:space="preserve"> PAGEREF _Toc243745032 \h </w:instrText>
        </w:r>
        <w:r>
          <w:rPr>
            <w:noProof/>
            <w:webHidden/>
          </w:rPr>
        </w:r>
        <w:r>
          <w:rPr>
            <w:noProof/>
            <w:webHidden/>
          </w:rPr>
          <w:fldChar w:fldCharType="separate"/>
        </w:r>
        <w:r>
          <w:rPr>
            <w:noProof/>
            <w:webHidden/>
          </w:rPr>
          <w:t>14</w:t>
        </w:r>
        <w:r>
          <w:rPr>
            <w:noProof/>
            <w:webHidden/>
          </w:rPr>
          <w:fldChar w:fldCharType="end"/>
        </w:r>
      </w:hyperlink>
    </w:p>
    <w:p w14:paraId="5FE11C72" w14:textId="41C643FD"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33" w:history="1">
        <w:r w:rsidRPr="00C003EC">
          <w:rPr>
            <w:rStyle w:val="Hyperlink"/>
            <w:noProof/>
          </w:rPr>
          <w:t>3.5 Ground Truth and Validation</w:t>
        </w:r>
        <w:r>
          <w:rPr>
            <w:noProof/>
            <w:webHidden/>
          </w:rPr>
          <w:tab/>
        </w:r>
        <w:r>
          <w:rPr>
            <w:noProof/>
            <w:webHidden/>
          </w:rPr>
          <w:fldChar w:fldCharType="begin"/>
        </w:r>
        <w:r>
          <w:rPr>
            <w:noProof/>
            <w:webHidden/>
          </w:rPr>
          <w:instrText xml:space="preserve"> PAGEREF _Toc243745033 \h </w:instrText>
        </w:r>
        <w:r>
          <w:rPr>
            <w:noProof/>
            <w:webHidden/>
          </w:rPr>
        </w:r>
        <w:r>
          <w:rPr>
            <w:noProof/>
            <w:webHidden/>
          </w:rPr>
          <w:fldChar w:fldCharType="separate"/>
        </w:r>
        <w:r>
          <w:rPr>
            <w:noProof/>
            <w:webHidden/>
          </w:rPr>
          <w:t>15</w:t>
        </w:r>
        <w:r>
          <w:rPr>
            <w:noProof/>
            <w:webHidden/>
          </w:rPr>
          <w:fldChar w:fldCharType="end"/>
        </w:r>
      </w:hyperlink>
    </w:p>
    <w:p w14:paraId="5A0D1A81" w14:textId="07494271"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34" w:history="1">
        <w:r w:rsidRPr="00C003EC">
          <w:rPr>
            <w:rStyle w:val="Hyperlink"/>
            <w:noProof/>
          </w:rPr>
          <w:t>3.5.1 Evidence Layers and Annotation</w:t>
        </w:r>
        <w:r>
          <w:rPr>
            <w:noProof/>
            <w:webHidden/>
          </w:rPr>
          <w:tab/>
        </w:r>
        <w:r>
          <w:rPr>
            <w:noProof/>
            <w:webHidden/>
          </w:rPr>
          <w:fldChar w:fldCharType="begin"/>
        </w:r>
        <w:r>
          <w:rPr>
            <w:noProof/>
            <w:webHidden/>
          </w:rPr>
          <w:instrText xml:space="preserve"> PAGEREF _Toc243745034 \h </w:instrText>
        </w:r>
        <w:r>
          <w:rPr>
            <w:noProof/>
            <w:webHidden/>
          </w:rPr>
        </w:r>
        <w:r>
          <w:rPr>
            <w:noProof/>
            <w:webHidden/>
          </w:rPr>
          <w:fldChar w:fldCharType="separate"/>
        </w:r>
        <w:r>
          <w:rPr>
            <w:noProof/>
            <w:webHidden/>
          </w:rPr>
          <w:t>15</w:t>
        </w:r>
        <w:r>
          <w:rPr>
            <w:noProof/>
            <w:webHidden/>
          </w:rPr>
          <w:fldChar w:fldCharType="end"/>
        </w:r>
      </w:hyperlink>
    </w:p>
    <w:p w14:paraId="43BEAB0B" w14:textId="6843AC4C"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35" w:history="1">
        <w:r w:rsidRPr="00C003EC">
          <w:rPr>
            <w:rStyle w:val="Hyperlink"/>
            <w:noProof/>
          </w:rPr>
          <w:t>3.5.2 Isolation and Remaining Development Gates</w:t>
        </w:r>
        <w:r>
          <w:rPr>
            <w:noProof/>
            <w:webHidden/>
          </w:rPr>
          <w:tab/>
        </w:r>
        <w:r>
          <w:rPr>
            <w:noProof/>
            <w:webHidden/>
          </w:rPr>
          <w:fldChar w:fldCharType="begin"/>
        </w:r>
        <w:r>
          <w:rPr>
            <w:noProof/>
            <w:webHidden/>
          </w:rPr>
          <w:instrText xml:space="preserve"> PAGEREF _Toc243745035 \h </w:instrText>
        </w:r>
        <w:r>
          <w:rPr>
            <w:noProof/>
            <w:webHidden/>
          </w:rPr>
        </w:r>
        <w:r>
          <w:rPr>
            <w:noProof/>
            <w:webHidden/>
          </w:rPr>
          <w:fldChar w:fldCharType="separate"/>
        </w:r>
        <w:r>
          <w:rPr>
            <w:noProof/>
            <w:webHidden/>
          </w:rPr>
          <w:t>16</w:t>
        </w:r>
        <w:r>
          <w:rPr>
            <w:noProof/>
            <w:webHidden/>
          </w:rPr>
          <w:fldChar w:fldCharType="end"/>
        </w:r>
      </w:hyperlink>
    </w:p>
    <w:p w14:paraId="04B49938" w14:textId="36FAD5B4"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36" w:history="1">
        <w:r w:rsidRPr="00C003EC">
          <w:rPr>
            <w:rStyle w:val="Hyperlink"/>
            <w:noProof/>
          </w:rPr>
          <w:t>3.6 Exploratory Data Analysis</w:t>
        </w:r>
        <w:r>
          <w:rPr>
            <w:noProof/>
            <w:webHidden/>
          </w:rPr>
          <w:tab/>
        </w:r>
        <w:r>
          <w:rPr>
            <w:noProof/>
            <w:webHidden/>
          </w:rPr>
          <w:fldChar w:fldCharType="begin"/>
        </w:r>
        <w:r>
          <w:rPr>
            <w:noProof/>
            <w:webHidden/>
          </w:rPr>
          <w:instrText xml:space="preserve"> PAGEREF _Toc243745036 \h </w:instrText>
        </w:r>
        <w:r>
          <w:rPr>
            <w:noProof/>
            <w:webHidden/>
          </w:rPr>
        </w:r>
        <w:r>
          <w:rPr>
            <w:noProof/>
            <w:webHidden/>
          </w:rPr>
          <w:fldChar w:fldCharType="separate"/>
        </w:r>
        <w:r>
          <w:rPr>
            <w:noProof/>
            <w:webHidden/>
          </w:rPr>
          <w:t>16</w:t>
        </w:r>
        <w:r>
          <w:rPr>
            <w:noProof/>
            <w:webHidden/>
          </w:rPr>
          <w:fldChar w:fldCharType="end"/>
        </w:r>
      </w:hyperlink>
    </w:p>
    <w:p w14:paraId="1F66B31E" w14:textId="26091901"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37" w:history="1">
        <w:r w:rsidRPr="00C003EC">
          <w:rPr>
            <w:rStyle w:val="Hyperlink"/>
            <w:noProof/>
          </w:rPr>
          <w:t>3.7 Feature Engineering</w:t>
        </w:r>
        <w:r>
          <w:rPr>
            <w:noProof/>
            <w:webHidden/>
          </w:rPr>
          <w:tab/>
        </w:r>
        <w:r>
          <w:rPr>
            <w:noProof/>
            <w:webHidden/>
          </w:rPr>
          <w:fldChar w:fldCharType="begin"/>
        </w:r>
        <w:r>
          <w:rPr>
            <w:noProof/>
            <w:webHidden/>
          </w:rPr>
          <w:instrText xml:space="preserve"> PAGEREF _Toc243745037 \h </w:instrText>
        </w:r>
        <w:r>
          <w:rPr>
            <w:noProof/>
            <w:webHidden/>
          </w:rPr>
        </w:r>
        <w:r>
          <w:rPr>
            <w:noProof/>
            <w:webHidden/>
          </w:rPr>
          <w:fldChar w:fldCharType="separate"/>
        </w:r>
        <w:r>
          <w:rPr>
            <w:noProof/>
            <w:webHidden/>
          </w:rPr>
          <w:t>17</w:t>
        </w:r>
        <w:r>
          <w:rPr>
            <w:noProof/>
            <w:webHidden/>
          </w:rPr>
          <w:fldChar w:fldCharType="end"/>
        </w:r>
      </w:hyperlink>
    </w:p>
    <w:p w14:paraId="41F23B19" w14:textId="17A9861A"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38" w:history="1">
        <w:r w:rsidRPr="00C003EC">
          <w:rPr>
            <w:rStyle w:val="Hyperlink"/>
            <w:noProof/>
          </w:rPr>
          <w:t>3.8 Grouped Evaluation and Baselines</w:t>
        </w:r>
        <w:r>
          <w:rPr>
            <w:noProof/>
            <w:webHidden/>
          </w:rPr>
          <w:tab/>
        </w:r>
        <w:r>
          <w:rPr>
            <w:noProof/>
            <w:webHidden/>
          </w:rPr>
          <w:fldChar w:fldCharType="begin"/>
        </w:r>
        <w:r>
          <w:rPr>
            <w:noProof/>
            <w:webHidden/>
          </w:rPr>
          <w:instrText xml:space="preserve"> PAGEREF _Toc243745038 \h </w:instrText>
        </w:r>
        <w:r>
          <w:rPr>
            <w:noProof/>
            <w:webHidden/>
          </w:rPr>
        </w:r>
        <w:r>
          <w:rPr>
            <w:noProof/>
            <w:webHidden/>
          </w:rPr>
          <w:fldChar w:fldCharType="separate"/>
        </w:r>
        <w:r>
          <w:rPr>
            <w:noProof/>
            <w:webHidden/>
          </w:rPr>
          <w:t>18</w:t>
        </w:r>
        <w:r>
          <w:rPr>
            <w:noProof/>
            <w:webHidden/>
          </w:rPr>
          <w:fldChar w:fldCharType="end"/>
        </w:r>
      </w:hyperlink>
    </w:p>
    <w:p w14:paraId="04D20694" w14:textId="1D42983C"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39" w:history="1">
        <w:r w:rsidRPr="00C003EC">
          <w:rPr>
            <w:rStyle w:val="Hyperlink"/>
            <w:noProof/>
          </w:rPr>
          <w:t>3.9 How the Classifiers Work</w:t>
        </w:r>
        <w:r>
          <w:rPr>
            <w:noProof/>
            <w:webHidden/>
          </w:rPr>
          <w:tab/>
        </w:r>
        <w:r>
          <w:rPr>
            <w:noProof/>
            <w:webHidden/>
          </w:rPr>
          <w:fldChar w:fldCharType="begin"/>
        </w:r>
        <w:r>
          <w:rPr>
            <w:noProof/>
            <w:webHidden/>
          </w:rPr>
          <w:instrText xml:space="preserve"> PAGEREF _Toc243745039 \h </w:instrText>
        </w:r>
        <w:r>
          <w:rPr>
            <w:noProof/>
            <w:webHidden/>
          </w:rPr>
        </w:r>
        <w:r>
          <w:rPr>
            <w:noProof/>
            <w:webHidden/>
          </w:rPr>
          <w:fldChar w:fldCharType="separate"/>
        </w:r>
        <w:r>
          <w:rPr>
            <w:noProof/>
            <w:webHidden/>
          </w:rPr>
          <w:t>19</w:t>
        </w:r>
        <w:r>
          <w:rPr>
            <w:noProof/>
            <w:webHidden/>
          </w:rPr>
          <w:fldChar w:fldCharType="end"/>
        </w:r>
      </w:hyperlink>
    </w:p>
    <w:p w14:paraId="0852FCBD" w14:textId="39B98652"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40" w:history="1">
        <w:r w:rsidRPr="00C003EC">
          <w:rPr>
            <w:rStyle w:val="Hyperlink"/>
            <w:noProof/>
          </w:rPr>
          <w:t>3.10 Equations and Metrics</w:t>
        </w:r>
        <w:r>
          <w:rPr>
            <w:noProof/>
            <w:webHidden/>
          </w:rPr>
          <w:tab/>
        </w:r>
        <w:r>
          <w:rPr>
            <w:noProof/>
            <w:webHidden/>
          </w:rPr>
          <w:fldChar w:fldCharType="begin"/>
        </w:r>
        <w:r>
          <w:rPr>
            <w:noProof/>
            <w:webHidden/>
          </w:rPr>
          <w:instrText xml:space="preserve"> PAGEREF _Toc243745040 \h </w:instrText>
        </w:r>
        <w:r>
          <w:rPr>
            <w:noProof/>
            <w:webHidden/>
          </w:rPr>
        </w:r>
        <w:r>
          <w:rPr>
            <w:noProof/>
            <w:webHidden/>
          </w:rPr>
          <w:fldChar w:fldCharType="separate"/>
        </w:r>
        <w:r>
          <w:rPr>
            <w:noProof/>
            <w:webHidden/>
          </w:rPr>
          <w:t>20</w:t>
        </w:r>
        <w:r>
          <w:rPr>
            <w:noProof/>
            <w:webHidden/>
          </w:rPr>
          <w:fldChar w:fldCharType="end"/>
        </w:r>
      </w:hyperlink>
    </w:p>
    <w:p w14:paraId="72B68F23" w14:textId="72D761BE"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41" w:history="1">
        <w:r w:rsidRPr="00C003EC">
          <w:rPr>
            <w:rStyle w:val="Hyperlink"/>
            <w:noProof/>
          </w:rPr>
          <w:t>3.11 Hypothesis Decision Framework</w:t>
        </w:r>
        <w:r>
          <w:rPr>
            <w:noProof/>
            <w:webHidden/>
          </w:rPr>
          <w:tab/>
        </w:r>
        <w:r>
          <w:rPr>
            <w:noProof/>
            <w:webHidden/>
          </w:rPr>
          <w:fldChar w:fldCharType="begin"/>
        </w:r>
        <w:r>
          <w:rPr>
            <w:noProof/>
            <w:webHidden/>
          </w:rPr>
          <w:instrText xml:space="preserve"> PAGEREF _Toc243745041 \h </w:instrText>
        </w:r>
        <w:r>
          <w:rPr>
            <w:noProof/>
            <w:webHidden/>
          </w:rPr>
        </w:r>
        <w:r>
          <w:rPr>
            <w:noProof/>
            <w:webHidden/>
          </w:rPr>
          <w:fldChar w:fldCharType="separate"/>
        </w:r>
        <w:r>
          <w:rPr>
            <w:noProof/>
            <w:webHidden/>
          </w:rPr>
          <w:t>22</w:t>
        </w:r>
        <w:r>
          <w:rPr>
            <w:noProof/>
            <w:webHidden/>
          </w:rPr>
          <w:fldChar w:fldCharType="end"/>
        </w:r>
      </w:hyperlink>
    </w:p>
    <w:p w14:paraId="609E1F8F" w14:textId="2E9DD7C4"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42" w:history="1">
        <w:r w:rsidRPr="00C003EC">
          <w:rPr>
            <w:rStyle w:val="Hyperlink"/>
            <w:noProof/>
          </w:rPr>
          <w:t>3.12 Robustness and Seeding</w:t>
        </w:r>
        <w:r>
          <w:rPr>
            <w:noProof/>
            <w:webHidden/>
          </w:rPr>
          <w:tab/>
        </w:r>
        <w:r>
          <w:rPr>
            <w:noProof/>
            <w:webHidden/>
          </w:rPr>
          <w:fldChar w:fldCharType="begin"/>
        </w:r>
        <w:r>
          <w:rPr>
            <w:noProof/>
            <w:webHidden/>
          </w:rPr>
          <w:instrText xml:space="preserve"> PAGEREF _Toc243745042 \h </w:instrText>
        </w:r>
        <w:r>
          <w:rPr>
            <w:noProof/>
            <w:webHidden/>
          </w:rPr>
        </w:r>
        <w:r>
          <w:rPr>
            <w:noProof/>
            <w:webHidden/>
          </w:rPr>
          <w:fldChar w:fldCharType="separate"/>
        </w:r>
        <w:r>
          <w:rPr>
            <w:noProof/>
            <w:webHidden/>
          </w:rPr>
          <w:t>23</w:t>
        </w:r>
        <w:r>
          <w:rPr>
            <w:noProof/>
            <w:webHidden/>
          </w:rPr>
          <w:fldChar w:fldCharType="end"/>
        </w:r>
      </w:hyperlink>
    </w:p>
    <w:p w14:paraId="2D2D95E1" w14:textId="468172D1"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43" w:history="1">
        <w:r w:rsidRPr="00C003EC">
          <w:rPr>
            <w:rStyle w:val="Hyperlink"/>
            <w:noProof/>
          </w:rPr>
          <w:t>3.13 Governance and Execution Boundaries</w:t>
        </w:r>
        <w:r>
          <w:rPr>
            <w:noProof/>
            <w:webHidden/>
          </w:rPr>
          <w:tab/>
        </w:r>
        <w:r>
          <w:rPr>
            <w:noProof/>
            <w:webHidden/>
          </w:rPr>
          <w:fldChar w:fldCharType="begin"/>
        </w:r>
        <w:r>
          <w:rPr>
            <w:noProof/>
            <w:webHidden/>
          </w:rPr>
          <w:instrText xml:space="preserve"> PAGEREF _Toc243745043 \h </w:instrText>
        </w:r>
        <w:r>
          <w:rPr>
            <w:noProof/>
            <w:webHidden/>
          </w:rPr>
        </w:r>
        <w:r>
          <w:rPr>
            <w:noProof/>
            <w:webHidden/>
          </w:rPr>
          <w:fldChar w:fldCharType="separate"/>
        </w:r>
        <w:r>
          <w:rPr>
            <w:noProof/>
            <w:webHidden/>
          </w:rPr>
          <w:t>24</w:t>
        </w:r>
        <w:r>
          <w:rPr>
            <w:noProof/>
            <w:webHidden/>
          </w:rPr>
          <w:fldChar w:fldCharType="end"/>
        </w:r>
      </w:hyperlink>
    </w:p>
    <w:p w14:paraId="48DBA5EA" w14:textId="04A64365"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44" w:history="1">
        <w:r w:rsidRPr="00C003EC">
          <w:rPr>
            <w:rStyle w:val="Hyperlink"/>
          </w:rPr>
          <w:t>Chapter 4 Results</w:t>
        </w:r>
        <w:r>
          <w:rPr>
            <w:webHidden/>
          </w:rPr>
          <w:tab/>
        </w:r>
        <w:r>
          <w:rPr>
            <w:webHidden/>
          </w:rPr>
          <w:fldChar w:fldCharType="begin"/>
        </w:r>
        <w:r>
          <w:rPr>
            <w:webHidden/>
          </w:rPr>
          <w:instrText xml:space="preserve"> PAGEREF _Toc243745044 \h </w:instrText>
        </w:r>
        <w:r>
          <w:rPr>
            <w:webHidden/>
          </w:rPr>
        </w:r>
        <w:r>
          <w:rPr>
            <w:webHidden/>
          </w:rPr>
          <w:fldChar w:fldCharType="separate"/>
        </w:r>
        <w:r>
          <w:rPr>
            <w:webHidden/>
          </w:rPr>
          <w:t>25</w:t>
        </w:r>
        <w:r>
          <w:rPr>
            <w:webHidden/>
          </w:rPr>
          <w:fldChar w:fldCharType="end"/>
        </w:r>
      </w:hyperlink>
    </w:p>
    <w:p w14:paraId="2D78DF4C" w14:textId="78BC1EE0"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45" w:history="1">
        <w:r w:rsidRPr="00C003EC">
          <w:rPr>
            <w:rStyle w:val="Hyperlink"/>
            <w:noProof/>
          </w:rPr>
          <w:t>4.1 Evidence Status</w:t>
        </w:r>
        <w:r>
          <w:rPr>
            <w:noProof/>
            <w:webHidden/>
          </w:rPr>
          <w:tab/>
        </w:r>
        <w:r>
          <w:rPr>
            <w:noProof/>
            <w:webHidden/>
          </w:rPr>
          <w:fldChar w:fldCharType="begin"/>
        </w:r>
        <w:r>
          <w:rPr>
            <w:noProof/>
            <w:webHidden/>
          </w:rPr>
          <w:instrText xml:space="preserve"> PAGEREF _Toc243745045 \h </w:instrText>
        </w:r>
        <w:r>
          <w:rPr>
            <w:noProof/>
            <w:webHidden/>
          </w:rPr>
        </w:r>
        <w:r>
          <w:rPr>
            <w:noProof/>
            <w:webHidden/>
          </w:rPr>
          <w:fldChar w:fldCharType="separate"/>
        </w:r>
        <w:r>
          <w:rPr>
            <w:noProof/>
            <w:webHidden/>
          </w:rPr>
          <w:t>25</w:t>
        </w:r>
        <w:r>
          <w:rPr>
            <w:noProof/>
            <w:webHidden/>
          </w:rPr>
          <w:fldChar w:fldCharType="end"/>
        </w:r>
      </w:hyperlink>
    </w:p>
    <w:p w14:paraId="111B1F8F" w14:textId="753C3133"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46" w:history="1">
        <w:r w:rsidRPr="00C003EC">
          <w:rPr>
            <w:rStyle w:val="Hyperlink"/>
            <w:noProof/>
          </w:rPr>
          <w:t>4.2 Recorded Exploratory Evidence</w:t>
        </w:r>
        <w:r>
          <w:rPr>
            <w:noProof/>
            <w:webHidden/>
          </w:rPr>
          <w:tab/>
        </w:r>
        <w:r>
          <w:rPr>
            <w:noProof/>
            <w:webHidden/>
          </w:rPr>
          <w:fldChar w:fldCharType="begin"/>
        </w:r>
        <w:r>
          <w:rPr>
            <w:noProof/>
            <w:webHidden/>
          </w:rPr>
          <w:instrText xml:space="preserve"> PAGEREF _Toc243745046 \h </w:instrText>
        </w:r>
        <w:r>
          <w:rPr>
            <w:noProof/>
            <w:webHidden/>
          </w:rPr>
        </w:r>
        <w:r>
          <w:rPr>
            <w:noProof/>
            <w:webHidden/>
          </w:rPr>
          <w:fldChar w:fldCharType="separate"/>
        </w:r>
        <w:r>
          <w:rPr>
            <w:noProof/>
            <w:webHidden/>
          </w:rPr>
          <w:t>25</w:t>
        </w:r>
        <w:r>
          <w:rPr>
            <w:noProof/>
            <w:webHidden/>
          </w:rPr>
          <w:fldChar w:fldCharType="end"/>
        </w:r>
      </w:hyperlink>
    </w:p>
    <w:p w14:paraId="58966639" w14:textId="0A312A22"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47" w:history="1">
        <w:r w:rsidRPr="00C003EC">
          <w:rPr>
            <w:rStyle w:val="Hyperlink"/>
            <w:noProof/>
          </w:rPr>
          <w:t>4.3 Formal Dataset and EDA</w:t>
        </w:r>
        <w:r>
          <w:rPr>
            <w:noProof/>
            <w:webHidden/>
          </w:rPr>
          <w:tab/>
        </w:r>
        <w:r>
          <w:rPr>
            <w:noProof/>
            <w:webHidden/>
          </w:rPr>
          <w:fldChar w:fldCharType="begin"/>
        </w:r>
        <w:r>
          <w:rPr>
            <w:noProof/>
            <w:webHidden/>
          </w:rPr>
          <w:instrText xml:space="preserve"> PAGEREF _Toc243745047 \h </w:instrText>
        </w:r>
        <w:r>
          <w:rPr>
            <w:noProof/>
            <w:webHidden/>
          </w:rPr>
        </w:r>
        <w:r>
          <w:rPr>
            <w:noProof/>
            <w:webHidden/>
          </w:rPr>
          <w:fldChar w:fldCharType="separate"/>
        </w:r>
        <w:r>
          <w:rPr>
            <w:noProof/>
            <w:webHidden/>
          </w:rPr>
          <w:t>26</w:t>
        </w:r>
        <w:r>
          <w:rPr>
            <w:noProof/>
            <w:webHidden/>
          </w:rPr>
          <w:fldChar w:fldCharType="end"/>
        </w:r>
      </w:hyperlink>
    </w:p>
    <w:p w14:paraId="1CDC782B" w14:textId="39A8D56F"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48" w:history="1">
        <w:r w:rsidRPr="00C003EC">
          <w:rPr>
            <w:rStyle w:val="Hyperlink"/>
            <w:noProof/>
          </w:rPr>
          <w:t>4.4 Illustrative Model Comparison</w:t>
        </w:r>
        <w:r>
          <w:rPr>
            <w:noProof/>
            <w:webHidden/>
          </w:rPr>
          <w:tab/>
        </w:r>
        <w:r>
          <w:rPr>
            <w:noProof/>
            <w:webHidden/>
          </w:rPr>
          <w:fldChar w:fldCharType="begin"/>
        </w:r>
        <w:r>
          <w:rPr>
            <w:noProof/>
            <w:webHidden/>
          </w:rPr>
          <w:instrText xml:space="preserve"> PAGEREF _Toc243745048 \h </w:instrText>
        </w:r>
        <w:r>
          <w:rPr>
            <w:noProof/>
            <w:webHidden/>
          </w:rPr>
        </w:r>
        <w:r>
          <w:rPr>
            <w:noProof/>
            <w:webHidden/>
          </w:rPr>
          <w:fldChar w:fldCharType="separate"/>
        </w:r>
        <w:r>
          <w:rPr>
            <w:noProof/>
            <w:webHidden/>
          </w:rPr>
          <w:t>27</w:t>
        </w:r>
        <w:r>
          <w:rPr>
            <w:noProof/>
            <w:webHidden/>
          </w:rPr>
          <w:fldChar w:fldCharType="end"/>
        </w:r>
      </w:hyperlink>
    </w:p>
    <w:p w14:paraId="50FACCD5" w14:textId="2C0CB9E7"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49" w:history="1">
        <w:r w:rsidRPr="00C003EC">
          <w:rPr>
            <w:rStyle w:val="Hyperlink"/>
            <w:noProof/>
          </w:rPr>
          <w:t>4.5 Robustness Calibration and Cost</w:t>
        </w:r>
        <w:r>
          <w:rPr>
            <w:noProof/>
            <w:webHidden/>
          </w:rPr>
          <w:tab/>
        </w:r>
        <w:r>
          <w:rPr>
            <w:noProof/>
            <w:webHidden/>
          </w:rPr>
          <w:fldChar w:fldCharType="begin"/>
        </w:r>
        <w:r>
          <w:rPr>
            <w:noProof/>
            <w:webHidden/>
          </w:rPr>
          <w:instrText xml:space="preserve"> PAGEREF _Toc243745049 \h </w:instrText>
        </w:r>
        <w:r>
          <w:rPr>
            <w:noProof/>
            <w:webHidden/>
          </w:rPr>
        </w:r>
        <w:r>
          <w:rPr>
            <w:noProof/>
            <w:webHidden/>
          </w:rPr>
          <w:fldChar w:fldCharType="separate"/>
        </w:r>
        <w:r>
          <w:rPr>
            <w:noProof/>
            <w:webHidden/>
          </w:rPr>
          <w:t>29</w:t>
        </w:r>
        <w:r>
          <w:rPr>
            <w:noProof/>
            <w:webHidden/>
          </w:rPr>
          <w:fldChar w:fldCharType="end"/>
        </w:r>
      </w:hyperlink>
    </w:p>
    <w:p w14:paraId="4090DE99" w14:textId="08A18048"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50" w:history="1">
        <w:r w:rsidRPr="00C003EC">
          <w:rPr>
            <w:rStyle w:val="Hyperlink"/>
            <w:noProof/>
          </w:rPr>
          <w:t>4.6 Hypothesis Status</w:t>
        </w:r>
        <w:r>
          <w:rPr>
            <w:noProof/>
            <w:webHidden/>
          </w:rPr>
          <w:tab/>
        </w:r>
        <w:r>
          <w:rPr>
            <w:noProof/>
            <w:webHidden/>
          </w:rPr>
          <w:fldChar w:fldCharType="begin"/>
        </w:r>
        <w:r>
          <w:rPr>
            <w:noProof/>
            <w:webHidden/>
          </w:rPr>
          <w:instrText xml:space="preserve"> PAGEREF _Toc243745050 \h </w:instrText>
        </w:r>
        <w:r>
          <w:rPr>
            <w:noProof/>
            <w:webHidden/>
          </w:rPr>
        </w:r>
        <w:r>
          <w:rPr>
            <w:noProof/>
            <w:webHidden/>
          </w:rPr>
          <w:fldChar w:fldCharType="separate"/>
        </w:r>
        <w:r>
          <w:rPr>
            <w:noProof/>
            <w:webHidden/>
          </w:rPr>
          <w:t>30</w:t>
        </w:r>
        <w:r>
          <w:rPr>
            <w:noProof/>
            <w:webHidden/>
          </w:rPr>
          <w:fldChar w:fldCharType="end"/>
        </w:r>
      </w:hyperlink>
    </w:p>
    <w:p w14:paraId="10B8578C" w14:textId="7218BB0E"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51" w:history="1">
        <w:r w:rsidRPr="00C003EC">
          <w:rPr>
            <w:rStyle w:val="Hyperlink"/>
          </w:rPr>
          <w:t>Chapter 5 Discussion and Conclusions</w:t>
        </w:r>
        <w:r>
          <w:rPr>
            <w:webHidden/>
          </w:rPr>
          <w:tab/>
        </w:r>
        <w:r>
          <w:rPr>
            <w:webHidden/>
          </w:rPr>
          <w:fldChar w:fldCharType="begin"/>
        </w:r>
        <w:r>
          <w:rPr>
            <w:webHidden/>
          </w:rPr>
          <w:instrText xml:space="preserve"> PAGEREF _Toc243745051 \h </w:instrText>
        </w:r>
        <w:r>
          <w:rPr>
            <w:webHidden/>
          </w:rPr>
        </w:r>
        <w:r>
          <w:rPr>
            <w:webHidden/>
          </w:rPr>
          <w:fldChar w:fldCharType="separate"/>
        </w:r>
        <w:r>
          <w:rPr>
            <w:webHidden/>
          </w:rPr>
          <w:t>31</w:t>
        </w:r>
        <w:r>
          <w:rPr>
            <w:webHidden/>
          </w:rPr>
          <w:fldChar w:fldCharType="end"/>
        </w:r>
      </w:hyperlink>
    </w:p>
    <w:p w14:paraId="0B033FAC" w14:textId="079069FB"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52" w:history="1">
        <w:r w:rsidRPr="00C003EC">
          <w:rPr>
            <w:rStyle w:val="Hyperlink"/>
            <w:noProof/>
          </w:rPr>
          <w:t>5.1 Interpretation Framework</w:t>
        </w:r>
        <w:r>
          <w:rPr>
            <w:noProof/>
            <w:webHidden/>
          </w:rPr>
          <w:tab/>
        </w:r>
        <w:r>
          <w:rPr>
            <w:noProof/>
            <w:webHidden/>
          </w:rPr>
          <w:fldChar w:fldCharType="begin"/>
        </w:r>
        <w:r>
          <w:rPr>
            <w:noProof/>
            <w:webHidden/>
          </w:rPr>
          <w:instrText xml:space="preserve"> PAGEREF _Toc243745052 \h </w:instrText>
        </w:r>
        <w:r>
          <w:rPr>
            <w:noProof/>
            <w:webHidden/>
          </w:rPr>
        </w:r>
        <w:r>
          <w:rPr>
            <w:noProof/>
            <w:webHidden/>
          </w:rPr>
          <w:fldChar w:fldCharType="separate"/>
        </w:r>
        <w:r>
          <w:rPr>
            <w:noProof/>
            <w:webHidden/>
          </w:rPr>
          <w:t>31</w:t>
        </w:r>
        <w:r>
          <w:rPr>
            <w:noProof/>
            <w:webHidden/>
          </w:rPr>
          <w:fldChar w:fldCharType="end"/>
        </w:r>
      </w:hyperlink>
    </w:p>
    <w:p w14:paraId="16AE6A9A" w14:textId="5A7F3731"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53" w:history="1">
        <w:r w:rsidRPr="00C003EC">
          <w:rPr>
            <w:rStyle w:val="Hyperlink"/>
            <w:noProof/>
          </w:rPr>
          <w:t>5.2 Conditional Discussion</w:t>
        </w:r>
        <w:r>
          <w:rPr>
            <w:noProof/>
            <w:webHidden/>
          </w:rPr>
          <w:tab/>
        </w:r>
        <w:r>
          <w:rPr>
            <w:noProof/>
            <w:webHidden/>
          </w:rPr>
          <w:fldChar w:fldCharType="begin"/>
        </w:r>
        <w:r>
          <w:rPr>
            <w:noProof/>
            <w:webHidden/>
          </w:rPr>
          <w:instrText xml:space="preserve"> PAGEREF _Toc243745053 \h </w:instrText>
        </w:r>
        <w:r>
          <w:rPr>
            <w:noProof/>
            <w:webHidden/>
          </w:rPr>
        </w:r>
        <w:r>
          <w:rPr>
            <w:noProof/>
            <w:webHidden/>
          </w:rPr>
          <w:fldChar w:fldCharType="separate"/>
        </w:r>
        <w:r>
          <w:rPr>
            <w:noProof/>
            <w:webHidden/>
          </w:rPr>
          <w:t>31</w:t>
        </w:r>
        <w:r>
          <w:rPr>
            <w:noProof/>
            <w:webHidden/>
          </w:rPr>
          <w:fldChar w:fldCharType="end"/>
        </w:r>
      </w:hyperlink>
    </w:p>
    <w:p w14:paraId="3C3C4381" w14:textId="76E49737"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54" w:history="1">
        <w:r w:rsidRPr="00C003EC">
          <w:rPr>
            <w:rStyle w:val="Hyperlink"/>
            <w:noProof/>
          </w:rPr>
          <w:t>5.3 Conclusions</w:t>
        </w:r>
        <w:r>
          <w:rPr>
            <w:noProof/>
            <w:webHidden/>
          </w:rPr>
          <w:tab/>
        </w:r>
        <w:r>
          <w:rPr>
            <w:noProof/>
            <w:webHidden/>
          </w:rPr>
          <w:fldChar w:fldCharType="begin"/>
        </w:r>
        <w:r>
          <w:rPr>
            <w:noProof/>
            <w:webHidden/>
          </w:rPr>
          <w:instrText xml:space="preserve"> PAGEREF _Toc243745054 \h </w:instrText>
        </w:r>
        <w:r>
          <w:rPr>
            <w:noProof/>
            <w:webHidden/>
          </w:rPr>
        </w:r>
        <w:r>
          <w:rPr>
            <w:noProof/>
            <w:webHidden/>
          </w:rPr>
          <w:fldChar w:fldCharType="separate"/>
        </w:r>
        <w:r>
          <w:rPr>
            <w:noProof/>
            <w:webHidden/>
          </w:rPr>
          <w:t>32</w:t>
        </w:r>
        <w:r>
          <w:rPr>
            <w:noProof/>
            <w:webHidden/>
          </w:rPr>
          <w:fldChar w:fldCharType="end"/>
        </w:r>
      </w:hyperlink>
    </w:p>
    <w:p w14:paraId="6EF6701F" w14:textId="5F650CDA"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55" w:history="1">
        <w:r w:rsidRPr="00C003EC">
          <w:rPr>
            <w:rStyle w:val="Hyperlink"/>
            <w:noProof/>
          </w:rPr>
          <w:t>5.4 Contributions to Knowledge</w:t>
        </w:r>
        <w:r>
          <w:rPr>
            <w:noProof/>
            <w:webHidden/>
          </w:rPr>
          <w:tab/>
        </w:r>
        <w:r>
          <w:rPr>
            <w:noProof/>
            <w:webHidden/>
          </w:rPr>
          <w:fldChar w:fldCharType="begin"/>
        </w:r>
        <w:r>
          <w:rPr>
            <w:noProof/>
            <w:webHidden/>
          </w:rPr>
          <w:instrText xml:space="preserve"> PAGEREF _Toc243745055 \h </w:instrText>
        </w:r>
        <w:r>
          <w:rPr>
            <w:noProof/>
            <w:webHidden/>
          </w:rPr>
        </w:r>
        <w:r>
          <w:rPr>
            <w:noProof/>
            <w:webHidden/>
          </w:rPr>
          <w:fldChar w:fldCharType="separate"/>
        </w:r>
        <w:r>
          <w:rPr>
            <w:noProof/>
            <w:webHidden/>
          </w:rPr>
          <w:t>32</w:t>
        </w:r>
        <w:r>
          <w:rPr>
            <w:noProof/>
            <w:webHidden/>
          </w:rPr>
          <w:fldChar w:fldCharType="end"/>
        </w:r>
      </w:hyperlink>
    </w:p>
    <w:p w14:paraId="7F38414E" w14:textId="31767D35"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56" w:history="1">
        <w:r w:rsidRPr="00C003EC">
          <w:rPr>
            <w:rStyle w:val="Hyperlink"/>
            <w:noProof/>
          </w:rPr>
          <w:t>5.5 Limitations and Future Work</w:t>
        </w:r>
        <w:r>
          <w:rPr>
            <w:noProof/>
            <w:webHidden/>
          </w:rPr>
          <w:tab/>
        </w:r>
        <w:r>
          <w:rPr>
            <w:noProof/>
            <w:webHidden/>
          </w:rPr>
          <w:fldChar w:fldCharType="begin"/>
        </w:r>
        <w:r>
          <w:rPr>
            <w:noProof/>
            <w:webHidden/>
          </w:rPr>
          <w:instrText xml:space="preserve"> PAGEREF _Toc243745056 \h </w:instrText>
        </w:r>
        <w:r>
          <w:rPr>
            <w:noProof/>
            <w:webHidden/>
          </w:rPr>
        </w:r>
        <w:r>
          <w:rPr>
            <w:noProof/>
            <w:webHidden/>
          </w:rPr>
          <w:fldChar w:fldCharType="separate"/>
        </w:r>
        <w:r>
          <w:rPr>
            <w:noProof/>
            <w:webHidden/>
          </w:rPr>
          <w:t>33</w:t>
        </w:r>
        <w:r>
          <w:rPr>
            <w:noProof/>
            <w:webHidden/>
          </w:rPr>
          <w:fldChar w:fldCharType="end"/>
        </w:r>
      </w:hyperlink>
    </w:p>
    <w:p w14:paraId="2C2E4AD8" w14:textId="1B7BA99C" w:rsidR="006A33C1" w:rsidRDefault="006A33C1">
      <w:pPr>
        <w:pStyle w:val="TOC2"/>
        <w:rPr>
          <w:rFonts w:asciiTheme="minorHAnsi" w:eastAsiaTheme="minorEastAsia" w:hAnsiTheme="minorHAnsi" w:cstheme="minorBidi"/>
          <w:noProof/>
          <w:color w:val="auto"/>
          <w:kern w:val="2"/>
          <w:sz w:val="24"/>
          <w:szCs w:val="24"/>
          <w14:ligatures w14:val="standardContextual"/>
        </w:rPr>
      </w:pPr>
      <w:hyperlink w:anchor="_Toc243745057" w:history="1">
        <w:r w:rsidRPr="00C003EC">
          <w:rPr>
            <w:rStyle w:val="Hyperlink"/>
            <w:noProof/>
          </w:rPr>
          <w:t>5.6 Completion and Publication</w:t>
        </w:r>
        <w:r>
          <w:rPr>
            <w:noProof/>
            <w:webHidden/>
          </w:rPr>
          <w:tab/>
        </w:r>
        <w:r>
          <w:rPr>
            <w:noProof/>
            <w:webHidden/>
          </w:rPr>
          <w:fldChar w:fldCharType="begin"/>
        </w:r>
        <w:r>
          <w:rPr>
            <w:noProof/>
            <w:webHidden/>
          </w:rPr>
          <w:instrText xml:space="preserve"> PAGEREF _Toc243745057 \h </w:instrText>
        </w:r>
        <w:r>
          <w:rPr>
            <w:noProof/>
            <w:webHidden/>
          </w:rPr>
        </w:r>
        <w:r>
          <w:rPr>
            <w:noProof/>
            <w:webHidden/>
          </w:rPr>
          <w:fldChar w:fldCharType="separate"/>
        </w:r>
        <w:r>
          <w:rPr>
            <w:noProof/>
            <w:webHidden/>
          </w:rPr>
          <w:t>33</w:t>
        </w:r>
        <w:r>
          <w:rPr>
            <w:noProof/>
            <w:webHidden/>
          </w:rPr>
          <w:fldChar w:fldCharType="end"/>
        </w:r>
      </w:hyperlink>
    </w:p>
    <w:p w14:paraId="06F9FD8A" w14:textId="49169792"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58" w:history="1">
        <w:r w:rsidRPr="00C003EC">
          <w:rPr>
            <w:rStyle w:val="Hyperlink"/>
          </w:rPr>
          <w:t>References</w:t>
        </w:r>
        <w:r>
          <w:rPr>
            <w:webHidden/>
          </w:rPr>
          <w:tab/>
        </w:r>
        <w:r>
          <w:rPr>
            <w:webHidden/>
          </w:rPr>
          <w:fldChar w:fldCharType="begin"/>
        </w:r>
        <w:r>
          <w:rPr>
            <w:webHidden/>
          </w:rPr>
          <w:instrText xml:space="preserve"> PAGEREF _Toc243745058 \h </w:instrText>
        </w:r>
        <w:r>
          <w:rPr>
            <w:webHidden/>
          </w:rPr>
        </w:r>
        <w:r>
          <w:rPr>
            <w:webHidden/>
          </w:rPr>
          <w:fldChar w:fldCharType="separate"/>
        </w:r>
        <w:r>
          <w:rPr>
            <w:webHidden/>
          </w:rPr>
          <w:t>34</w:t>
        </w:r>
        <w:r>
          <w:rPr>
            <w:webHidden/>
          </w:rPr>
          <w:fldChar w:fldCharType="end"/>
        </w:r>
      </w:hyperlink>
    </w:p>
    <w:p w14:paraId="3F804C08" w14:textId="58FE5AA2"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59" w:history="1">
        <w:r w:rsidRPr="00C003EC">
          <w:rPr>
            <w:rStyle w:val="Hyperlink"/>
          </w:rPr>
          <w:t>Appendix A Replacement Register</w:t>
        </w:r>
        <w:r>
          <w:rPr>
            <w:webHidden/>
          </w:rPr>
          <w:tab/>
        </w:r>
        <w:r>
          <w:rPr>
            <w:webHidden/>
          </w:rPr>
          <w:fldChar w:fldCharType="begin"/>
        </w:r>
        <w:r>
          <w:rPr>
            <w:webHidden/>
          </w:rPr>
          <w:instrText xml:space="preserve"> PAGEREF _Toc243745059 \h </w:instrText>
        </w:r>
        <w:r>
          <w:rPr>
            <w:webHidden/>
          </w:rPr>
        </w:r>
        <w:r>
          <w:rPr>
            <w:webHidden/>
          </w:rPr>
          <w:fldChar w:fldCharType="separate"/>
        </w:r>
        <w:r>
          <w:rPr>
            <w:webHidden/>
          </w:rPr>
          <w:t>36</w:t>
        </w:r>
        <w:r>
          <w:rPr>
            <w:webHidden/>
          </w:rPr>
          <w:fldChar w:fldCharType="end"/>
        </w:r>
      </w:hyperlink>
    </w:p>
    <w:p w14:paraId="37F1B1E3" w14:textId="47DE40BC"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60" w:history="1">
        <w:r w:rsidRPr="00C003EC">
          <w:rPr>
            <w:rStyle w:val="Hyperlink"/>
          </w:rPr>
          <w:t>Appendix B Reproducibility Manifest</w:t>
        </w:r>
        <w:r>
          <w:rPr>
            <w:webHidden/>
          </w:rPr>
          <w:tab/>
        </w:r>
        <w:r>
          <w:rPr>
            <w:webHidden/>
          </w:rPr>
          <w:fldChar w:fldCharType="begin"/>
        </w:r>
        <w:r>
          <w:rPr>
            <w:webHidden/>
          </w:rPr>
          <w:instrText xml:space="preserve"> PAGEREF _Toc243745060 \h </w:instrText>
        </w:r>
        <w:r>
          <w:rPr>
            <w:webHidden/>
          </w:rPr>
        </w:r>
        <w:r>
          <w:rPr>
            <w:webHidden/>
          </w:rPr>
          <w:fldChar w:fldCharType="separate"/>
        </w:r>
        <w:r>
          <w:rPr>
            <w:webHidden/>
          </w:rPr>
          <w:t>37</w:t>
        </w:r>
        <w:r>
          <w:rPr>
            <w:webHidden/>
          </w:rPr>
          <w:fldChar w:fldCharType="end"/>
        </w:r>
      </w:hyperlink>
    </w:p>
    <w:p w14:paraId="4E422948" w14:textId="53BFD153"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61" w:history="1">
        <w:r w:rsidRPr="00C003EC">
          <w:rPr>
            <w:rStyle w:val="Hyperlink"/>
          </w:rPr>
          <w:t>Appendix C Literature Update and Formatting Record</w:t>
        </w:r>
        <w:r>
          <w:rPr>
            <w:webHidden/>
          </w:rPr>
          <w:tab/>
        </w:r>
        <w:r>
          <w:rPr>
            <w:webHidden/>
          </w:rPr>
          <w:fldChar w:fldCharType="begin"/>
        </w:r>
        <w:r>
          <w:rPr>
            <w:webHidden/>
          </w:rPr>
          <w:instrText xml:space="preserve"> PAGEREF _Toc243745061 \h </w:instrText>
        </w:r>
        <w:r>
          <w:rPr>
            <w:webHidden/>
          </w:rPr>
        </w:r>
        <w:r>
          <w:rPr>
            <w:webHidden/>
          </w:rPr>
          <w:fldChar w:fldCharType="separate"/>
        </w:r>
        <w:r>
          <w:rPr>
            <w:webHidden/>
          </w:rPr>
          <w:t>38</w:t>
        </w:r>
        <w:r>
          <w:rPr>
            <w:webHidden/>
          </w:rPr>
          <w:fldChar w:fldCharType="end"/>
        </w:r>
      </w:hyperlink>
    </w:p>
    <w:p w14:paraId="5B368480" w14:textId="02EC96C4"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62" w:history="1">
        <w:r w:rsidRPr="00C003EC">
          <w:rPr>
            <w:rStyle w:val="Hyperlink"/>
          </w:rPr>
          <w:t>Appendix D October 24 Implementation Record</w:t>
        </w:r>
        <w:r>
          <w:rPr>
            <w:webHidden/>
          </w:rPr>
          <w:tab/>
        </w:r>
        <w:r>
          <w:rPr>
            <w:webHidden/>
          </w:rPr>
          <w:fldChar w:fldCharType="begin"/>
        </w:r>
        <w:r>
          <w:rPr>
            <w:webHidden/>
          </w:rPr>
          <w:instrText xml:space="preserve"> PAGEREF _Toc243745062 \h </w:instrText>
        </w:r>
        <w:r>
          <w:rPr>
            <w:webHidden/>
          </w:rPr>
        </w:r>
        <w:r>
          <w:rPr>
            <w:webHidden/>
          </w:rPr>
          <w:fldChar w:fldCharType="separate"/>
        </w:r>
        <w:r>
          <w:rPr>
            <w:webHidden/>
          </w:rPr>
          <w:t>39</w:t>
        </w:r>
        <w:r>
          <w:rPr>
            <w:webHidden/>
          </w:rPr>
          <w:fldChar w:fldCharType="end"/>
        </w:r>
      </w:hyperlink>
    </w:p>
    <w:p w14:paraId="21E2ABEE" w14:textId="5585F811" w:rsidR="00673E83" w:rsidRDefault="000C2B48">
      <w:r>
        <w:fldChar w:fldCharType="end"/>
      </w:r>
    </w:p>
    <w:p w14:paraId="0FEA91EB" w14:textId="77777777" w:rsidR="00673E83" w:rsidRDefault="000C2B48">
      <w:r>
        <w:br w:type="page"/>
      </w:r>
    </w:p>
    <w:p w14:paraId="34ECB0A6" w14:textId="77777777" w:rsidR="00673E83" w:rsidRDefault="000C2B48">
      <w:pPr>
        <w:pStyle w:val="Heading1"/>
      </w:pPr>
      <w:bookmarkStart w:id="6" w:name="_Toc243745006"/>
      <w:r>
        <w:t>List of Figures</w:t>
      </w:r>
      <w:bookmarkEnd w:id="6"/>
    </w:p>
    <w:p w14:paraId="51F098B9" w14:textId="1D8DBAD8" w:rsidR="006A33C1" w:rsidRDefault="000C2B48">
      <w:pPr>
        <w:pStyle w:val="TOC1"/>
        <w:rPr>
          <w:rFonts w:asciiTheme="minorHAnsi" w:eastAsiaTheme="minorEastAsia" w:hAnsiTheme="minorHAnsi" w:cstheme="minorBidi"/>
          <w:color w:val="auto"/>
          <w:kern w:val="2"/>
          <w:sz w:val="24"/>
          <w:szCs w:val="24"/>
          <w14:ligatures w14:val="standardContextual"/>
        </w:rPr>
      </w:pPr>
      <w:r>
        <w:fldChar w:fldCharType="begin"/>
      </w:r>
      <w:r>
        <w:instrText xml:space="preserve"> TOC \t "Figure Caption,1" \h \z </w:instrText>
      </w:r>
      <w:r w:rsidR="006A33C1">
        <w:fldChar w:fldCharType="separate"/>
      </w:r>
      <w:hyperlink w:anchor="_Toc243745063" w:history="1">
        <w:r w:rsidR="006A33C1" w:rsidRPr="001017DD">
          <w:rPr>
            <w:rStyle w:val="Hyperlink"/>
          </w:rPr>
          <w:t>Figure 3.1 Proposed collection architecture</w:t>
        </w:r>
        <w:r w:rsidR="006A33C1">
          <w:rPr>
            <w:webHidden/>
          </w:rPr>
          <w:tab/>
        </w:r>
        <w:r w:rsidR="006A33C1">
          <w:rPr>
            <w:webHidden/>
          </w:rPr>
          <w:fldChar w:fldCharType="begin"/>
        </w:r>
        <w:r w:rsidR="006A33C1">
          <w:rPr>
            <w:webHidden/>
          </w:rPr>
          <w:instrText xml:space="preserve"> PAGEREF _Toc243745063 \h </w:instrText>
        </w:r>
        <w:r w:rsidR="006A33C1">
          <w:rPr>
            <w:webHidden/>
          </w:rPr>
        </w:r>
        <w:r w:rsidR="006A33C1">
          <w:rPr>
            <w:webHidden/>
          </w:rPr>
          <w:fldChar w:fldCharType="separate"/>
        </w:r>
        <w:r w:rsidR="006A33C1">
          <w:rPr>
            <w:webHidden/>
          </w:rPr>
          <w:t>11</w:t>
        </w:r>
        <w:r w:rsidR="006A33C1">
          <w:rPr>
            <w:webHidden/>
          </w:rPr>
          <w:fldChar w:fldCharType="end"/>
        </w:r>
      </w:hyperlink>
    </w:p>
    <w:p w14:paraId="161FD10B" w14:textId="4A80CC20"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64" w:history="1">
        <w:r w:rsidRPr="001017DD">
          <w:rPr>
            <w:rStyle w:val="Hyperlink"/>
          </w:rPr>
          <w:t>Figure 3.2 Graphical model of research in six stages</w:t>
        </w:r>
        <w:r>
          <w:rPr>
            <w:webHidden/>
          </w:rPr>
          <w:tab/>
        </w:r>
        <w:r>
          <w:rPr>
            <w:webHidden/>
          </w:rPr>
          <w:fldChar w:fldCharType="begin"/>
        </w:r>
        <w:r>
          <w:rPr>
            <w:webHidden/>
          </w:rPr>
          <w:instrText xml:space="preserve"> PAGEREF _Toc243745064 \h </w:instrText>
        </w:r>
        <w:r>
          <w:rPr>
            <w:webHidden/>
          </w:rPr>
        </w:r>
        <w:r>
          <w:rPr>
            <w:webHidden/>
          </w:rPr>
          <w:fldChar w:fldCharType="separate"/>
        </w:r>
        <w:r>
          <w:rPr>
            <w:webHidden/>
          </w:rPr>
          <w:t>13</w:t>
        </w:r>
        <w:r>
          <w:rPr>
            <w:webHidden/>
          </w:rPr>
          <w:fldChar w:fldCharType="end"/>
        </w:r>
      </w:hyperlink>
    </w:p>
    <w:p w14:paraId="7741A6B2" w14:textId="5DA352AF" w:rsidR="00673E83" w:rsidRDefault="000C2B48">
      <w:r>
        <w:fldChar w:fldCharType="end"/>
      </w:r>
    </w:p>
    <w:p w14:paraId="2CA4E510" w14:textId="77777777" w:rsidR="00673E83" w:rsidRDefault="000C2B48">
      <w:pPr>
        <w:pStyle w:val="Heading1"/>
      </w:pPr>
      <w:bookmarkStart w:id="7" w:name="_Toc243745007"/>
      <w:r>
        <w:t>List of Tables</w:t>
      </w:r>
      <w:bookmarkEnd w:id="7"/>
    </w:p>
    <w:p w14:paraId="0DF6A184" w14:textId="3B0E119C" w:rsidR="006A33C1" w:rsidRDefault="000C2B48">
      <w:pPr>
        <w:pStyle w:val="TOC1"/>
        <w:rPr>
          <w:rFonts w:asciiTheme="minorHAnsi" w:eastAsiaTheme="minorEastAsia" w:hAnsiTheme="minorHAnsi" w:cstheme="minorBidi"/>
          <w:color w:val="auto"/>
          <w:kern w:val="2"/>
          <w:sz w:val="24"/>
          <w:szCs w:val="24"/>
          <w14:ligatures w14:val="standardContextual"/>
        </w:rPr>
      </w:pPr>
      <w:r>
        <w:fldChar w:fldCharType="begin"/>
      </w:r>
      <w:r>
        <w:instrText xml:space="preserve"> TOC \t "Table Caption,1" \h \z </w:instrText>
      </w:r>
      <w:r w:rsidR="006A33C1">
        <w:fldChar w:fldCharType="separate"/>
      </w:r>
      <w:hyperlink w:anchor="_Toc243745065" w:history="1">
        <w:r w:rsidR="006A33C1" w:rsidRPr="00D5104E">
          <w:rPr>
            <w:rStyle w:val="Hyperlink"/>
          </w:rPr>
          <w:t>Symbols and acronyms</w:t>
        </w:r>
        <w:r w:rsidR="006A33C1">
          <w:rPr>
            <w:webHidden/>
          </w:rPr>
          <w:tab/>
        </w:r>
        <w:r w:rsidR="006A33C1">
          <w:rPr>
            <w:webHidden/>
          </w:rPr>
          <w:fldChar w:fldCharType="begin"/>
        </w:r>
        <w:r w:rsidR="006A33C1">
          <w:rPr>
            <w:webHidden/>
          </w:rPr>
          <w:instrText xml:space="preserve"> PAGEREF _Toc243745065 \h </w:instrText>
        </w:r>
        <w:r w:rsidR="006A33C1">
          <w:rPr>
            <w:webHidden/>
          </w:rPr>
        </w:r>
        <w:r w:rsidR="006A33C1">
          <w:rPr>
            <w:webHidden/>
          </w:rPr>
          <w:fldChar w:fldCharType="separate"/>
        </w:r>
        <w:r w:rsidR="006A33C1">
          <w:rPr>
            <w:webHidden/>
          </w:rPr>
          <w:t>x</w:t>
        </w:r>
        <w:r w:rsidR="006A33C1">
          <w:rPr>
            <w:webHidden/>
          </w:rPr>
          <w:fldChar w:fldCharType="end"/>
        </w:r>
      </w:hyperlink>
    </w:p>
    <w:p w14:paraId="499F0AA3" w14:textId="486F5366"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66" w:history="1">
        <w:r w:rsidRPr="00D5104E">
          <w:rPr>
            <w:rStyle w:val="Hyperlink"/>
          </w:rPr>
          <w:t>Table 2.1 Closest literature and proposed extension</w:t>
        </w:r>
        <w:r>
          <w:rPr>
            <w:webHidden/>
          </w:rPr>
          <w:tab/>
        </w:r>
        <w:r>
          <w:rPr>
            <w:webHidden/>
          </w:rPr>
          <w:fldChar w:fldCharType="begin"/>
        </w:r>
        <w:r>
          <w:rPr>
            <w:webHidden/>
          </w:rPr>
          <w:instrText xml:space="preserve"> PAGEREF _Toc243745066 \h </w:instrText>
        </w:r>
        <w:r>
          <w:rPr>
            <w:webHidden/>
          </w:rPr>
        </w:r>
        <w:r>
          <w:rPr>
            <w:webHidden/>
          </w:rPr>
          <w:fldChar w:fldCharType="separate"/>
        </w:r>
        <w:r>
          <w:rPr>
            <w:webHidden/>
          </w:rPr>
          <w:t>7</w:t>
        </w:r>
        <w:r>
          <w:rPr>
            <w:webHidden/>
          </w:rPr>
          <w:fldChar w:fldCharType="end"/>
        </w:r>
      </w:hyperlink>
    </w:p>
    <w:p w14:paraId="7567E634" w14:textId="1DEEEA32"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67" w:history="1">
        <w:r w:rsidRPr="00D5104E">
          <w:rPr>
            <w:rStyle w:val="Hyperlink"/>
          </w:rPr>
          <w:t>Table 3.1 Configuration and evidence requirements</w:t>
        </w:r>
        <w:r>
          <w:rPr>
            <w:webHidden/>
          </w:rPr>
          <w:tab/>
        </w:r>
        <w:r>
          <w:rPr>
            <w:webHidden/>
          </w:rPr>
          <w:fldChar w:fldCharType="begin"/>
        </w:r>
        <w:r>
          <w:rPr>
            <w:webHidden/>
          </w:rPr>
          <w:instrText xml:space="preserve"> PAGEREF _Toc243745067 \h </w:instrText>
        </w:r>
        <w:r>
          <w:rPr>
            <w:webHidden/>
          </w:rPr>
        </w:r>
        <w:r>
          <w:rPr>
            <w:webHidden/>
          </w:rPr>
          <w:fldChar w:fldCharType="separate"/>
        </w:r>
        <w:r>
          <w:rPr>
            <w:webHidden/>
          </w:rPr>
          <w:t>11</w:t>
        </w:r>
        <w:r>
          <w:rPr>
            <w:webHidden/>
          </w:rPr>
          <w:fldChar w:fldCharType="end"/>
        </w:r>
      </w:hyperlink>
    </w:p>
    <w:p w14:paraId="2DF754AC" w14:textId="69A5F16C"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68" w:history="1">
        <w:r w:rsidRPr="00D5104E">
          <w:rPr>
            <w:rStyle w:val="Hyperlink"/>
          </w:rPr>
          <w:t>Table 3.2 GMR alignment with objectives</w:t>
        </w:r>
        <w:r>
          <w:rPr>
            <w:webHidden/>
          </w:rPr>
          <w:tab/>
        </w:r>
        <w:r>
          <w:rPr>
            <w:webHidden/>
          </w:rPr>
          <w:fldChar w:fldCharType="begin"/>
        </w:r>
        <w:r>
          <w:rPr>
            <w:webHidden/>
          </w:rPr>
          <w:instrText xml:space="preserve"> PAGEREF _Toc243745068 \h </w:instrText>
        </w:r>
        <w:r>
          <w:rPr>
            <w:webHidden/>
          </w:rPr>
        </w:r>
        <w:r>
          <w:rPr>
            <w:webHidden/>
          </w:rPr>
          <w:fldChar w:fldCharType="separate"/>
        </w:r>
        <w:r>
          <w:rPr>
            <w:webHidden/>
          </w:rPr>
          <w:t>13</w:t>
        </w:r>
        <w:r>
          <w:rPr>
            <w:webHidden/>
          </w:rPr>
          <w:fldChar w:fldCharType="end"/>
        </w:r>
      </w:hyperlink>
    </w:p>
    <w:p w14:paraId="04782706" w14:textId="0AD29570"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69" w:history="1">
        <w:r w:rsidRPr="00D5104E">
          <w:rPr>
            <w:rStyle w:val="Hyperlink"/>
          </w:rPr>
          <w:t>Table 3.3 Five day collection schedule</w:t>
        </w:r>
        <w:r>
          <w:rPr>
            <w:webHidden/>
          </w:rPr>
          <w:tab/>
        </w:r>
        <w:r>
          <w:rPr>
            <w:webHidden/>
          </w:rPr>
          <w:fldChar w:fldCharType="begin"/>
        </w:r>
        <w:r>
          <w:rPr>
            <w:webHidden/>
          </w:rPr>
          <w:instrText xml:space="preserve"> PAGEREF _Toc243745069 \h </w:instrText>
        </w:r>
        <w:r>
          <w:rPr>
            <w:webHidden/>
          </w:rPr>
        </w:r>
        <w:r>
          <w:rPr>
            <w:webHidden/>
          </w:rPr>
          <w:fldChar w:fldCharType="separate"/>
        </w:r>
        <w:r>
          <w:rPr>
            <w:webHidden/>
          </w:rPr>
          <w:t>14</w:t>
        </w:r>
        <w:r>
          <w:rPr>
            <w:webHidden/>
          </w:rPr>
          <w:fldChar w:fldCharType="end"/>
        </w:r>
      </w:hyperlink>
    </w:p>
    <w:p w14:paraId="107DD12C" w14:textId="780D5FFA"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70" w:history="1">
        <w:r w:rsidRPr="00D5104E">
          <w:rPr>
            <w:rStyle w:val="Hyperlink"/>
          </w:rPr>
          <w:t>Table 3.4 EDA outputs</w:t>
        </w:r>
        <w:r>
          <w:rPr>
            <w:webHidden/>
          </w:rPr>
          <w:tab/>
        </w:r>
        <w:r>
          <w:rPr>
            <w:webHidden/>
          </w:rPr>
          <w:fldChar w:fldCharType="begin"/>
        </w:r>
        <w:r>
          <w:rPr>
            <w:webHidden/>
          </w:rPr>
          <w:instrText xml:space="preserve"> PAGEREF _Toc243745070 \h </w:instrText>
        </w:r>
        <w:r>
          <w:rPr>
            <w:webHidden/>
          </w:rPr>
        </w:r>
        <w:r>
          <w:rPr>
            <w:webHidden/>
          </w:rPr>
          <w:fldChar w:fldCharType="separate"/>
        </w:r>
        <w:r>
          <w:rPr>
            <w:webHidden/>
          </w:rPr>
          <w:t>17</w:t>
        </w:r>
        <w:r>
          <w:rPr>
            <w:webHidden/>
          </w:rPr>
          <w:fldChar w:fldCharType="end"/>
        </w:r>
      </w:hyperlink>
    </w:p>
    <w:p w14:paraId="45CE3D1B" w14:textId="7CF486D2"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71" w:history="1">
        <w:r w:rsidRPr="00D5104E">
          <w:rPr>
            <w:rStyle w:val="Hyperlink"/>
          </w:rPr>
          <w:t>Table 3.5 Feature dictionary draft</w:t>
        </w:r>
        <w:r>
          <w:rPr>
            <w:webHidden/>
          </w:rPr>
          <w:tab/>
        </w:r>
        <w:r>
          <w:rPr>
            <w:webHidden/>
          </w:rPr>
          <w:fldChar w:fldCharType="begin"/>
        </w:r>
        <w:r>
          <w:rPr>
            <w:webHidden/>
          </w:rPr>
          <w:instrText xml:space="preserve"> PAGEREF _Toc243745071 \h </w:instrText>
        </w:r>
        <w:r>
          <w:rPr>
            <w:webHidden/>
          </w:rPr>
        </w:r>
        <w:r>
          <w:rPr>
            <w:webHidden/>
          </w:rPr>
          <w:fldChar w:fldCharType="separate"/>
        </w:r>
        <w:r>
          <w:rPr>
            <w:webHidden/>
          </w:rPr>
          <w:t>18</w:t>
        </w:r>
        <w:r>
          <w:rPr>
            <w:webHidden/>
          </w:rPr>
          <w:fldChar w:fldCharType="end"/>
        </w:r>
      </w:hyperlink>
    </w:p>
    <w:p w14:paraId="140B1086" w14:textId="2EA9BCA0"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72" w:history="1">
        <w:r w:rsidRPr="00D5104E">
          <w:rPr>
            <w:rStyle w:val="Hyperlink"/>
          </w:rPr>
          <w:t>Table 3.6 Tuning specification</w:t>
        </w:r>
        <w:r>
          <w:rPr>
            <w:webHidden/>
          </w:rPr>
          <w:tab/>
        </w:r>
        <w:r>
          <w:rPr>
            <w:webHidden/>
          </w:rPr>
          <w:fldChar w:fldCharType="begin"/>
        </w:r>
        <w:r>
          <w:rPr>
            <w:webHidden/>
          </w:rPr>
          <w:instrText xml:space="preserve"> PAGEREF _Toc243745072 \h </w:instrText>
        </w:r>
        <w:r>
          <w:rPr>
            <w:webHidden/>
          </w:rPr>
        </w:r>
        <w:r>
          <w:rPr>
            <w:webHidden/>
          </w:rPr>
          <w:fldChar w:fldCharType="separate"/>
        </w:r>
        <w:r>
          <w:rPr>
            <w:webHidden/>
          </w:rPr>
          <w:t>20</w:t>
        </w:r>
        <w:r>
          <w:rPr>
            <w:webHidden/>
          </w:rPr>
          <w:fldChar w:fldCharType="end"/>
        </w:r>
      </w:hyperlink>
    </w:p>
    <w:p w14:paraId="0785A4BF" w14:textId="24D2C577"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73" w:history="1">
        <w:r w:rsidRPr="00D5104E">
          <w:rPr>
            <w:rStyle w:val="Hyperlink"/>
          </w:rPr>
          <w:t>Table 3.7 Equation register</w:t>
        </w:r>
        <w:r>
          <w:rPr>
            <w:webHidden/>
          </w:rPr>
          <w:tab/>
        </w:r>
        <w:r>
          <w:rPr>
            <w:webHidden/>
          </w:rPr>
          <w:fldChar w:fldCharType="begin"/>
        </w:r>
        <w:r>
          <w:rPr>
            <w:webHidden/>
          </w:rPr>
          <w:instrText xml:space="preserve"> PAGEREF _Toc243745073 \h </w:instrText>
        </w:r>
        <w:r>
          <w:rPr>
            <w:webHidden/>
          </w:rPr>
        </w:r>
        <w:r>
          <w:rPr>
            <w:webHidden/>
          </w:rPr>
          <w:fldChar w:fldCharType="separate"/>
        </w:r>
        <w:r>
          <w:rPr>
            <w:webHidden/>
          </w:rPr>
          <w:t>20</w:t>
        </w:r>
        <w:r>
          <w:rPr>
            <w:webHidden/>
          </w:rPr>
          <w:fldChar w:fldCharType="end"/>
        </w:r>
      </w:hyperlink>
    </w:p>
    <w:p w14:paraId="2D0DF27A" w14:textId="022E2EF3"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74" w:history="1">
        <w:r w:rsidRPr="00D5104E">
          <w:rPr>
            <w:rStyle w:val="Hyperlink"/>
          </w:rPr>
          <w:t>Table 3.8 Required evidence for success</w:t>
        </w:r>
        <w:r>
          <w:rPr>
            <w:webHidden/>
          </w:rPr>
          <w:tab/>
        </w:r>
        <w:r>
          <w:rPr>
            <w:webHidden/>
          </w:rPr>
          <w:fldChar w:fldCharType="begin"/>
        </w:r>
        <w:r>
          <w:rPr>
            <w:webHidden/>
          </w:rPr>
          <w:instrText xml:space="preserve"> PAGEREF _Toc243745074 \h </w:instrText>
        </w:r>
        <w:r>
          <w:rPr>
            <w:webHidden/>
          </w:rPr>
        </w:r>
        <w:r>
          <w:rPr>
            <w:webHidden/>
          </w:rPr>
          <w:fldChar w:fldCharType="separate"/>
        </w:r>
        <w:r>
          <w:rPr>
            <w:webHidden/>
          </w:rPr>
          <w:t>23</w:t>
        </w:r>
        <w:r>
          <w:rPr>
            <w:webHidden/>
          </w:rPr>
          <w:fldChar w:fldCharType="end"/>
        </w:r>
      </w:hyperlink>
    </w:p>
    <w:p w14:paraId="0B1C09EA" w14:textId="65FA8B1F"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75" w:history="1">
        <w:r w:rsidRPr="00D5104E">
          <w:rPr>
            <w:rStyle w:val="Hyperlink"/>
          </w:rPr>
          <w:t>Table 4.1 Recorded logistic exploratory results</w:t>
        </w:r>
        <w:r>
          <w:rPr>
            <w:webHidden/>
          </w:rPr>
          <w:tab/>
        </w:r>
        <w:r>
          <w:rPr>
            <w:webHidden/>
          </w:rPr>
          <w:fldChar w:fldCharType="begin"/>
        </w:r>
        <w:r>
          <w:rPr>
            <w:webHidden/>
          </w:rPr>
          <w:instrText xml:space="preserve"> PAGEREF _Toc243745075 \h </w:instrText>
        </w:r>
        <w:r>
          <w:rPr>
            <w:webHidden/>
          </w:rPr>
        </w:r>
        <w:r>
          <w:rPr>
            <w:webHidden/>
          </w:rPr>
          <w:fldChar w:fldCharType="separate"/>
        </w:r>
        <w:r>
          <w:rPr>
            <w:webHidden/>
          </w:rPr>
          <w:t>25</w:t>
        </w:r>
        <w:r>
          <w:rPr>
            <w:webHidden/>
          </w:rPr>
          <w:fldChar w:fldCharType="end"/>
        </w:r>
      </w:hyperlink>
    </w:p>
    <w:p w14:paraId="4DB51672" w14:textId="4D8144BB"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76" w:history="1">
        <w:r w:rsidRPr="00D5104E">
          <w:rPr>
            <w:rStyle w:val="Hyperlink"/>
          </w:rPr>
          <w:t>Table 4.2 Illustrative sample accounting</w:t>
        </w:r>
        <w:r>
          <w:rPr>
            <w:webHidden/>
          </w:rPr>
          <w:tab/>
        </w:r>
        <w:r>
          <w:rPr>
            <w:webHidden/>
          </w:rPr>
          <w:fldChar w:fldCharType="begin"/>
        </w:r>
        <w:r>
          <w:rPr>
            <w:webHidden/>
          </w:rPr>
          <w:instrText xml:space="preserve"> PAGEREF _Toc243745076 \h </w:instrText>
        </w:r>
        <w:r>
          <w:rPr>
            <w:webHidden/>
          </w:rPr>
        </w:r>
        <w:r>
          <w:rPr>
            <w:webHidden/>
          </w:rPr>
          <w:fldChar w:fldCharType="separate"/>
        </w:r>
        <w:r>
          <w:rPr>
            <w:webHidden/>
          </w:rPr>
          <w:t>26</w:t>
        </w:r>
        <w:r>
          <w:rPr>
            <w:webHidden/>
          </w:rPr>
          <w:fldChar w:fldCharType="end"/>
        </w:r>
      </w:hyperlink>
    </w:p>
    <w:p w14:paraId="372AF559" w14:textId="10B01A84"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77" w:history="1">
        <w:r w:rsidRPr="00D5104E">
          <w:rPr>
            <w:rStyle w:val="Hyperlink"/>
          </w:rPr>
          <w:t>Table 4.3 EDA results awaiting collection</w:t>
        </w:r>
        <w:r>
          <w:rPr>
            <w:webHidden/>
          </w:rPr>
          <w:tab/>
        </w:r>
        <w:r>
          <w:rPr>
            <w:webHidden/>
          </w:rPr>
          <w:fldChar w:fldCharType="begin"/>
        </w:r>
        <w:r>
          <w:rPr>
            <w:webHidden/>
          </w:rPr>
          <w:instrText xml:space="preserve"> PAGEREF _Toc243745077 \h </w:instrText>
        </w:r>
        <w:r>
          <w:rPr>
            <w:webHidden/>
          </w:rPr>
        </w:r>
        <w:r>
          <w:rPr>
            <w:webHidden/>
          </w:rPr>
          <w:fldChar w:fldCharType="separate"/>
        </w:r>
        <w:r>
          <w:rPr>
            <w:webHidden/>
          </w:rPr>
          <w:t>26</w:t>
        </w:r>
        <w:r>
          <w:rPr>
            <w:webHidden/>
          </w:rPr>
          <w:fldChar w:fldCharType="end"/>
        </w:r>
      </w:hyperlink>
    </w:p>
    <w:p w14:paraId="06131A52" w14:textId="4F233E48"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78" w:history="1">
        <w:r w:rsidRPr="00D5104E">
          <w:rPr>
            <w:rStyle w:val="Hyperlink"/>
          </w:rPr>
          <w:t>Table 4.4 Illustrative locked model scores</w:t>
        </w:r>
        <w:r>
          <w:rPr>
            <w:webHidden/>
          </w:rPr>
          <w:tab/>
        </w:r>
        <w:r>
          <w:rPr>
            <w:webHidden/>
          </w:rPr>
          <w:fldChar w:fldCharType="begin"/>
        </w:r>
        <w:r>
          <w:rPr>
            <w:webHidden/>
          </w:rPr>
          <w:instrText xml:space="preserve"> PAGEREF _Toc243745078 \h </w:instrText>
        </w:r>
        <w:r>
          <w:rPr>
            <w:webHidden/>
          </w:rPr>
        </w:r>
        <w:r>
          <w:rPr>
            <w:webHidden/>
          </w:rPr>
          <w:fldChar w:fldCharType="separate"/>
        </w:r>
        <w:r>
          <w:rPr>
            <w:webHidden/>
          </w:rPr>
          <w:t>27</w:t>
        </w:r>
        <w:r>
          <w:rPr>
            <w:webHidden/>
          </w:rPr>
          <w:fldChar w:fldCharType="end"/>
        </w:r>
      </w:hyperlink>
    </w:p>
    <w:p w14:paraId="25E57E1A" w14:textId="61248E03"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79" w:history="1">
        <w:r w:rsidRPr="00D5104E">
          <w:rPr>
            <w:rStyle w:val="Hyperlink"/>
          </w:rPr>
          <w:t>Table 4.5 Illustrative SVM confusion matrix</w:t>
        </w:r>
        <w:r>
          <w:rPr>
            <w:webHidden/>
          </w:rPr>
          <w:tab/>
        </w:r>
        <w:r>
          <w:rPr>
            <w:webHidden/>
          </w:rPr>
          <w:fldChar w:fldCharType="begin"/>
        </w:r>
        <w:r>
          <w:rPr>
            <w:webHidden/>
          </w:rPr>
          <w:instrText xml:space="preserve"> PAGEREF _Toc243745079 \h </w:instrText>
        </w:r>
        <w:r>
          <w:rPr>
            <w:webHidden/>
          </w:rPr>
        </w:r>
        <w:r>
          <w:rPr>
            <w:webHidden/>
          </w:rPr>
          <w:fldChar w:fldCharType="separate"/>
        </w:r>
        <w:r>
          <w:rPr>
            <w:webHidden/>
          </w:rPr>
          <w:t>27</w:t>
        </w:r>
        <w:r>
          <w:rPr>
            <w:webHidden/>
          </w:rPr>
          <w:fldChar w:fldCharType="end"/>
        </w:r>
      </w:hyperlink>
    </w:p>
    <w:p w14:paraId="70237BC4" w14:textId="1CCB16A7"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80" w:history="1">
        <w:r w:rsidRPr="00D5104E">
          <w:rPr>
            <w:rStyle w:val="Hyperlink"/>
          </w:rPr>
          <w:t>Table 4.6 RQ1 feature ablation results</w:t>
        </w:r>
        <w:r>
          <w:rPr>
            <w:webHidden/>
          </w:rPr>
          <w:tab/>
        </w:r>
        <w:r>
          <w:rPr>
            <w:webHidden/>
          </w:rPr>
          <w:fldChar w:fldCharType="begin"/>
        </w:r>
        <w:r>
          <w:rPr>
            <w:webHidden/>
          </w:rPr>
          <w:instrText xml:space="preserve"> PAGEREF _Toc243745080 \h </w:instrText>
        </w:r>
        <w:r>
          <w:rPr>
            <w:webHidden/>
          </w:rPr>
        </w:r>
        <w:r>
          <w:rPr>
            <w:webHidden/>
          </w:rPr>
          <w:fldChar w:fldCharType="separate"/>
        </w:r>
        <w:r>
          <w:rPr>
            <w:webHidden/>
          </w:rPr>
          <w:t>28</w:t>
        </w:r>
        <w:r>
          <w:rPr>
            <w:webHidden/>
          </w:rPr>
          <w:fldChar w:fldCharType="end"/>
        </w:r>
      </w:hyperlink>
    </w:p>
    <w:p w14:paraId="1C50039E" w14:textId="087C5971"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81" w:history="1">
        <w:r w:rsidRPr="00D5104E">
          <w:rPr>
            <w:rStyle w:val="Hyperlink"/>
          </w:rPr>
          <w:t>Table 4.7 RQ2 transfer and stability</w:t>
        </w:r>
        <w:r>
          <w:rPr>
            <w:webHidden/>
          </w:rPr>
          <w:tab/>
        </w:r>
        <w:r>
          <w:rPr>
            <w:webHidden/>
          </w:rPr>
          <w:fldChar w:fldCharType="begin"/>
        </w:r>
        <w:r>
          <w:rPr>
            <w:webHidden/>
          </w:rPr>
          <w:instrText xml:space="preserve"> PAGEREF _Toc243745081 \h </w:instrText>
        </w:r>
        <w:r>
          <w:rPr>
            <w:webHidden/>
          </w:rPr>
        </w:r>
        <w:r>
          <w:rPr>
            <w:webHidden/>
          </w:rPr>
          <w:fldChar w:fldCharType="separate"/>
        </w:r>
        <w:r>
          <w:rPr>
            <w:webHidden/>
          </w:rPr>
          <w:t>28</w:t>
        </w:r>
        <w:r>
          <w:rPr>
            <w:webHidden/>
          </w:rPr>
          <w:fldChar w:fldCharType="end"/>
        </w:r>
      </w:hyperlink>
    </w:p>
    <w:p w14:paraId="44A79027" w14:textId="3947C7B7"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82" w:history="1">
        <w:r w:rsidRPr="00D5104E">
          <w:rPr>
            <w:rStyle w:val="Hyperlink"/>
          </w:rPr>
          <w:t>Table 4.8 Illustrative SVM paired differences</w:t>
        </w:r>
        <w:r>
          <w:rPr>
            <w:webHidden/>
          </w:rPr>
          <w:tab/>
        </w:r>
        <w:r>
          <w:rPr>
            <w:webHidden/>
          </w:rPr>
          <w:fldChar w:fldCharType="begin"/>
        </w:r>
        <w:r>
          <w:rPr>
            <w:webHidden/>
          </w:rPr>
          <w:instrText xml:space="preserve"> PAGEREF _Toc243745082 \h </w:instrText>
        </w:r>
        <w:r>
          <w:rPr>
            <w:webHidden/>
          </w:rPr>
        </w:r>
        <w:r>
          <w:rPr>
            <w:webHidden/>
          </w:rPr>
          <w:fldChar w:fldCharType="separate"/>
        </w:r>
        <w:r>
          <w:rPr>
            <w:webHidden/>
          </w:rPr>
          <w:t>29</w:t>
        </w:r>
        <w:r>
          <w:rPr>
            <w:webHidden/>
          </w:rPr>
          <w:fldChar w:fldCharType="end"/>
        </w:r>
      </w:hyperlink>
    </w:p>
    <w:p w14:paraId="6B51F425" w14:textId="6353893C"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83" w:history="1">
        <w:r w:rsidRPr="00D5104E">
          <w:rPr>
            <w:rStyle w:val="Hyperlink"/>
          </w:rPr>
          <w:t>Table 4.9 Required robustness results</w:t>
        </w:r>
        <w:r>
          <w:rPr>
            <w:webHidden/>
          </w:rPr>
          <w:tab/>
        </w:r>
        <w:r>
          <w:rPr>
            <w:webHidden/>
          </w:rPr>
          <w:fldChar w:fldCharType="begin"/>
        </w:r>
        <w:r>
          <w:rPr>
            <w:webHidden/>
          </w:rPr>
          <w:instrText xml:space="preserve"> PAGEREF _Toc243745083 \h </w:instrText>
        </w:r>
        <w:r>
          <w:rPr>
            <w:webHidden/>
          </w:rPr>
        </w:r>
        <w:r>
          <w:rPr>
            <w:webHidden/>
          </w:rPr>
          <w:fldChar w:fldCharType="separate"/>
        </w:r>
        <w:r>
          <w:rPr>
            <w:webHidden/>
          </w:rPr>
          <w:t>29</w:t>
        </w:r>
        <w:r>
          <w:rPr>
            <w:webHidden/>
          </w:rPr>
          <w:fldChar w:fldCharType="end"/>
        </w:r>
      </w:hyperlink>
    </w:p>
    <w:p w14:paraId="42101053" w14:textId="135D40FD"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84" w:history="1">
        <w:r w:rsidRPr="00D5104E">
          <w:rPr>
            <w:rStyle w:val="Hyperlink"/>
          </w:rPr>
          <w:t>Table 4.10 Calibration and resource outputs</w:t>
        </w:r>
        <w:r>
          <w:rPr>
            <w:webHidden/>
          </w:rPr>
          <w:tab/>
        </w:r>
        <w:r>
          <w:rPr>
            <w:webHidden/>
          </w:rPr>
          <w:fldChar w:fldCharType="begin"/>
        </w:r>
        <w:r>
          <w:rPr>
            <w:webHidden/>
          </w:rPr>
          <w:instrText xml:space="preserve"> PAGEREF _Toc243745084 \h </w:instrText>
        </w:r>
        <w:r>
          <w:rPr>
            <w:webHidden/>
          </w:rPr>
        </w:r>
        <w:r>
          <w:rPr>
            <w:webHidden/>
          </w:rPr>
          <w:fldChar w:fldCharType="separate"/>
        </w:r>
        <w:r>
          <w:rPr>
            <w:webHidden/>
          </w:rPr>
          <w:t>29</w:t>
        </w:r>
        <w:r>
          <w:rPr>
            <w:webHidden/>
          </w:rPr>
          <w:fldChar w:fldCharType="end"/>
        </w:r>
      </w:hyperlink>
    </w:p>
    <w:p w14:paraId="7D4F14BE" w14:textId="4D52247B"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85" w:history="1">
        <w:r w:rsidRPr="00D5104E">
          <w:rPr>
            <w:rStyle w:val="Hyperlink"/>
          </w:rPr>
          <w:t>Table A.1 Evidence inputs for revision</w:t>
        </w:r>
        <w:r>
          <w:rPr>
            <w:webHidden/>
          </w:rPr>
          <w:tab/>
        </w:r>
        <w:r>
          <w:rPr>
            <w:webHidden/>
          </w:rPr>
          <w:fldChar w:fldCharType="begin"/>
        </w:r>
        <w:r>
          <w:rPr>
            <w:webHidden/>
          </w:rPr>
          <w:instrText xml:space="preserve"> PAGEREF _Toc243745085 \h </w:instrText>
        </w:r>
        <w:r>
          <w:rPr>
            <w:webHidden/>
          </w:rPr>
        </w:r>
        <w:r>
          <w:rPr>
            <w:webHidden/>
          </w:rPr>
          <w:fldChar w:fldCharType="separate"/>
        </w:r>
        <w:r>
          <w:rPr>
            <w:webHidden/>
          </w:rPr>
          <w:t>36</w:t>
        </w:r>
        <w:r>
          <w:rPr>
            <w:webHidden/>
          </w:rPr>
          <w:fldChar w:fldCharType="end"/>
        </w:r>
      </w:hyperlink>
    </w:p>
    <w:p w14:paraId="5DDBBFFF" w14:textId="4F9F5998" w:rsidR="006A33C1" w:rsidRDefault="006A33C1">
      <w:pPr>
        <w:pStyle w:val="TOC1"/>
        <w:rPr>
          <w:rFonts w:asciiTheme="minorHAnsi" w:eastAsiaTheme="minorEastAsia" w:hAnsiTheme="minorHAnsi" w:cstheme="minorBidi"/>
          <w:color w:val="auto"/>
          <w:kern w:val="2"/>
          <w:sz w:val="24"/>
          <w:szCs w:val="24"/>
          <w14:ligatures w14:val="standardContextual"/>
        </w:rPr>
      </w:pPr>
      <w:hyperlink w:anchor="_Toc243745086" w:history="1">
        <w:r w:rsidRPr="00D5104E">
          <w:rPr>
            <w:rStyle w:val="Hyperlink"/>
          </w:rPr>
          <w:t>Table D.1 Implementation evidence and unresolved gates</w:t>
        </w:r>
        <w:r>
          <w:rPr>
            <w:webHidden/>
          </w:rPr>
          <w:tab/>
        </w:r>
        <w:r>
          <w:rPr>
            <w:webHidden/>
          </w:rPr>
          <w:fldChar w:fldCharType="begin"/>
        </w:r>
        <w:r>
          <w:rPr>
            <w:webHidden/>
          </w:rPr>
          <w:instrText xml:space="preserve"> PAGEREF _Toc243745086 \h </w:instrText>
        </w:r>
        <w:r>
          <w:rPr>
            <w:webHidden/>
          </w:rPr>
        </w:r>
        <w:r>
          <w:rPr>
            <w:webHidden/>
          </w:rPr>
          <w:fldChar w:fldCharType="separate"/>
        </w:r>
        <w:r>
          <w:rPr>
            <w:webHidden/>
          </w:rPr>
          <w:t>39</w:t>
        </w:r>
        <w:r>
          <w:rPr>
            <w:webHidden/>
          </w:rPr>
          <w:fldChar w:fldCharType="end"/>
        </w:r>
      </w:hyperlink>
    </w:p>
    <w:p w14:paraId="4CF46DF4" w14:textId="526186F5" w:rsidR="00673E83" w:rsidRDefault="000C2B48">
      <w:r>
        <w:fldChar w:fldCharType="end"/>
      </w:r>
    </w:p>
    <w:p w14:paraId="582B0CFF" w14:textId="77777777" w:rsidR="00673E83" w:rsidRDefault="000C2B48">
      <w:r>
        <w:br w:type="page"/>
      </w:r>
    </w:p>
    <w:p w14:paraId="069E66EF" w14:textId="77777777" w:rsidR="00673E83" w:rsidRDefault="000C2B48">
      <w:pPr>
        <w:pStyle w:val="Heading1"/>
      </w:pPr>
      <w:bookmarkStart w:id="8" w:name="_Toc243745008"/>
      <w:r>
        <w:t>List of Symbols and Acronyms</w:t>
      </w:r>
      <w:bookmarkEnd w:id="8"/>
    </w:p>
    <w:p w14:paraId="05DF9F91" w14:textId="77777777" w:rsidR="00673E83" w:rsidRDefault="000C2B48">
      <w:pPr>
        <w:pStyle w:val="TableCaption"/>
      </w:pPr>
      <w:bookmarkStart w:id="9" w:name="_Toc243745065"/>
      <w:r>
        <w:t>Symbols and acronyms</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6840"/>
      </w:tblGrid>
      <w:tr w:rsidR="00673E83" w14:paraId="1711B325" w14:textId="77777777">
        <w:trPr>
          <w:cantSplit/>
          <w:tblHeader/>
          <w:jc w:val="center"/>
        </w:trPr>
        <w:tc>
          <w:tcPr>
            <w:tcW w:w="1800" w:type="dxa"/>
            <w:shd w:val="clear" w:color="auto" w:fill="EDEDED"/>
            <w:vAlign w:val="center"/>
          </w:tcPr>
          <w:p w14:paraId="6EF92EC0" w14:textId="77777777" w:rsidR="00673E83" w:rsidRDefault="000C2B48">
            <w:pPr>
              <w:spacing w:before="100" w:after="100" w:line="240" w:lineRule="auto"/>
              <w:ind w:firstLine="0"/>
            </w:pPr>
            <w:r>
              <w:rPr>
                <w:b/>
                <w:sz w:val="20"/>
              </w:rPr>
              <w:t>Symbol</w:t>
            </w:r>
          </w:p>
        </w:tc>
        <w:tc>
          <w:tcPr>
            <w:tcW w:w="6840" w:type="dxa"/>
            <w:shd w:val="clear" w:color="auto" w:fill="EDEDED"/>
            <w:vAlign w:val="center"/>
          </w:tcPr>
          <w:p w14:paraId="68837AFA" w14:textId="77777777" w:rsidR="00673E83" w:rsidRDefault="000C2B48">
            <w:pPr>
              <w:spacing w:before="100" w:after="100" w:line="240" w:lineRule="auto"/>
              <w:ind w:firstLine="0"/>
            </w:pPr>
            <w:r>
              <w:rPr>
                <w:b/>
                <w:sz w:val="20"/>
              </w:rPr>
              <w:t>Meaning</w:t>
            </w:r>
          </w:p>
        </w:tc>
      </w:tr>
      <w:tr w:rsidR="00673E83" w14:paraId="63795D82" w14:textId="77777777">
        <w:trPr>
          <w:cantSplit/>
          <w:jc w:val="center"/>
        </w:trPr>
        <w:tc>
          <w:tcPr>
            <w:tcW w:w="1800" w:type="dxa"/>
            <w:vAlign w:val="center"/>
          </w:tcPr>
          <w:p w14:paraId="1D12629E" w14:textId="77777777" w:rsidR="00673E83" w:rsidRDefault="000C2B48">
            <w:pPr>
              <w:spacing w:before="100" w:after="100" w:line="240" w:lineRule="auto"/>
              <w:ind w:firstLine="0"/>
            </w:pPr>
            <w:r>
              <w:rPr>
                <w:sz w:val="20"/>
              </w:rPr>
              <w:t>APT</w:t>
            </w:r>
          </w:p>
        </w:tc>
        <w:tc>
          <w:tcPr>
            <w:tcW w:w="6840" w:type="dxa"/>
            <w:vAlign w:val="center"/>
          </w:tcPr>
          <w:p w14:paraId="655E0882" w14:textId="77777777" w:rsidR="00673E83" w:rsidRDefault="000C2B48">
            <w:pPr>
              <w:spacing w:before="100" w:after="100" w:line="240" w:lineRule="auto"/>
              <w:ind w:firstLine="0"/>
            </w:pPr>
            <w:r>
              <w:rPr>
                <w:sz w:val="20"/>
              </w:rPr>
              <w:t>Advanced persistent threat; controlled APT-like objectives here</w:t>
            </w:r>
          </w:p>
        </w:tc>
      </w:tr>
      <w:tr w:rsidR="00673E83" w14:paraId="34575CBB" w14:textId="77777777">
        <w:trPr>
          <w:cantSplit/>
          <w:jc w:val="center"/>
        </w:trPr>
        <w:tc>
          <w:tcPr>
            <w:tcW w:w="1800" w:type="dxa"/>
            <w:vAlign w:val="center"/>
          </w:tcPr>
          <w:p w14:paraId="42052EDA" w14:textId="77777777" w:rsidR="00673E83" w:rsidRDefault="000C2B48">
            <w:pPr>
              <w:spacing w:before="100" w:after="100" w:line="240" w:lineRule="auto"/>
              <w:ind w:firstLine="0"/>
            </w:pPr>
            <w:r>
              <w:rPr>
                <w:sz w:val="20"/>
              </w:rPr>
              <w:t>AI / LLM</w:t>
            </w:r>
          </w:p>
        </w:tc>
        <w:tc>
          <w:tcPr>
            <w:tcW w:w="6840" w:type="dxa"/>
            <w:vAlign w:val="center"/>
          </w:tcPr>
          <w:p w14:paraId="5BE326E1" w14:textId="77777777" w:rsidR="00673E83" w:rsidRDefault="000C2B48">
            <w:pPr>
              <w:spacing w:before="100" w:after="100" w:line="240" w:lineRule="auto"/>
              <w:ind w:firstLine="0"/>
            </w:pPr>
            <w:r>
              <w:rPr>
                <w:sz w:val="20"/>
              </w:rPr>
              <w:t>Artificial intelligence / large language model</w:t>
            </w:r>
          </w:p>
        </w:tc>
      </w:tr>
      <w:tr w:rsidR="00673E83" w14:paraId="5835D1C9" w14:textId="77777777">
        <w:trPr>
          <w:cantSplit/>
          <w:jc w:val="center"/>
        </w:trPr>
        <w:tc>
          <w:tcPr>
            <w:tcW w:w="1800" w:type="dxa"/>
            <w:vAlign w:val="center"/>
          </w:tcPr>
          <w:p w14:paraId="168D475B" w14:textId="77777777" w:rsidR="00673E83" w:rsidRDefault="000C2B48">
            <w:pPr>
              <w:spacing w:before="100" w:after="100" w:line="240" w:lineRule="auto"/>
              <w:ind w:firstLine="0"/>
            </w:pPr>
            <w:r>
              <w:rPr>
                <w:sz w:val="20"/>
              </w:rPr>
              <w:t>GMR / EDA</w:t>
            </w:r>
          </w:p>
        </w:tc>
        <w:tc>
          <w:tcPr>
            <w:tcW w:w="6840" w:type="dxa"/>
            <w:vAlign w:val="center"/>
          </w:tcPr>
          <w:p w14:paraId="44F7243B" w14:textId="77777777" w:rsidR="00673E83" w:rsidRDefault="000C2B48">
            <w:pPr>
              <w:spacing w:before="100" w:after="100" w:line="240" w:lineRule="auto"/>
              <w:ind w:firstLine="0"/>
            </w:pPr>
            <w:r>
              <w:rPr>
                <w:sz w:val="20"/>
              </w:rPr>
              <w:t>Graphical model of research / exploratory data analysis</w:t>
            </w:r>
          </w:p>
        </w:tc>
      </w:tr>
      <w:tr w:rsidR="00673E83" w14:paraId="18D317D5" w14:textId="77777777">
        <w:trPr>
          <w:cantSplit/>
          <w:jc w:val="center"/>
        </w:trPr>
        <w:tc>
          <w:tcPr>
            <w:tcW w:w="1800" w:type="dxa"/>
            <w:vAlign w:val="center"/>
          </w:tcPr>
          <w:p w14:paraId="23BDEA82" w14:textId="77777777" w:rsidR="00673E83" w:rsidRDefault="000C2B48">
            <w:pPr>
              <w:spacing w:before="100" w:after="100" w:line="240" w:lineRule="auto"/>
              <w:ind w:firstLine="0"/>
            </w:pPr>
            <w:r>
              <w:rPr>
                <w:sz w:val="20"/>
              </w:rPr>
              <w:t>y = 1 / y = 0</w:t>
            </w:r>
          </w:p>
        </w:tc>
        <w:tc>
          <w:tcPr>
            <w:tcW w:w="6840" w:type="dxa"/>
            <w:vAlign w:val="center"/>
          </w:tcPr>
          <w:p w14:paraId="47DA3293" w14:textId="77777777" w:rsidR="00673E83" w:rsidRDefault="000C2B48">
            <w:pPr>
              <w:spacing w:before="100" w:after="100" w:line="240" w:lineRule="auto"/>
              <w:ind w:firstLine="0"/>
            </w:pPr>
            <w:r>
              <w:rPr>
                <w:sz w:val="20"/>
              </w:rPr>
              <w:t>Autonomous AI / human in primary attack trials</w:t>
            </w:r>
          </w:p>
        </w:tc>
      </w:tr>
      <w:tr w:rsidR="00673E83" w14:paraId="094385F4" w14:textId="77777777">
        <w:trPr>
          <w:cantSplit/>
          <w:jc w:val="center"/>
        </w:trPr>
        <w:tc>
          <w:tcPr>
            <w:tcW w:w="1800" w:type="dxa"/>
            <w:vAlign w:val="center"/>
          </w:tcPr>
          <w:p w14:paraId="75460577" w14:textId="77777777" w:rsidR="00673E83" w:rsidRDefault="000C2B48">
            <w:pPr>
              <w:spacing w:before="100" w:after="100" w:line="240" w:lineRule="auto"/>
              <w:ind w:firstLine="0"/>
            </w:pPr>
            <w:r>
              <w:rPr>
                <w:sz w:val="20"/>
              </w:rPr>
              <w:t>TP, FP, FN, TN</w:t>
            </w:r>
          </w:p>
        </w:tc>
        <w:tc>
          <w:tcPr>
            <w:tcW w:w="6840" w:type="dxa"/>
            <w:vAlign w:val="center"/>
          </w:tcPr>
          <w:p w14:paraId="1A4CA430" w14:textId="77777777" w:rsidR="00673E83" w:rsidRDefault="000C2B48">
            <w:pPr>
              <w:spacing w:before="100" w:after="100" w:line="240" w:lineRule="auto"/>
              <w:ind w:firstLine="0"/>
            </w:pPr>
            <w:r>
              <w:rPr>
                <w:sz w:val="20"/>
              </w:rPr>
              <w:t>Correct AI, false AI, missed AI and correct human decisions</w:t>
            </w:r>
          </w:p>
        </w:tc>
      </w:tr>
      <w:tr w:rsidR="00673E83" w14:paraId="19B1EB88" w14:textId="77777777">
        <w:trPr>
          <w:cantSplit/>
          <w:jc w:val="center"/>
        </w:trPr>
        <w:tc>
          <w:tcPr>
            <w:tcW w:w="1800" w:type="dxa"/>
            <w:vAlign w:val="center"/>
          </w:tcPr>
          <w:p w14:paraId="7E76A42C" w14:textId="77777777" w:rsidR="00673E83" w:rsidRDefault="000C2B48">
            <w:pPr>
              <w:spacing w:before="100" w:after="100" w:line="240" w:lineRule="auto"/>
              <w:ind w:firstLine="0"/>
            </w:pPr>
            <w:r>
              <w:rPr>
                <w:sz w:val="20"/>
              </w:rPr>
              <w:t>n, g, j, s</w:t>
            </w:r>
          </w:p>
        </w:tc>
        <w:tc>
          <w:tcPr>
            <w:tcW w:w="6840" w:type="dxa"/>
            <w:vAlign w:val="center"/>
          </w:tcPr>
          <w:p w14:paraId="28853794" w14:textId="77777777" w:rsidR="00673E83" w:rsidRDefault="000C2B48">
            <w:pPr>
              <w:spacing w:before="100" w:after="100" w:line="240" w:lineRule="auto"/>
              <w:ind w:firstLine="0"/>
            </w:pPr>
            <w:r>
              <w:rPr>
                <w:sz w:val="20"/>
              </w:rPr>
              <w:t>Trial count, group, feature and seed</w:t>
            </w:r>
          </w:p>
        </w:tc>
      </w:tr>
      <w:tr w:rsidR="00673E83" w14:paraId="5AA0E22D" w14:textId="77777777">
        <w:trPr>
          <w:cantSplit/>
          <w:jc w:val="center"/>
        </w:trPr>
        <w:tc>
          <w:tcPr>
            <w:tcW w:w="1800" w:type="dxa"/>
            <w:vAlign w:val="center"/>
          </w:tcPr>
          <w:p w14:paraId="59A56DD0" w14:textId="77777777" w:rsidR="00673E83" w:rsidRDefault="000C2B48">
            <w:pPr>
              <w:spacing w:before="100" w:after="100" w:line="240" w:lineRule="auto"/>
              <w:ind w:firstLine="0"/>
            </w:pPr>
            <w:r>
              <w:rPr>
                <w:sz w:val="20"/>
              </w:rPr>
              <w:t>D, H, Δ</w:t>
            </w:r>
          </w:p>
        </w:tc>
        <w:tc>
          <w:tcPr>
            <w:tcW w:w="6840" w:type="dxa"/>
            <w:vAlign w:val="center"/>
          </w:tcPr>
          <w:p w14:paraId="3A72A140" w14:textId="77777777" w:rsidR="00673E83" w:rsidRDefault="000C2B48">
            <w:pPr>
              <w:spacing w:before="100" w:after="100" w:line="240" w:lineRule="auto"/>
              <w:ind w:firstLine="0"/>
            </w:pPr>
            <w:r>
              <w:rPr>
                <w:sz w:val="20"/>
              </w:rPr>
              <w:t>Command diversity, transition entropy and score difference</w:t>
            </w:r>
          </w:p>
        </w:tc>
      </w:tr>
      <w:tr w:rsidR="00673E83" w14:paraId="19E309D0" w14:textId="77777777">
        <w:trPr>
          <w:cantSplit/>
          <w:jc w:val="center"/>
        </w:trPr>
        <w:tc>
          <w:tcPr>
            <w:tcW w:w="1800" w:type="dxa"/>
            <w:vAlign w:val="center"/>
          </w:tcPr>
          <w:p w14:paraId="6911AE97" w14:textId="77777777" w:rsidR="00673E83" w:rsidRDefault="000C2B48">
            <w:pPr>
              <w:spacing w:before="100" w:after="100" w:line="240" w:lineRule="auto"/>
              <w:ind w:firstLine="0"/>
            </w:pPr>
            <w:r>
              <w:rPr>
                <w:sz w:val="20"/>
              </w:rPr>
              <w:t>SVM / RBF</w:t>
            </w:r>
          </w:p>
        </w:tc>
        <w:tc>
          <w:tcPr>
            <w:tcW w:w="6840" w:type="dxa"/>
            <w:vAlign w:val="center"/>
          </w:tcPr>
          <w:p w14:paraId="6663B351" w14:textId="77777777" w:rsidR="00673E83" w:rsidRDefault="000C2B48">
            <w:pPr>
              <w:spacing w:before="100" w:after="100" w:line="240" w:lineRule="auto"/>
              <w:ind w:firstLine="0"/>
            </w:pPr>
            <w:r>
              <w:rPr>
                <w:sz w:val="20"/>
              </w:rPr>
              <w:t>Support vector machine / radial basis function</w:t>
            </w:r>
          </w:p>
        </w:tc>
      </w:tr>
      <w:tr w:rsidR="00673E83" w14:paraId="5B0C9FEF" w14:textId="77777777">
        <w:trPr>
          <w:cantSplit/>
          <w:jc w:val="center"/>
        </w:trPr>
        <w:tc>
          <w:tcPr>
            <w:tcW w:w="1800" w:type="dxa"/>
            <w:vAlign w:val="center"/>
          </w:tcPr>
          <w:p w14:paraId="35FC2CCE" w14:textId="77777777" w:rsidR="00673E83" w:rsidRDefault="000C2B48">
            <w:pPr>
              <w:spacing w:before="100" w:after="100" w:line="240" w:lineRule="auto"/>
              <w:ind w:firstLine="0"/>
            </w:pPr>
            <w:r>
              <w:rPr>
                <w:sz w:val="20"/>
              </w:rPr>
              <w:t>AIR</w:t>
            </w:r>
          </w:p>
        </w:tc>
        <w:tc>
          <w:tcPr>
            <w:tcW w:w="6840" w:type="dxa"/>
            <w:vAlign w:val="center"/>
          </w:tcPr>
          <w:p w14:paraId="264FB62D" w14:textId="77777777" w:rsidR="00673E83" w:rsidRDefault="000C2B48">
            <w:pPr>
              <w:spacing w:before="100" w:after="100" w:line="240" w:lineRule="auto"/>
              <w:ind w:firstLine="0"/>
            </w:pPr>
            <w:r>
              <w:rPr>
                <w:sz w:val="20"/>
              </w:rPr>
              <w:t>GW uses Academic Integrity Review; project previously used AI Review</w:t>
            </w:r>
          </w:p>
        </w:tc>
      </w:tr>
    </w:tbl>
    <w:p w14:paraId="3D9270DD" w14:textId="77777777" w:rsidR="00673E83" w:rsidRDefault="00673E83">
      <w:pPr>
        <w:sectPr w:rsidR="00673E83">
          <w:headerReference w:type="default" r:id="rId9"/>
          <w:footerReference w:type="default" r:id="rId10"/>
          <w:headerReference w:type="first" r:id="rId11"/>
          <w:footerReference w:type="first" r:id="rId12"/>
          <w:pgSz w:w="12240" w:h="15840"/>
          <w:pgMar w:top="1440" w:right="1800" w:bottom="1440" w:left="1800" w:header="720" w:footer="720" w:gutter="0"/>
          <w:pgNumType w:fmt="lowerRoman" w:start="1"/>
          <w:cols w:space="720"/>
          <w:titlePg/>
          <w:docGrid w:linePitch="360"/>
        </w:sectPr>
      </w:pPr>
    </w:p>
    <w:p w14:paraId="36009B76" w14:textId="77777777" w:rsidR="00673E83" w:rsidRDefault="000C2B48">
      <w:pPr>
        <w:pStyle w:val="Heading1"/>
      </w:pPr>
      <w:bookmarkStart w:id="10" w:name="_Toc243745009"/>
      <w:r>
        <w:t>Chapter 1 Introduction</w:t>
      </w:r>
      <w:bookmarkEnd w:id="10"/>
    </w:p>
    <w:p w14:paraId="5058DB27" w14:textId="77777777" w:rsidR="00673E83" w:rsidRDefault="000C2B48">
      <w:pPr>
        <w:pStyle w:val="Heading2"/>
      </w:pPr>
      <w:bookmarkStart w:id="11" w:name="_Toc243745010"/>
      <w:r>
        <w:t>1.1 Background</w:t>
      </w:r>
      <w:bookmarkEnd w:id="11"/>
    </w:p>
    <w:p w14:paraId="7BDC4679" w14:textId="77777777" w:rsidR="00673E83" w:rsidRDefault="000C2B48">
      <w:r>
        <w:t>Defenders observe intrusion effects without necessarily knowing whether a person or autonomous agent selected each action. Process creation, authentication and network connections offer possible behavioral evidence. However, humans, scripts and AI agents can use the same tools. Attribution requires controlled comparisons rather than treating rapid activity or one executable as proof of AI control. Alt (2026) examined automation classes in SSH interactions, while Ediga and Chattopadhyay (2026) examined AI-fa</w:t>
      </w:r>
      <w:r>
        <w:t>mily terminal fingerprints. These motivate, but do not establish, the present target-side generalization claim.</w:t>
      </w:r>
    </w:p>
    <w:p w14:paraId="4C8891F5" w14:textId="77777777" w:rsidR="00673E83" w:rsidRDefault="000C2B48">
      <w:pPr>
        <w:pStyle w:val="Heading2"/>
      </w:pPr>
      <w:bookmarkStart w:id="12" w:name="_Toc243745011"/>
      <w:r>
        <w:t>1.2 Research Motivation</w:t>
      </w:r>
      <w:bookmarkEnd w:id="12"/>
    </w:p>
    <w:p w14:paraId="2E54438A" w14:textId="77777777" w:rsidR="00673E83" w:rsidRDefault="000C2B48">
      <w:r>
        <w:t>My motivation for this Praxis comes from my service in Army Cyber. As a Cyber Protection Team (CPT) leader in the Army Reserve, I have conducted traditional and cloud-based hunt missions against adversary activity in defense networks. These experiences, described in my earlier GML Praxis paper, shaped my interest in the gap between the activity that detection tools surface and the evidence that skilled adversaries leave behind. I want this research to support the people responsible for finding and investiga</w:t>
      </w:r>
      <w:r>
        <w:t>ting that activity.</w:t>
      </w:r>
    </w:p>
    <w:p w14:paraId="71AFCF4F" w14:textId="77777777" w:rsidR="00673E83" w:rsidRDefault="000C2B48">
      <w:r>
        <w:t>The operational audience includes security operations center (SOC) analysts and CPT members hunting advanced persistent threats. Their work depends on interpreting incomplete host and network evidence, prioritizing suspicious activity and deciding where further investigation is warranted. As autonomous AI enters the threat landscape, I want to determine whether observable behavior can provide a reliable indication of how an intrusion is being operated. A useful result would help defenders assess evidence an</w:t>
      </w:r>
      <w:r>
        <w:t>d its uncertainty while avoiding unsupported conclusions based on speed, tool names or isolated events.</w:t>
      </w:r>
    </w:p>
    <w:p w14:paraId="00B1032A" w14:textId="77777777" w:rsidR="00673E83" w:rsidRDefault="000C2B48">
      <w:r>
        <w:t>This Praxis carries forward the purpose of my GML work: connecting academic research with operational cyber defense. Its present focus is human-versus-autonomous-AI classification within controlled APT-like scenarios. It does not claim that operator classification by itself detects every APT, identifies a threat group or supplies a deployment-ready SOC capability. The intended contribution is an evidence-based foundation that SOC analysts and CPTs can evaluate for future hunting and investigative support.</w:t>
      </w:r>
    </w:p>
    <w:p w14:paraId="21D3004E" w14:textId="77777777" w:rsidR="00673E83" w:rsidRDefault="000C2B48">
      <w:r>
        <w:t xml:space="preserve">A useful classifier must retain informative patterns when the operator, configuration or collection setting changes. A model that recognizes an archive can appear accurate while failing on another source. The project’s real-record feasibility screen exhibited this problem: within-source performance dropped during transfer, and the two AI sources were highly distinguishable. The practical objective is therefore a bounded assessment of useful features and methods, not an artificially favorable model ranking. </w:t>
      </w:r>
      <w:r>
        <w:t>Negative findings can identify measurement failures or limits of attribution.</w:t>
      </w:r>
    </w:p>
    <w:p w14:paraId="36BF83F5" w14:textId="77777777" w:rsidR="00673E83" w:rsidRDefault="000C2B48">
      <w:pPr>
        <w:pStyle w:val="Heading2"/>
      </w:pPr>
      <w:bookmarkStart w:id="13" w:name="_Toc243745012"/>
      <w:r>
        <w:t>1.3 Problem Statement</w:t>
      </w:r>
      <w:bookmarkEnd w:id="13"/>
    </w:p>
    <w:p w14:paraId="6C362841" w14:textId="77777777" w:rsidR="00673E83" w:rsidRDefault="000C2B48">
      <w:r>
        <w:rPr>
          <w:i/>
        </w:rPr>
        <w:t>It remains uncertain which defender-visible host and network behaviors reliably distinguish human-operated from autonomous-AI APT-like activity in a matched multi-host laboratory, and whether classifiers transfer to unseen operators and AI configurations rather than exploiting collection artifacts.</w:t>
      </w:r>
    </w:p>
    <w:p w14:paraId="74B32A77" w14:textId="77777777" w:rsidR="00673E83" w:rsidRDefault="000C2B48">
      <w:pPr>
        <w:pStyle w:val="Heading2"/>
      </w:pPr>
      <w:bookmarkStart w:id="14" w:name="_Toc243745013"/>
      <w:r>
        <w:t>1.4 Thesis Statement</w:t>
      </w:r>
      <w:bookmarkEnd w:id="14"/>
    </w:p>
    <w:p w14:paraId="187103F4" w14:textId="77777777" w:rsidR="00673E83" w:rsidRDefault="000C2B48">
      <w:r>
        <w:rPr>
          <w:i/>
        </w:rPr>
        <w:t>This study proposes that autonomous AI attacks produce measurable behavioral patterns that distinguish them from human-operated attacks, even when the human operator or AI configuration has not previously been observed. The study will test this proposition using target-side telemetry collected during matched, controlled APT-like laboratory trials.</w:t>
      </w:r>
    </w:p>
    <w:p w14:paraId="42B170B2" w14:textId="77777777" w:rsidR="00673E83" w:rsidRDefault="000C2B48">
      <w:r>
        <w:t>Alt (2026) and Ediga and Chattopadhyay (2026) provide supporting motivation through automation-class classification and AI-family fingerprinting. Neither demonstrates the full proposed matched autonomous multi-host comparison. The thesis is a proposition for testing.</w:t>
      </w:r>
    </w:p>
    <w:p w14:paraId="2C3D3A53" w14:textId="77777777" w:rsidR="00673E83" w:rsidRDefault="000C2B48">
      <w:pPr>
        <w:pStyle w:val="Heading2"/>
      </w:pPr>
      <w:bookmarkStart w:id="15" w:name="_Toc243745014"/>
      <w:r>
        <w:t>1.5 Research Objectives</w:t>
      </w:r>
      <w:bookmarkEnd w:id="15"/>
    </w:p>
    <w:p w14:paraId="43F35DF1" w14:textId="77777777" w:rsidR="00673E83" w:rsidRDefault="000C2B48">
      <w:r>
        <w:t>The objectives are to define reproducible target-side features, assess their incremental value, evaluate transfer after timing/tool controls, and compare classifiers under common information and tuning limits. Supporting outputs include a provenance-aware data schema, extraction specification and reproducibility record. Public outputs must not expose credentials or identifiable participant information.</w:t>
      </w:r>
    </w:p>
    <w:p w14:paraId="6A67AD95" w14:textId="77777777" w:rsidR="00673E83" w:rsidRDefault="000C2B48">
      <w:pPr>
        <w:pStyle w:val="Heading2"/>
      </w:pPr>
      <w:bookmarkStart w:id="16" w:name="_Toc243745015"/>
      <w:r>
        <w:t>1.6 Research Questions and Hypotheses</w:t>
      </w:r>
      <w:bookmarkEnd w:id="16"/>
    </w:p>
    <w:p w14:paraId="267B0E76" w14:textId="77777777" w:rsidR="00673E83" w:rsidRDefault="000C2B48">
      <w:r>
        <w:t>RQ1: Which target-side host and network behavioral feature families distinguish human-operated from autonomous-AI APT-like trials under matched conditions?</w:t>
      </w:r>
    </w:p>
    <w:p w14:paraId="59E69CD5" w14:textId="77777777" w:rsidR="00673E83" w:rsidRDefault="000C2B48">
      <w:r>
        <w:t>H1: Command diversity and command-sequence transition entropy improve classification of human-operated versus autonomous-AI APT-like activity compared with a predefined baseline.</w:t>
      </w:r>
    </w:p>
    <w:p w14:paraId="7F1B7AA8" w14:textId="77777777" w:rsidR="00673E83" w:rsidRDefault="000C2B48">
      <w:r>
        <w:t>RQ2: Which classifiers retain useful behavioral attributes for classification performance on autonomous-AI APT data?</w:t>
      </w:r>
    </w:p>
    <w:p w14:paraId="5C3D72B8" w14:textId="77777777" w:rsidR="00673E83" w:rsidRDefault="000C2B48">
      <w:r>
        <w:t>H2: Logistic regression retains useful behavioral attributes and achieves above-baseline classification performance on previously unseen autonomous-AI configurations and human operators.</w:t>
      </w:r>
    </w:p>
    <w:p w14:paraId="3C66E811" w14:textId="77777777" w:rsidR="00673E83" w:rsidRDefault="000C2B48">
      <w:r>
        <w:t>RQ3: Among XGBoost, a decision tree, a random forest, SVM and a tabular transformer, which provides the strongest trial-level human-versus-autonomous-AI classification?</w:t>
      </w:r>
    </w:p>
    <w:p w14:paraId="52E1AB3E" w14:textId="77777777" w:rsidR="00673E83" w:rsidRDefault="000C2B48">
      <w:r>
        <w:t>H3: SVM achieves higher trial-level macro-F1 than XGBoost, a decision tree, a random forest and a tabular transformer for human-versus-autonomous-AI classification.</w:t>
      </w:r>
    </w:p>
    <w:p w14:paraId="367345E9" w14:textId="77777777" w:rsidR="00673E83" w:rsidRDefault="000C2B48">
      <w:r>
        <w:t>These hypotheses were approved October 24, 2026 after exploratory analysis. They are not retrospective preregistrations; formal data must supply a separate evaluation. Lack of support does not prove equality, and the largest point estimate alone does not support H3.</w:t>
      </w:r>
    </w:p>
    <w:p w14:paraId="7F4DD40E" w14:textId="77777777" w:rsidR="00673E83" w:rsidRDefault="000C2B48">
      <w:pPr>
        <w:pStyle w:val="Heading2"/>
      </w:pPr>
      <w:bookmarkStart w:id="17" w:name="_Toc243745016"/>
      <w:r>
        <w:t>1.7 Scope of Research</w:t>
      </w:r>
      <w:bookmarkEnd w:id="17"/>
    </w:p>
    <w:p w14:paraId="67CD2A2C" w14:textId="77777777" w:rsidR="00673E83" w:rsidRDefault="000C2B48">
      <w:r>
        <w:t>The population is authorized attack trials on a controlled range. APT-like denotes staged objectives and persistence within the exercise, not attribution to a real threat organization. Benign and scripted controls remain separate. A binary model trained on attack trials is not a general intrusion detector. External controller placement describes the network boundary, not unrestricted Internet targeting.</w:t>
      </w:r>
    </w:p>
    <w:p w14:paraId="44D7DB63" w14:textId="77777777" w:rsidR="00673E83" w:rsidRDefault="000C2B48">
      <w:r>
        <w:t>The author supplied huihui_ai/qwen2.5-coder-abliterate:32b, local identifier 36711483afce, displayed size 19 GB; and gemma4-ablit:latest, local identifier 63f914bef7f4, displayed size 16 GB. These entries identify intended artifacts but do not verify full digests, base lineage, modifications, capabilities or completed runs.</w:t>
      </w:r>
    </w:p>
    <w:p w14:paraId="2808330B" w14:textId="77777777" w:rsidR="00673E83" w:rsidRDefault="000C2B48">
      <w:pPr>
        <w:pStyle w:val="Heading2"/>
      </w:pPr>
      <w:bookmarkStart w:id="18" w:name="_Toc243745017"/>
      <w:r>
        <w:t>1.8 Research Limitations</w:t>
      </w:r>
      <w:bookmarkEnd w:id="18"/>
    </w:p>
    <w:p w14:paraId="5D9AEACF" w14:textId="77777777" w:rsidR="00673E83" w:rsidRDefault="000C2B48">
      <w:r>
        <w:t>Five days constrain independent-group counts. Multiple windows from one participant or configuration do not create independent subjects. Two checkpoints provide limited family diversity. Prompt holdouts within one checkpoint are configuration transfer, not unseen-family transfer. Boundary latency, task completion and sensor loss may change apparent separability; these limitations must remain visible.</w:t>
      </w:r>
    </w:p>
    <w:p w14:paraId="1B2F01C9" w14:textId="77777777" w:rsidR="00673E83" w:rsidRDefault="000C2B48">
      <w:pPr>
        <w:pStyle w:val="Heading2"/>
      </w:pPr>
      <w:bookmarkStart w:id="19" w:name="_Toc243745018"/>
      <w:r>
        <w:t>1.9 Organization of Praxis</w:t>
      </w:r>
      <w:bookmarkEnd w:id="19"/>
    </w:p>
    <w:p w14:paraId="756435C9" w14:textId="77777777" w:rsidR="00673E83" w:rsidRDefault="000C2B48">
      <w:r>
        <w:t>Chapter 2 reviews prior work and bounds novelty. Chapter 3 specifies the GMR, collection, EDA, algorithms, equations and robustness. Chapter 4 distinguishes actual exploratory findings from illustrative formal-result tables. Chapter 5 develops conditional discussion and conclusions. Appendices define evidence replacement and reproduction requirements.</w:t>
      </w:r>
    </w:p>
    <w:p w14:paraId="207061F3" w14:textId="77777777" w:rsidR="00673E83" w:rsidRDefault="000C2B48">
      <w:r>
        <w:br w:type="page"/>
      </w:r>
    </w:p>
    <w:p w14:paraId="126A598F" w14:textId="77777777" w:rsidR="00673E83" w:rsidRDefault="000C2B48">
      <w:pPr>
        <w:pStyle w:val="Heading1"/>
      </w:pPr>
      <w:bookmarkStart w:id="20" w:name="_Toc243745019"/>
      <w:r>
        <w:t>Chapter 2 Literature Review</w:t>
      </w:r>
      <w:bookmarkEnd w:id="20"/>
    </w:p>
    <w:p w14:paraId="14FA71DB" w14:textId="77777777" w:rsidR="00673E83" w:rsidRDefault="000C2B48">
      <w:pPr>
        <w:pStyle w:val="Heading2"/>
      </w:pPr>
      <w:bookmarkStart w:id="21" w:name="_Toc243745020"/>
      <w:r>
        <w:t>2.1 Review Method and Evidence Status</w:t>
      </w:r>
      <w:bookmarkEnd w:id="21"/>
    </w:p>
    <w:p w14:paraId="66EEAD28" w14:textId="77777777" w:rsidR="00673E83" w:rsidRDefault="000C2B48">
      <w:r>
        <w:t>A focused update on October 24, 2026 examined institutional repositories, arXiv, publisher records, official software documentation and GW guidance. Search concepts included human versus autonomous AI attacker classification, terminal behavior fingerprinting, AI honeypot evaluation, matched red-team data and AWS attack ranges. Citation chaining used the existing project review. This is not an exhaustive systematic review with a registered search protocol. Preprints, theses, accepted work and published paper</w:t>
      </w:r>
      <w:r>
        <w:t>s are distinguished, and source metadata inspection is not represented as full-text verification.</w:t>
      </w:r>
    </w:p>
    <w:p w14:paraId="6D75C61F" w14:textId="77777777" w:rsidR="00673E83" w:rsidRDefault="000C2B48">
      <w:r>
        <w:t>Sources were retained when relevant to operator behavior, comparative evaluation, data provenance or the selected algorithms. Unverified news and unrelated prompt-jailbreak benchmarks were not treated as evidence for attribution. The final literature audit must revisit full texts and new publications before claiming priority. No single citation proves novelty.</w:t>
      </w:r>
    </w:p>
    <w:p w14:paraId="5A3E975C" w14:textId="77777777" w:rsidR="00673E83" w:rsidRDefault="000C2B48">
      <w:pPr>
        <w:pStyle w:val="Heading2"/>
      </w:pPr>
      <w:bookmarkStart w:id="22" w:name="_Toc243745021"/>
      <w:r>
        <w:t>2.2 Automation Classes and AI Fingerprints</w:t>
      </w:r>
      <w:bookmarkEnd w:id="22"/>
    </w:p>
    <w:p w14:paraId="2E418741" w14:textId="77777777" w:rsidR="00673E83" w:rsidRDefault="000C2B48">
      <w:r>
        <w:t>Alt (2026) is the closest direct comparator because it classifies human, conventional automation and AI-assisted activity using SSH honeypot behavior. It prevents a claim that this study is the first to distinguish human and AI-associated sessions. The proposed extension concerns autonomous execution, matched multi-host tasks, defender-side measurement and operator/configuration holdouts. AI-assisted and autonomous labels require different intervention evidence.</w:t>
      </w:r>
    </w:p>
    <w:p w14:paraId="22EE927F" w14:textId="77777777" w:rsidR="00673E83" w:rsidRDefault="000C2B48">
      <w:r>
        <w:t>Trace attributes AI model families from terminal sequences and reports weaker performance on unseen scaffolds (Ediga &amp; Chattopadhyay, 2026). It makes model-specific fingerprints an explicit concern: a human-versus-AI classifier may learn one implementation rather than a transferable property. Its attribution target differs from the binary operator-type target, but its transfer results motivate scaffold/configuration controls.</w:t>
      </w:r>
    </w:p>
    <w:p w14:paraId="3576C95C" w14:textId="77777777" w:rsidR="00673E83" w:rsidRDefault="000C2B48">
      <w:pPr>
        <w:pStyle w:val="Heading2"/>
      </w:pPr>
      <w:bookmarkStart w:id="23" w:name="_Toc243745022"/>
      <w:r>
        <w:t>2.3 Recent Behavioral and Deception Research</w:t>
      </w:r>
      <w:bookmarkEnd w:id="23"/>
    </w:p>
    <w:p w14:paraId="2917A33E" w14:textId="77777777" w:rsidR="00673E83" w:rsidRDefault="000C2B48">
      <w:r>
        <w:t>Honey for the Agent examines nine open-weight models across prompts and SSH environments. Its institutional accepted-paper record describes distinctive command-selection fingerprints and effects of environmental cues (Maddaloni et al., in press). It supports feature hypotheses and source-transfer checks but lacks the matched human cohort proposed here. The citation retains its in-press status rather than inventing final pagination.</w:t>
      </w:r>
    </w:p>
    <w:p w14:paraId="0ADE4CAE" w14:textId="77777777" w:rsidR="00673E83" w:rsidRDefault="000C2B48">
      <w:r>
        <w:t>Honeyquest for LLMs compares models with a human baseline on an identical reconnaissance-query instrument (Prinos et al., 2026). Shared-stimulus human–AI comparisons therefore already exist. Judgment about deception differs from continuous defender-side measurements of live multi-stage activity. The study helps delimit novelty and motivates control of task framing and attacker knowledge.</w:t>
      </w:r>
    </w:p>
    <w:p w14:paraId="0D3069CF" w14:textId="77777777" w:rsidR="00673E83" w:rsidRDefault="000C2B48">
      <w:r>
        <w:t>The September 2026 Rouxii preprint evaluates deception-aware AI pentesters, showing that knowledge and prompting affect their interactions (Cordeiro et al., 2026). This strengthens the requirement to pin prompts and skills. It also cautions against generalizing a classifier from one agent-policy setting to all autonomous attackers. Rouxii does not itself establish the proposed human-versus-AI defender classifier.</w:t>
      </w:r>
    </w:p>
    <w:p w14:paraId="1557DF54" w14:textId="77777777" w:rsidR="00673E83" w:rsidRDefault="000C2B48">
      <w:pPr>
        <w:pStyle w:val="Heading2"/>
      </w:pPr>
      <w:bookmarkStart w:id="24" w:name="_Toc243745023"/>
      <w:r>
        <w:t>2.4 Data and Experimental Infrastructure</w:t>
      </w:r>
      <w:bookmarkEnd w:id="24"/>
    </w:p>
    <w:p w14:paraId="671F44AC" w14:textId="77777777" w:rsidR="00673E83" w:rsidRDefault="000C2B48">
      <w:r>
        <w:t>GAMBiT provides human red-team cyber-range observations with participant-linked and multimodal records (Beltz et al., 2025). It supports behavior analysis and appropriate grouping of repeated observations. A corresponding 2026 Data in Brief record was located during the update; this draft uses the verified author-complete preprint citation for the experimental description. Different tasks, interventions and environments prevent treating its human traces and unrelated AI archives as a matched study.</w:t>
      </w:r>
    </w:p>
    <w:p w14:paraId="359A6C4D" w14:textId="77777777" w:rsidR="00673E83" w:rsidRDefault="000C2B48">
      <w:r>
        <w:t>Cochise offers a reference planner–executor harness and released trajectories for autonomous penetration-testing research (Happe &amp; Cito, 2026). It is useful as experimental infrastructure and a separate source for feasibility checks. Its controller traces are not native target-side telemetry. The citation does not establish deployment of the intended custom model or AWS topology.</w:t>
      </w:r>
    </w:p>
    <w:p w14:paraId="00399C72" w14:textId="77777777" w:rsidR="00673E83" w:rsidRDefault="000C2B48">
      <w:r>
        <w:t>The October 24 project running notes supersede the earlier Splunk Attack Range proposal. They describe a private AWS Windows/Active Directory implementation informed by GOAD, a vulnerable Active Directory research and training lab (Orange Cyberdefense, n.d.). That repository provides infrastructure provenance, not a human-versus-AI dataset or proof of this project’s deployment configuration. The exact deployed revision and modifications still require a verified manifest.</w:t>
      </w:r>
    </w:p>
    <w:p w14:paraId="3D33660E" w14:textId="77777777" w:rsidR="00673E83" w:rsidRDefault="000C2B48">
      <w:pPr>
        <w:pStyle w:val="Heading2"/>
      </w:pPr>
      <w:bookmarkStart w:id="25" w:name="_Toc243745024"/>
      <w:r>
        <w:t>2.5 Models and Evaluation</w:t>
      </w:r>
      <w:bookmarkEnd w:id="25"/>
    </w:p>
    <w:p w14:paraId="77DEFA1B" w14:textId="77777777" w:rsidR="00673E83" w:rsidRDefault="000C2B48">
      <w:r>
        <w:t xml:space="preserve">SVMs learn margin-based separation and can use kernels for nonlinear relationships (Cortes &amp; Vapnik, 1995). Random forests combine randomized trees (Breiman, 2001); XGBoost learns regularized additive trees (Chen &amp; Guestrin, 2016). Their different inductive assumptions should be compared using common information. Tabular benchmark evidence motivates strong tree baselines without guaranteeing a winner in this small grouped study (Grinsztajn et al., 2022). FT-Transformer supplies a concrete numerical-feature </w:t>
      </w:r>
      <w:r>
        <w:t>comparison, and its authors identify no universally superior family (Gorishniy et al., 2021).</w:t>
      </w:r>
    </w:p>
    <w:p w14:paraId="402DCFED" w14:textId="77777777" w:rsidR="00673E83" w:rsidRDefault="000C2B48">
      <w:r>
        <w:t>Group-aware validation and training-only preprocessing protect against dependence and leakage. Correlated features can obscure individual permutation importance, making retrained ablation and family-level analysis important companions (scikit-learn developers, n.d.-a, n.d.-b). The earlier project transformer was an FT-style engineering implementation; it remains distinct from a qualified replication of the published baseline.</w:t>
      </w:r>
    </w:p>
    <w:p w14:paraId="388E8327" w14:textId="77777777" w:rsidR="00673E83" w:rsidRDefault="000C2B48">
      <w:pPr>
        <w:pStyle w:val="TableCaption"/>
      </w:pPr>
      <w:bookmarkStart w:id="26" w:name="_Toc243745066"/>
      <w:r>
        <w:t>Table 2.1 Closest literature and proposed extension</w:t>
      </w:r>
      <w:bookmarkEnd w:id="2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3024"/>
        <w:gridCol w:w="3456"/>
      </w:tblGrid>
      <w:tr w:rsidR="00673E83" w14:paraId="7B6E66BD" w14:textId="77777777">
        <w:trPr>
          <w:cantSplit/>
          <w:tblHeader/>
          <w:jc w:val="center"/>
        </w:trPr>
        <w:tc>
          <w:tcPr>
            <w:tcW w:w="2160" w:type="dxa"/>
            <w:shd w:val="clear" w:color="auto" w:fill="EDEDED"/>
            <w:vAlign w:val="center"/>
          </w:tcPr>
          <w:p w14:paraId="4E4A30A8" w14:textId="77777777" w:rsidR="00673E83" w:rsidRDefault="000C2B48">
            <w:pPr>
              <w:spacing w:before="100" w:after="100" w:line="240" w:lineRule="auto"/>
              <w:ind w:firstLine="0"/>
            </w:pPr>
            <w:r>
              <w:rPr>
                <w:b/>
                <w:sz w:val="20"/>
              </w:rPr>
              <w:t>Source and status</w:t>
            </w:r>
          </w:p>
        </w:tc>
        <w:tc>
          <w:tcPr>
            <w:tcW w:w="3024" w:type="dxa"/>
            <w:shd w:val="clear" w:color="auto" w:fill="EDEDED"/>
            <w:vAlign w:val="center"/>
          </w:tcPr>
          <w:p w14:paraId="0F396D6F" w14:textId="77777777" w:rsidR="00673E83" w:rsidRDefault="000C2B48">
            <w:pPr>
              <w:spacing w:before="100" w:after="100" w:line="240" w:lineRule="auto"/>
              <w:ind w:firstLine="0"/>
            </w:pPr>
            <w:r>
              <w:rPr>
                <w:b/>
                <w:sz w:val="20"/>
              </w:rPr>
              <w:t>Established scope</w:t>
            </w:r>
          </w:p>
        </w:tc>
        <w:tc>
          <w:tcPr>
            <w:tcW w:w="3456" w:type="dxa"/>
            <w:shd w:val="clear" w:color="auto" w:fill="EDEDED"/>
            <w:vAlign w:val="center"/>
          </w:tcPr>
          <w:p w14:paraId="2927EAFB" w14:textId="77777777" w:rsidR="00673E83" w:rsidRDefault="000C2B48">
            <w:pPr>
              <w:spacing w:before="100" w:after="100" w:line="240" w:lineRule="auto"/>
              <w:ind w:firstLine="0"/>
            </w:pPr>
            <w:r>
              <w:rPr>
                <w:b/>
                <w:sz w:val="20"/>
              </w:rPr>
              <w:t>Remaining scope here</w:t>
            </w:r>
          </w:p>
        </w:tc>
      </w:tr>
      <w:tr w:rsidR="00673E83" w14:paraId="17361458" w14:textId="77777777">
        <w:trPr>
          <w:cantSplit/>
          <w:jc w:val="center"/>
        </w:trPr>
        <w:tc>
          <w:tcPr>
            <w:tcW w:w="2160" w:type="dxa"/>
            <w:vAlign w:val="center"/>
          </w:tcPr>
          <w:p w14:paraId="55684C68" w14:textId="77777777" w:rsidR="00673E83" w:rsidRDefault="000C2B48">
            <w:pPr>
              <w:spacing w:before="100" w:after="100" w:line="240" w:lineRule="auto"/>
              <w:ind w:firstLine="0"/>
            </w:pPr>
            <w:r>
              <w:rPr>
                <w:sz w:val="20"/>
              </w:rPr>
              <w:t>Alt 2026 thesis</w:t>
            </w:r>
          </w:p>
        </w:tc>
        <w:tc>
          <w:tcPr>
            <w:tcW w:w="3024" w:type="dxa"/>
            <w:vAlign w:val="center"/>
          </w:tcPr>
          <w:p w14:paraId="1D48136A" w14:textId="77777777" w:rsidR="00673E83" w:rsidRDefault="000C2B48">
            <w:pPr>
              <w:spacing w:before="100" w:after="100" w:line="240" w:lineRule="auto"/>
              <w:ind w:firstLine="0"/>
            </w:pPr>
            <w:r>
              <w:rPr>
                <w:sz w:val="20"/>
              </w:rPr>
              <w:t>SSH automation classes</w:t>
            </w:r>
          </w:p>
        </w:tc>
        <w:tc>
          <w:tcPr>
            <w:tcW w:w="3456" w:type="dxa"/>
            <w:vAlign w:val="center"/>
          </w:tcPr>
          <w:p w14:paraId="711D96FB" w14:textId="77777777" w:rsidR="00673E83" w:rsidRDefault="000C2B48">
            <w:pPr>
              <w:spacing w:before="100" w:after="100" w:line="240" w:lineRule="auto"/>
              <w:ind w:firstLine="0"/>
            </w:pPr>
            <w:r>
              <w:rPr>
                <w:sz w:val="20"/>
              </w:rPr>
              <w:t>Matched autonomous multi-host telemetry</w:t>
            </w:r>
          </w:p>
        </w:tc>
      </w:tr>
      <w:tr w:rsidR="00673E83" w14:paraId="52A2BB0A" w14:textId="77777777">
        <w:trPr>
          <w:cantSplit/>
          <w:jc w:val="center"/>
        </w:trPr>
        <w:tc>
          <w:tcPr>
            <w:tcW w:w="2160" w:type="dxa"/>
            <w:vAlign w:val="center"/>
          </w:tcPr>
          <w:p w14:paraId="10B742DF" w14:textId="77777777" w:rsidR="00673E83" w:rsidRDefault="000C2B48">
            <w:pPr>
              <w:spacing w:before="100" w:after="100" w:line="240" w:lineRule="auto"/>
              <w:ind w:firstLine="0"/>
            </w:pPr>
            <w:r>
              <w:rPr>
                <w:sz w:val="20"/>
              </w:rPr>
              <w:t>Trace 2026 preprint</w:t>
            </w:r>
          </w:p>
        </w:tc>
        <w:tc>
          <w:tcPr>
            <w:tcW w:w="3024" w:type="dxa"/>
            <w:vAlign w:val="center"/>
          </w:tcPr>
          <w:p w14:paraId="618D22C0" w14:textId="77777777" w:rsidR="00673E83" w:rsidRDefault="000C2B48">
            <w:pPr>
              <w:spacing w:before="100" w:after="100" w:line="240" w:lineRule="auto"/>
              <w:ind w:firstLine="0"/>
            </w:pPr>
            <w:r>
              <w:rPr>
                <w:sz w:val="20"/>
              </w:rPr>
              <w:t>AI-family terminal fingerprints</w:t>
            </w:r>
          </w:p>
        </w:tc>
        <w:tc>
          <w:tcPr>
            <w:tcW w:w="3456" w:type="dxa"/>
            <w:vAlign w:val="center"/>
          </w:tcPr>
          <w:p w14:paraId="7E7B135C" w14:textId="77777777" w:rsidR="00673E83" w:rsidRDefault="000C2B48">
            <w:pPr>
              <w:spacing w:before="100" w:after="100" w:line="240" w:lineRule="auto"/>
              <w:ind w:firstLine="0"/>
            </w:pPr>
            <w:r>
              <w:rPr>
                <w:sz w:val="20"/>
              </w:rPr>
              <w:t>Human versus AI and unseen operators</w:t>
            </w:r>
          </w:p>
        </w:tc>
      </w:tr>
      <w:tr w:rsidR="00673E83" w14:paraId="10247206" w14:textId="77777777">
        <w:trPr>
          <w:cantSplit/>
          <w:jc w:val="center"/>
        </w:trPr>
        <w:tc>
          <w:tcPr>
            <w:tcW w:w="2160" w:type="dxa"/>
            <w:vAlign w:val="center"/>
          </w:tcPr>
          <w:p w14:paraId="47EE49F8" w14:textId="77777777" w:rsidR="00673E83" w:rsidRDefault="000C2B48">
            <w:pPr>
              <w:spacing w:before="100" w:after="100" w:line="240" w:lineRule="auto"/>
              <w:ind w:firstLine="0"/>
            </w:pPr>
            <w:r>
              <w:rPr>
                <w:sz w:val="20"/>
              </w:rPr>
              <w:t>Honey in press</w:t>
            </w:r>
          </w:p>
        </w:tc>
        <w:tc>
          <w:tcPr>
            <w:tcW w:w="3024" w:type="dxa"/>
            <w:vAlign w:val="center"/>
          </w:tcPr>
          <w:p w14:paraId="1B98990B" w14:textId="77777777" w:rsidR="00673E83" w:rsidRDefault="000C2B48">
            <w:pPr>
              <w:spacing w:before="100" w:after="100" w:line="240" w:lineRule="auto"/>
              <w:ind w:firstLine="0"/>
            </w:pPr>
            <w:r>
              <w:rPr>
                <w:sz w:val="20"/>
              </w:rPr>
              <w:t>AI fingerprints across settings</w:t>
            </w:r>
          </w:p>
        </w:tc>
        <w:tc>
          <w:tcPr>
            <w:tcW w:w="3456" w:type="dxa"/>
            <w:vAlign w:val="center"/>
          </w:tcPr>
          <w:p w14:paraId="48340EB1" w14:textId="77777777" w:rsidR="00673E83" w:rsidRDefault="000C2B48">
            <w:pPr>
              <w:spacing w:before="100" w:after="100" w:line="240" w:lineRule="auto"/>
              <w:ind w:firstLine="0"/>
            </w:pPr>
            <w:r>
              <w:rPr>
                <w:sz w:val="20"/>
              </w:rPr>
              <w:t>Matched human cohort and sensors</w:t>
            </w:r>
          </w:p>
        </w:tc>
      </w:tr>
      <w:tr w:rsidR="00673E83" w14:paraId="4392F8CB" w14:textId="77777777">
        <w:trPr>
          <w:cantSplit/>
          <w:jc w:val="center"/>
        </w:trPr>
        <w:tc>
          <w:tcPr>
            <w:tcW w:w="2160" w:type="dxa"/>
            <w:vAlign w:val="center"/>
          </w:tcPr>
          <w:p w14:paraId="6136FBDC" w14:textId="77777777" w:rsidR="00673E83" w:rsidRDefault="000C2B48">
            <w:pPr>
              <w:spacing w:before="100" w:after="100" w:line="240" w:lineRule="auto"/>
              <w:ind w:firstLine="0"/>
            </w:pPr>
            <w:r>
              <w:rPr>
                <w:sz w:val="20"/>
              </w:rPr>
              <w:t>Honeyquest 2026 preprint</w:t>
            </w:r>
          </w:p>
        </w:tc>
        <w:tc>
          <w:tcPr>
            <w:tcW w:w="3024" w:type="dxa"/>
            <w:vAlign w:val="center"/>
          </w:tcPr>
          <w:p w14:paraId="15692328" w14:textId="77777777" w:rsidR="00673E83" w:rsidRDefault="000C2B48">
            <w:pPr>
              <w:spacing w:before="100" w:after="100" w:line="240" w:lineRule="auto"/>
              <w:ind w:firstLine="0"/>
            </w:pPr>
            <w:r>
              <w:rPr>
                <w:sz w:val="20"/>
              </w:rPr>
              <w:t>Humans and LLMs on shared queries</w:t>
            </w:r>
          </w:p>
        </w:tc>
        <w:tc>
          <w:tcPr>
            <w:tcW w:w="3456" w:type="dxa"/>
            <w:vAlign w:val="center"/>
          </w:tcPr>
          <w:p w14:paraId="7D766F26" w14:textId="77777777" w:rsidR="00673E83" w:rsidRDefault="000C2B48">
            <w:pPr>
              <w:spacing w:before="100" w:after="100" w:line="240" w:lineRule="auto"/>
              <w:ind w:firstLine="0"/>
            </w:pPr>
            <w:r>
              <w:rPr>
                <w:sz w:val="20"/>
              </w:rPr>
              <w:t>Live multi-stage target observations</w:t>
            </w:r>
          </w:p>
        </w:tc>
      </w:tr>
      <w:tr w:rsidR="00673E83" w14:paraId="0B3BD201" w14:textId="77777777">
        <w:trPr>
          <w:cantSplit/>
          <w:jc w:val="center"/>
        </w:trPr>
        <w:tc>
          <w:tcPr>
            <w:tcW w:w="2160" w:type="dxa"/>
            <w:vAlign w:val="center"/>
          </w:tcPr>
          <w:p w14:paraId="785F647A" w14:textId="77777777" w:rsidR="00673E83" w:rsidRDefault="000C2B48">
            <w:pPr>
              <w:spacing w:before="100" w:after="100" w:line="240" w:lineRule="auto"/>
              <w:ind w:firstLine="0"/>
            </w:pPr>
            <w:r>
              <w:rPr>
                <w:sz w:val="20"/>
              </w:rPr>
              <w:t>Rouxii 2026 preprint</w:t>
            </w:r>
          </w:p>
        </w:tc>
        <w:tc>
          <w:tcPr>
            <w:tcW w:w="3024" w:type="dxa"/>
            <w:vAlign w:val="center"/>
          </w:tcPr>
          <w:p w14:paraId="7E9E8943" w14:textId="77777777" w:rsidR="00673E83" w:rsidRDefault="000C2B48">
            <w:pPr>
              <w:spacing w:before="100" w:after="100" w:line="240" w:lineRule="auto"/>
              <w:ind w:firstLine="0"/>
            </w:pPr>
            <w:r>
              <w:rPr>
                <w:sz w:val="20"/>
              </w:rPr>
              <w:t>Knowledge changes AI deception behavior</w:t>
            </w:r>
          </w:p>
        </w:tc>
        <w:tc>
          <w:tcPr>
            <w:tcW w:w="3456" w:type="dxa"/>
            <w:vAlign w:val="center"/>
          </w:tcPr>
          <w:p w14:paraId="2304D3BD" w14:textId="77777777" w:rsidR="00673E83" w:rsidRDefault="000C2B48">
            <w:pPr>
              <w:spacing w:before="100" w:after="100" w:line="240" w:lineRule="auto"/>
              <w:ind w:firstLine="0"/>
            </w:pPr>
            <w:r>
              <w:rPr>
                <w:sz w:val="20"/>
              </w:rPr>
              <w:t>Attribution across prompt/skill changes</w:t>
            </w:r>
          </w:p>
        </w:tc>
      </w:tr>
      <w:tr w:rsidR="00673E83" w14:paraId="09B3A6D3" w14:textId="77777777">
        <w:trPr>
          <w:cantSplit/>
          <w:jc w:val="center"/>
        </w:trPr>
        <w:tc>
          <w:tcPr>
            <w:tcW w:w="2160" w:type="dxa"/>
            <w:vAlign w:val="center"/>
          </w:tcPr>
          <w:p w14:paraId="10F429C3" w14:textId="77777777" w:rsidR="00673E83" w:rsidRDefault="000C2B48">
            <w:pPr>
              <w:spacing w:before="100" w:after="100" w:line="240" w:lineRule="auto"/>
              <w:ind w:firstLine="0"/>
            </w:pPr>
            <w:r>
              <w:rPr>
                <w:sz w:val="20"/>
              </w:rPr>
              <w:t>GAMBiT dataset preprint</w:t>
            </w:r>
          </w:p>
        </w:tc>
        <w:tc>
          <w:tcPr>
            <w:tcW w:w="3024" w:type="dxa"/>
            <w:vAlign w:val="center"/>
          </w:tcPr>
          <w:p w14:paraId="01F2D691" w14:textId="77777777" w:rsidR="00673E83" w:rsidRDefault="000C2B48">
            <w:pPr>
              <w:spacing w:before="100" w:after="100" w:line="240" w:lineRule="auto"/>
              <w:ind w:firstLine="0"/>
            </w:pPr>
            <w:r>
              <w:rPr>
                <w:sz w:val="20"/>
              </w:rPr>
              <w:t>Human range behavior</w:t>
            </w:r>
          </w:p>
        </w:tc>
        <w:tc>
          <w:tcPr>
            <w:tcW w:w="3456" w:type="dxa"/>
            <w:vAlign w:val="center"/>
          </w:tcPr>
          <w:p w14:paraId="5C1E190B" w14:textId="77777777" w:rsidR="00673E83" w:rsidRDefault="000C2B48">
            <w:pPr>
              <w:spacing w:before="100" w:after="100" w:line="240" w:lineRule="auto"/>
              <w:ind w:firstLine="0"/>
            </w:pPr>
            <w:r>
              <w:rPr>
                <w:sz w:val="20"/>
              </w:rPr>
              <w:t>Equivalent autonomous cohort</w:t>
            </w:r>
          </w:p>
        </w:tc>
      </w:tr>
      <w:tr w:rsidR="00673E83" w14:paraId="0DE10238" w14:textId="77777777">
        <w:trPr>
          <w:cantSplit/>
          <w:jc w:val="center"/>
        </w:trPr>
        <w:tc>
          <w:tcPr>
            <w:tcW w:w="2160" w:type="dxa"/>
            <w:vAlign w:val="center"/>
          </w:tcPr>
          <w:p w14:paraId="4C139F61" w14:textId="77777777" w:rsidR="00673E83" w:rsidRDefault="000C2B48">
            <w:pPr>
              <w:spacing w:before="100" w:after="100" w:line="240" w:lineRule="auto"/>
              <w:ind w:firstLine="0"/>
            </w:pPr>
            <w:r>
              <w:rPr>
                <w:sz w:val="20"/>
              </w:rPr>
              <w:t>Cochise harness paper</w:t>
            </w:r>
          </w:p>
        </w:tc>
        <w:tc>
          <w:tcPr>
            <w:tcW w:w="3024" w:type="dxa"/>
            <w:vAlign w:val="center"/>
          </w:tcPr>
          <w:p w14:paraId="27D624F5" w14:textId="77777777" w:rsidR="00673E83" w:rsidRDefault="000C2B48">
            <w:pPr>
              <w:spacing w:before="100" w:after="100" w:line="240" w:lineRule="auto"/>
              <w:ind w:firstLine="0"/>
            </w:pPr>
            <w:r>
              <w:rPr>
                <w:sz w:val="20"/>
              </w:rPr>
              <w:t>Agent infrastructure and trajectories</w:t>
            </w:r>
          </w:p>
        </w:tc>
        <w:tc>
          <w:tcPr>
            <w:tcW w:w="3456" w:type="dxa"/>
            <w:vAlign w:val="center"/>
          </w:tcPr>
          <w:p w14:paraId="5D5480E0" w14:textId="77777777" w:rsidR="00673E83" w:rsidRDefault="000C2B48">
            <w:pPr>
              <w:spacing w:before="100" w:after="100" w:line="240" w:lineRule="auto"/>
              <w:ind w:firstLine="0"/>
            </w:pPr>
            <w:r>
              <w:rPr>
                <w:sz w:val="20"/>
              </w:rPr>
              <w:t>Same-range human comparison</w:t>
            </w:r>
          </w:p>
        </w:tc>
      </w:tr>
    </w:tbl>
    <w:p w14:paraId="0C1EE6F4" w14:textId="77777777" w:rsidR="00673E83" w:rsidRDefault="000C2B48">
      <w:pPr>
        <w:pStyle w:val="Heading2"/>
      </w:pPr>
      <w:bookmarkStart w:id="27" w:name="_Toc243745025"/>
      <w:r>
        <w:t>2.6 Novelty Synthesis</w:t>
      </w:r>
      <w:bookmarkEnd w:id="27"/>
    </w:p>
    <w:p w14:paraId="188ED27E" w14:textId="77777777" w:rsidR="00673E83" w:rsidRDefault="000C2B48">
      <w:r>
        <w:t>The candidate contribution is the integration of matched human and autonomous-AI operations, multi-host defender-visible measurement, grouped transfer evaluation, feature ablations and automation controls. None of the inspected records establishes this exact combination; that bounded statement is not proof of universal priority. Alt is the closest problem comparator. Trace and Honey explain the fingerprint/transfer risk. Honeyquest prevents overstating the novelty of shared human–AI stimuli. The final contr</w:t>
      </w:r>
      <w:r>
        <w:t>ibution must be narrowed to what is actually implemented and supported.</w:t>
      </w:r>
    </w:p>
    <w:p w14:paraId="3A2DF9ED" w14:textId="77777777" w:rsidR="00673E83" w:rsidRDefault="000C2B48">
      <w:r>
        <w:br w:type="page"/>
      </w:r>
    </w:p>
    <w:p w14:paraId="10D9BDE3" w14:textId="77777777" w:rsidR="00673E83" w:rsidRDefault="000C2B48">
      <w:pPr>
        <w:pStyle w:val="Heading1"/>
      </w:pPr>
      <w:bookmarkStart w:id="28" w:name="_Toc243745026"/>
      <w:r>
        <w:t>Chapter 3 Methodology</w:t>
      </w:r>
      <w:bookmarkEnd w:id="28"/>
    </w:p>
    <w:p w14:paraId="0C565734" w14:textId="77777777" w:rsidR="00673E83" w:rsidRDefault="000C2B48">
      <w:pPr>
        <w:pStyle w:val="Heading2"/>
      </w:pPr>
      <w:bookmarkStart w:id="29" w:name="_Toc243745027"/>
      <w:r>
        <w:t>3.1 Design and Data Provenance</w:t>
      </w:r>
      <w:bookmarkEnd w:id="29"/>
    </w:p>
    <w:p w14:paraId="675C2008" w14:textId="77777777" w:rsidR="00673E83" w:rsidRDefault="000C2B48">
      <w:r>
        <w:t>The study is a controlled matched-attempt experiment in engineering development and calibration. Under the current protocol, human-only and autonomous-AI operators receive the same frozen walkthrough, objective, permitted scope and tools, initial rights, time budget and stop rules. They retain discretion over commands, order, troubleshooting and allowed alternatives. This tests walkthrough-guided execution rather than prescribed replay or a black-box versus white-box comparison. A trial is an attempt from a</w:t>
      </w:r>
      <w:r>
        <w:t>n accepted reset with a unique run ID. Events and windows are nested within trials and repeated trials within people or AI configurations. Five days remain a proposed collection window, not five independent observations (Project running notes, October 24, 2026; see Appendix D).</w:t>
      </w:r>
    </w:p>
    <w:p w14:paraId="5445D14F" w14:textId="77777777" w:rsidR="00673E83" w:rsidRDefault="000C2B48">
      <w:r>
        <w:t>The project refers to a synthetic dataset because the range and scenario are constructed. For scientific reporting, the manifest will distinguish measured laboratory telemetry, generated synthetic records and illustrative manuscript values. Telemetry produced by real people and agents in the range is real experimental data from a synthetic scenario. The earlier 880-row fixture is generated simulation. The red result tables are manuscript illustrations and do not constitute measured data.</w:t>
      </w:r>
    </w:p>
    <w:p w14:paraId="157BADF3" w14:textId="77777777" w:rsidR="00673E83" w:rsidRDefault="000C2B48">
      <w:r>
        <w:rPr>
          <w:color w:val="C00000"/>
        </w:rPr>
        <w:t>DRAFT ASSUMPTION: Capacity example: 12 human operators and 12 AI configurations, each completing five trials, produce 120 primary trials over five days. Add 12 scripted and 12 benign controls. These are assumed counts, not recruitment, executed trials or a power-justified sample. Confirm capacity after the planned 24-execution pilot before fixing final size.</w:t>
      </w:r>
    </w:p>
    <w:p w14:paraId="44CD0C7B" w14:textId="77777777" w:rsidR="00673E83" w:rsidRDefault="000C2B48">
      <w:r>
        <w:t>Configuration identity combines checkpoint, scaffold, prompt, skill bundle and inference settings. Configurations from the same checkpoint remain related at the family level. Preserve both IDs. Holding out a prompt or seed does not establish transfer to a new model family. Pilot precision and learning curves should inform whether more independent groups are needed; extra windows cannot substitute for them.</w:t>
      </w:r>
    </w:p>
    <w:p w14:paraId="0964B649" w14:textId="77777777" w:rsidR="00673E83" w:rsidRDefault="000C2B48">
      <w:pPr>
        <w:pStyle w:val="Heading2"/>
      </w:pPr>
      <w:bookmarkStart w:id="30" w:name="_Toc243745028"/>
      <w:r>
        <w:t>3.2 AWS Range and External Agent</w:t>
      </w:r>
      <w:bookmarkEnd w:id="30"/>
    </w:p>
    <w:p w14:paraId="77B1BBB3" w14:textId="77777777" w:rsidR="00673E83" w:rsidRDefault="000C2B48">
      <w:r>
        <w:t>The supplied October 24 notes report five Windows targets, DC01, DC02, DC03, SRV02 and SRV03, with separate management, operator, evidence and network-sensor components. Private access and a recorded gateway separate participant actions from administration. The current range is AWS Windows/AD, with GOAD-informed provenance; Splunk Attack Range is no longer the implementation baseline. The exact IaC commit, images, topology, installed audit policy and accepted reset record remain to be verified. An AWS ident</w:t>
      </w:r>
      <w:r>
        <w:t>ity/services track is broader planning and is not an accepted parallel experimental track.</w:t>
      </w:r>
    </w:p>
    <w:p w14:paraId="787AB02B" w14:textId="77777777" w:rsidR="00673E83" w:rsidRDefault="000C2B48">
      <w:r>
        <w:t>Human execution hosts and the DGX Spark agent will use equivalent authorized external entry conditions. The management/reset path is separate from the exercise path. The range will capture host/process, authentication and network evidence with an independent truth manifest. Addresses and account identities may support joins in restricted evidence but are excluded or normalized in predictors. External placement must not make source addresses, NAT or latency direct class labels.</w:t>
      </w:r>
    </w:p>
    <w:p w14:paraId="15C5626D" w14:textId="77777777" w:rsidR="00673E83" w:rsidRDefault="000C2B48">
      <w:r>
        <w:t>NVIDIA (n.d.) documents DGX Spark as a local AI system. The supplied model listings do not verify throughput or memory headroom. Record actual hardware, runtime, quantization, context limits and concurrency before scheduling. The Gemma technical report supplies family background, not validation of the local gemma4-ablit variant (Gemma Team, 2026). The local suffixes do not establish any particular modification; the study records provenance rather than inferring capabilities from names.</w:t>
      </w:r>
    </w:p>
    <w:p w14:paraId="505DAC5D" w14:textId="77777777" w:rsidR="00673E83" w:rsidRDefault="000C2B48">
      <w:r>
        <w:t>The recorded runner work uses ARTEMIS-related supervisor/worker integration and bounded Gemma transport. Gemma is the active calibration path; Qwen remains a candidate comparison whose tool-calling reliability needs qualification. The supplied brief reports benign Gemma tasks through the runner, but neither a marker response nor an installed model establishes accepted autonomous scenario execution. Final model roles, prompts, tools and inference policies must be frozen before collection. Tactical human assi</w:t>
      </w:r>
      <w:r>
        <w:t>stance is recorded and handled under a predefined rule rather than silently retained as autonomous.</w:t>
      </w:r>
    </w:p>
    <w:p w14:paraId="34AA518A" w14:textId="77777777" w:rsidR="00673E83" w:rsidRDefault="000C2B48">
      <w:pPr>
        <w:keepNext/>
        <w:ind w:firstLine="0"/>
      </w:pPr>
      <w:r>
        <w:rPr>
          <w:noProof/>
        </w:rPr>
        <w:drawing>
          <wp:inline distT="0" distB="0" distL="0" distR="0">
            <wp:extent cx="54864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5486400" cy="3200400"/>
                    </a:xfrm>
                    <a:prstGeom prst="rect">
                      <a:avLst/>
                    </a:prstGeom>
                  </pic:spPr>
                </pic:pic>
              </a:graphicData>
            </a:graphic>
          </wp:inline>
        </w:drawing>
      </w:r>
    </w:p>
    <w:p w14:paraId="0506E83D" w14:textId="77777777" w:rsidR="00673E83" w:rsidRDefault="000C2B48">
      <w:pPr>
        <w:pStyle w:val="FigureCaption"/>
      </w:pPr>
      <w:bookmarkStart w:id="31" w:name="_Toc243745063"/>
      <w:r>
        <w:t>Figure 3.1 Proposed collection architecture</w:t>
      </w:r>
      <w:bookmarkEnd w:id="31"/>
    </w:p>
    <w:p w14:paraId="75081C1D" w14:textId="77777777" w:rsidR="00673E83" w:rsidRDefault="000C2B48">
      <w:pPr>
        <w:pStyle w:val="TableCaption"/>
      </w:pPr>
      <w:bookmarkStart w:id="32" w:name="_Toc243745067"/>
      <w:r>
        <w:t>Table 3.1 Configuration and evidence requirements</w:t>
      </w:r>
      <w:bookmarkEnd w:id="3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3816"/>
        <w:gridCol w:w="3600"/>
      </w:tblGrid>
      <w:tr w:rsidR="00673E83" w14:paraId="354F9752" w14:textId="77777777">
        <w:trPr>
          <w:cantSplit/>
          <w:tblHeader/>
          <w:jc w:val="center"/>
        </w:trPr>
        <w:tc>
          <w:tcPr>
            <w:tcW w:w="1224" w:type="dxa"/>
            <w:shd w:val="clear" w:color="auto" w:fill="EDEDED"/>
            <w:vAlign w:val="center"/>
          </w:tcPr>
          <w:p w14:paraId="532B67F7" w14:textId="77777777" w:rsidR="00673E83" w:rsidRDefault="000C2B48">
            <w:pPr>
              <w:spacing w:before="100" w:after="100" w:line="240" w:lineRule="auto"/>
              <w:ind w:firstLine="0"/>
            </w:pPr>
            <w:r>
              <w:rPr>
                <w:b/>
                <w:sz w:val="20"/>
              </w:rPr>
              <w:t>Item</w:t>
            </w:r>
          </w:p>
        </w:tc>
        <w:tc>
          <w:tcPr>
            <w:tcW w:w="3816" w:type="dxa"/>
            <w:shd w:val="clear" w:color="auto" w:fill="EDEDED"/>
            <w:vAlign w:val="center"/>
          </w:tcPr>
          <w:p w14:paraId="43404A11" w14:textId="77777777" w:rsidR="00673E83" w:rsidRDefault="000C2B48">
            <w:pPr>
              <w:spacing w:before="100" w:after="100" w:line="240" w:lineRule="auto"/>
              <w:ind w:firstLine="0"/>
            </w:pPr>
            <w:r>
              <w:rPr>
                <w:b/>
                <w:sz w:val="20"/>
              </w:rPr>
              <w:t>Reported October 24 status</w:t>
            </w:r>
          </w:p>
        </w:tc>
        <w:tc>
          <w:tcPr>
            <w:tcW w:w="3600" w:type="dxa"/>
            <w:shd w:val="clear" w:color="auto" w:fill="EDEDED"/>
            <w:vAlign w:val="center"/>
          </w:tcPr>
          <w:p w14:paraId="14665821" w14:textId="77777777" w:rsidR="00673E83" w:rsidRDefault="000C2B48">
            <w:pPr>
              <w:spacing w:before="100" w:after="100" w:line="240" w:lineRule="auto"/>
              <w:ind w:firstLine="0"/>
            </w:pPr>
            <w:r>
              <w:rPr>
                <w:b/>
                <w:sz w:val="20"/>
              </w:rPr>
              <w:t>Still required</w:t>
            </w:r>
          </w:p>
        </w:tc>
      </w:tr>
      <w:tr w:rsidR="00673E83" w14:paraId="2189C1BF" w14:textId="77777777">
        <w:trPr>
          <w:cantSplit/>
          <w:jc w:val="center"/>
        </w:trPr>
        <w:tc>
          <w:tcPr>
            <w:tcW w:w="1224" w:type="dxa"/>
            <w:vAlign w:val="center"/>
          </w:tcPr>
          <w:p w14:paraId="496CFA82" w14:textId="77777777" w:rsidR="00673E83" w:rsidRDefault="000C2B48">
            <w:pPr>
              <w:spacing w:before="100" w:after="100" w:line="240" w:lineRule="auto"/>
              <w:ind w:firstLine="0"/>
            </w:pPr>
            <w:r>
              <w:rPr>
                <w:sz w:val="20"/>
              </w:rPr>
              <w:t>Gemma</w:t>
            </w:r>
          </w:p>
        </w:tc>
        <w:tc>
          <w:tcPr>
            <w:tcW w:w="3816" w:type="dxa"/>
            <w:vAlign w:val="center"/>
          </w:tcPr>
          <w:p w14:paraId="74D31F45" w14:textId="77777777" w:rsidR="00673E83" w:rsidRDefault="000C2B48">
            <w:pPr>
              <w:spacing w:before="100" w:after="100" w:line="240" w:lineRule="auto"/>
              <w:ind w:firstLine="0"/>
            </w:pPr>
            <w:r>
              <w:rPr>
                <w:sz w:val="20"/>
              </w:rPr>
              <w:t>25.2B, Q4_K_M; full digest in Appendix D</w:t>
            </w:r>
          </w:p>
        </w:tc>
        <w:tc>
          <w:tcPr>
            <w:tcW w:w="3600" w:type="dxa"/>
            <w:vAlign w:val="center"/>
          </w:tcPr>
          <w:p w14:paraId="6263964C" w14:textId="77777777" w:rsidR="00673E83" w:rsidRDefault="000C2B48">
            <w:pPr>
              <w:spacing w:before="100" w:after="100" w:line="240" w:lineRule="auto"/>
              <w:ind w:firstLine="0"/>
            </w:pPr>
            <w:r>
              <w:rPr>
                <w:sz w:val="20"/>
              </w:rPr>
              <w:t>Lineage, executable hash and final trial settings</w:t>
            </w:r>
          </w:p>
        </w:tc>
      </w:tr>
      <w:tr w:rsidR="00673E83" w14:paraId="08D84795" w14:textId="77777777">
        <w:trPr>
          <w:cantSplit/>
          <w:jc w:val="center"/>
        </w:trPr>
        <w:tc>
          <w:tcPr>
            <w:tcW w:w="1224" w:type="dxa"/>
            <w:vAlign w:val="center"/>
          </w:tcPr>
          <w:p w14:paraId="3CDA7196" w14:textId="77777777" w:rsidR="00673E83" w:rsidRDefault="000C2B48">
            <w:pPr>
              <w:spacing w:before="100" w:after="100" w:line="240" w:lineRule="auto"/>
              <w:ind w:firstLine="0"/>
            </w:pPr>
            <w:r>
              <w:rPr>
                <w:sz w:val="20"/>
              </w:rPr>
              <w:t>Qwen</w:t>
            </w:r>
          </w:p>
        </w:tc>
        <w:tc>
          <w:tcPr>
            <w:tcW w:w="3816" w:type="dxa"/>
            <w:vAlign w:val="center"/>
          </w:tcPr>
          <w:p w14:paraId="23445FFC" w14:textId="77777777" w:rsidR="00673E83" w:rsidRDefault="000C2B48">
            <w:pPr>
              <w:spacing w:before="100" w:after="100" w:line="240" w:lineRule="auto"/>
              <w:ind w:firstLine="0"/>
            </w:pPr>
            <w:r>
              <w:rPr>
                <w:sz w:val="20"/>
              </w:rPr>
              <w:t>32.8B, Q4_K_M; benign marker only</w:t>
            </w:r>
          </w:p>
        </w:tc>
        <w:tc>
          <w:tcPr>
            <w:tcW w:w="3600" w:type="dxa"/>
            <w:vAlign w:val="center"/>
          </w:tcPr>
          <w:p w14:paraId="11230DE2" w14:textId="77777777" w:rsidR="00673E83" w:rsidRDefault="000C2B48">
            <w:pPr>
              <w:spacing w:before="100" w:after="100" w:line="240" w:lineRule="auto"/>
              <w:ind w:firstLine="0"/>
            </w:pPr>
            <w:r>
              <w:rPr>
                <w:sz w:val="20"/>
              </w:rPr>
              <w:t>Tool-calling qualification and final role</w:t>
            </w:r>
          </w:p>
        </w:tc>
      </w:tr>
      <w:tr w:rsidR="00673E83" w14:paraId="524BF6A3" w14:textId="77777777">
        <w:trPr>
          <w:cantSplit/>
          <w:jc w:val="center"/>
        </w:trPr>
        <w:tc>
          <w:tcPr>
            <w:tcW w:w="1224" w:type="dxa"/>
            <w:vAlign w:val="center"/>
          </w:tcPr>
          <w:p w14:paraId="6C3EE69C" w14:textId="77777777" w:rsidR="00673E83" w:rsidRDefault="000C2B48">
            <w:pPr>
              <w:spacing w:before="100" w:after="100" w:line="240" w:lineRule="auto"/>
              <w:ind w:firstLine="0"/>
            </w:pPr>
            <w:r>
              <w:rPr>
                <w:sz w:val="20"/>
              </w:rPr>
              <w:t>Spark runtime</w:t>
            </w:r>
          </w:p>
        </w:tc>
        <w:tc>
          <w:tcPr>
            <w:tcW w:w="3816" w:type="dxa"/>
            <w:vAlign w:val="center"/>
          </w:tcPr>
          <w:p w14:paraId="4421D373" w14:textId="77777777" w:rsidR="00673E83" w:rsidRDefault="000C2B48">
            <w:pPr>
              <w:spacing w:before="100" w:after="100" w:line="240" w:lineRule="auto"/>
              <w:ind w:firstLine="0"/>
            </w:pPr>
            <w:r>
              <w:rPr>
                <w:sz w:val="20"/>
              </w:rPr>
              <w:t>ARM64; Python 3.12.3; Ollama 0.32.0</w:t>
            </w:r>
          </w:p>
        </w:tc>
        <w:tc>
          <w:tcPr>
            <w:tcW w:w="3600" w:type="dxa"/>
            <w:vAlign w:val="center"/>
          </w:tcPr>
          <w:p w14:paraId="60B9C874" w14:textId="77777777" w:rsidR="00673E83" w:rsidRDefault="000C2B48">
            <w:pPr>
              <w:spacing w:before="100" w:after="100" w:line="240" w:lineRule="auto"/>
              <w:ind w:firstLine="0"/>
            </w:pPr>
            <w:r>
              <w:rPr>
                <w:sz w:val="20"/>
              </w:rPr>
              <w:t>Verified hardware, OS, driver and runtime inventory</w:t>
            </w:r>
          </w:p>
        </w:tc>
      </w:tr>
      <w:tr w:rsidR="00673E83" w14:paraId="5054E67F" w14:textId="77777777">
        <w:trPr>
          <w:cantSplit/>
          <w:jc w:val="center"/>
        </w:trPr>
        <w:tc>
          <w:tcPr>
            <w:tcW w:w="1224" w:type="dxa"/>
            <w:vAlign w:val="center"/>
          </w:tcPr>
          <w:p w14:paraId="4741A5A7" w14:textId="77777777" w:rsidR="00673E83" w:rsidRDefault="000C2B48">
            <w:pPr>
              <w:spacing w:before="100" w:after="100" w:line="240" w:lineRule="auto"/>
              <w:ind w:firstLine="0"/>
            </w:pPr>
            <w:r>
              <w:rPr>
                <w:sz w:val="20"/>
              </w:rPr>
              <w:t>Runner</w:t>
            </w:r>
          </w:p>
        </w:tc>
        <w:tc>
          <w:tcPr>
            <w:tcW w:w="3816" w:type="dxa"/>
            <w:vAlign w:val="center"/>
          </w:tcPr>
          <w:p w14:paraId="3C7CDAB9" w14:textId="77777777" w:rsidR="00673E83" w:rsidRDefault="000C2B48">
            <w:pPr>
              <w:spacing w:before="100" w:after="100" w:line="240" w:lineRule="auto"/>
              <w:ind w:firstLine="0"/>
            </w:pPr>
            <w:r>
              <w:rPr>
                <w:sz w:val="20"/>
              </w:rPr>
              <w:t>ARTEMIS-related integration and bounded transports</w:t>
            </w:r>
          </w:p>
        </w:tc>
        <w:tc>
          <w:tcPr>
            <w:tcW w:w="3600" w:type="dxa"/>
            <w:vAlign w:val="center"/>
          </w:tcPr>
          <w:p w14:paraId="1CDFC9FE" w14:textId="77777777" w:rsidR="00673E83" w:rsidRDefault="000C2B48">
            <w:pPr>
              <w:spacing w:before="100" w:after="100" w:line="240" w:lineRule="auto"/>
              <w:ind w:firstLine="0"/>
            </w:pPr>
            <w:r>
              <w:rPr>
                <w:sz w:val="20"/>
              </w:rPr>
              <w:t>Commit, container, tools, skills and prompt hashes</w:t>
            </w:r>
          </w:p>
        </w:tc>
      </w:tr>
      <w:tr w:rsidR="00673E83" w14:paraId="11BF70F1" w14:textId="77777777">
        <w:trPr>
          <w:cantSplit/>
          <w:jc w:val="center"/>
        </w:trPr>
        <w:tc>
          <w:tcPr>
            <w:tcW w:w="1224" w:type="dxa"/>
            <w:vAlign w:val="center"/>
          </w:tcPr>
          <w:p w14:paraId="641B6C14" w14:textId="77777777" w:rsidR="00673E83" w:rsidRDefault="000C2B48">
            <w:pPr>
              <w:spacing w:before="100" w:after="100" w:line="240" w:lineRule="auto"/>
              <w:ind w:firstLine="0"/>
            </w:pPr>
            <w:r>
              <w:rPr>
                <w:sz w:val="20"/>
              </w:rPr>
              <w:t>Range</w:t>
            </w:r>
          </w:p>
        </w:tc>
        <w:tc>
          <w:tcPr>
            <w:tcW w:w="3816" w:type="dxa"/>
            <w:vAlign w:val="center"/>
          </w:tcPr>
          <w:p w14:paraId="0B0E2238" w14:textId="77777777" w:rsidR="00673E83" w:rsidRDefault="000C2B48">
            <w:pPr>
              <w:spacing w:before="100" w:after="100" w:line="240" w:lineRule="auto"/>
              <w:ind w:firstLine="0"/>
            </w:pPr>
            <w:r>
              <w:rPr>
                <w:sz w:val="20"/>
              </w:rPr>
              <w:t>Private AWS Windows/AD; five named targets</w:t>
            </w:r>
          </w:p>
        </w:tc>
        <w:tc>
          <w:tcPr>
            <w:tcW w:w="3600" w:type="dxa"/>
            <w:vAlign w:val="center"/>
          </w:tcPr>
          <w:p w14:paraId="384387D9" w14:textId="77777777" w:rsidR="00673E83" w:rsidRDefault="000C2B48">
            <w:pPr>
              <w:spacing w:before="100" w:after="100" w:line="240" w:lineRule="auto"/>
              <w:ind w:firstLine="0"/>
            </w:pPr>
            <w:r>
              <w:rPr>
                <w:sz w:val="20"/>
              </w:rPr>
              <w:t>IaC diff, images, reset and sensor acceptance</w:t>
            </w:r>
          </w:p>
        </w:tc>
      </w:tr>
      <w:tr w:rsidR="00673E83" w14:paraId="4F9522A7" w14:textId="77777777">
        <w:trPr>
          <w:cantSplit/>
          <w:jc w:val="center"/>
        </w:trPr>
        <w:tc>
          <w:tcPr>
            <w:tcW w:w="1224" w:type="dxa"/>
            <w:vAlign w:val="center"/>
          </w:tcPr>
          <w:p w14:paraId="785C909C" w14:textId="77777777" w:rsidR="00673E83" w:rsidRDefault="000C2B48">
            <w:pPr>
              <w:spacing w:before="100" w:after="100" w:line="240" w:lineRule="auto"/>
              <w:ind w:firstLine="0"/>
            </w:pPr>
            <w:r>
              <w:rPr>
                <w:sz w:val="20"/>
              </w:rPr>
              <w:t>Evidence</w:t>
            </w:r>
          </w:p>
        </w:tc>
        <w:tc>
          <w:tcPr>
            <w:tcW w:w="3816" w:type="dxa"/>
            <w:vAlign w:val="center"/>
          </w:tcPr>
          <w:p w14:paraId="1224A051" w14:textId="77777777" w:rsidR="00673E83" w:rsidRDefault="000C2B48">
            <w:pPr>
              <w:spacing w:before="100" w:after="100" w:line="240" w:lineRule="auto"/>
              <w:ind w:firstLine="0"/>
            </w:pPr>
            <w:r>
              <w:rPr>
                <w:sz w:val="20"/>
              </w:rPr>
              <w:t>Native logs and separate action records reported</w:t>
            </w:r>
          </w:p>
        </w:tc>
        <w:tc>
          <w:tcPr>
            <w:tcW w:w="3600" w:type="dxa"/>
            <w:vAlign w:val="center"/>
          </w:tcPr>
          <w:p w14:paraId="22270FC8" w14:textId="77777777" w:rsidR="00673E83" w:rsidRDefault="000C2B48">
            <w:pPr>
              <w:spacing w:before="100" w:after="100" w:line="240" w:lineRule="auto"/>
              <w:ind w:firstLine="0"/>
            </w:pPr>
            <w:r>
              <w:rPr>
                <w:sz w:val="20"/>
              </w:rPr>
              <w:t>Coverage, clocks, custody and independent review</w:t>
            </w:r>
          </w:p>
        </w:tc>
      </w:tr>
    </w:tbl>
    <w:p w14:paraId="275F46F2" w14:textId="77777777" w:rsidR="00673E83" w:rsidRDefault="000C2B48">
      <w:pPr>
        <w:pStyle w:val="Heading2"/>
      </w:pPr>
      <w:bookmarkStart w:id="33" w:name="_Toc243745029"/>
      <w:r>
        <w:t>3.2.1 Recorded Configuration and Calibration</w:t>
      </w:r>
      <w:bookmarkEnd w:id="33"/>
    </w:p>
    <w:p w14:paraId="0D31896F" w14:textId="77777777" w:rsidR="00673E83" w:rsidRDefault="000C2B48">
      <w:r>
        <w:t>These implementation details are attributed to the author-supplied AI Human Intrusion Experiment Running Notes for Gary, prepared October 24, 2026. This manuscript has not independently inspected the underlying receipts or host. The record reports ARM64, Python 3.12.3 and Ollama server/CLI 0.32.0 on the DGX Spark. It does not establish the installed GPU/CPU identity, physical memory, storage, OS/kernel, NVIDIA driver, CUDA or Docker versions. Product specifications cannot replace that inventory. Full suppli</w:t>
      </w:r>
      <w:r>
        <w:t>ed checkpoint digests and the distinct calibration policies appear in Appendix D.</w:t>
      </w:r>
    </w:p>
    <w:p w14:paraId="407220CB" w14:textId="77777777" w:rsidR="00673E83" w:rsidRDefault="000C2B48">
      <w:r>
        <w:t xml:space="preserve">The Qwen marker used temperature 0, seed 0, context 4096 and a 32-token output cap, with no tools. It was trial-ineligible and isolation-unaccepted. The newer Gemma transport uses temperature 0, seed 0, output limit 512 and a runtime context-length check of 32768. These are bounded calibration settings, not an experiment-wide freeze. An older Qwen budget separately reserves context 32768, output 4096, request ceiling 16384 bytes and template reserve 8192. Byte ceilings are transport guards, not exact token </w:t>
      </w:r>
      <w:r>
        <w:t>counts. Reusing a pinned checkpoint does not require reinstalling it for each run, but fresh conversations alone do not establish isolation.</w:t>
      </w:r>
    </w:p>
    <w:p w14:paraId="7560F1CC" w14:textId="77777777" w:rsidR="00673E83" w:rsidRDefault="000C2B48">
      <w:pPr>
        <w:pStyle w:val="Heading2"/>
      </w:pPr>
      <w:bookmarkStart w:id="34" w:name="_Toc243745030"/>
      <w:r>
        <w:t>3.2.2 Development Scenarios and Acceptance Boundary</w:t>
      </w:r>
      <w:bookmarkEnd w:id="34"/>
    </w:p>
    <w:p w14:paraId="23290816" w14:textId="77777777" w:rsidR="00673E83" w:rsidRDefault="000C2B48">
      <w:r>
        <w:t>The narrow collection fixture uses a synthetic file objective on SRV02 and an expiring nonadministrator reader. Earlier fixed local access and later restricted remote SMB checks have different capabilities and must remain separate calibration conditions. The notes report encrypted SMB3 reads, native Windows records and sink-hash agreement for bounded administrative checks. Separate identity fixtures include synthetic accounts, an AES service-ticket path, a SQL objective and a constrained authentication shar</w:t>
      </w:r>
      <w:r>
        <w:t>e. A reported administrative TGT/TGS calibration was corroborated by events 4768 and 4769 and followed by account disablement and cleanup. These observations validate selected components; they are not participant attacks, independent scored trials or an end-to-end APT campaign.</w:t>
      </w:r>
    </w:p>
    <w:p w14:paraId="7827F9E6" w14:textId="77777777" w:rsidR="00673E83" w:rsidRDefault="000C2B48">
      <w:r>
        <w:t>Human-only participants receive no AI assistance during an attempt. AI-assisted humans and scripted replay are separate categories. The autonomous baseline does not instruct the model to imitate human behavior or conceal automation. Scenario-success criteria are distinct from operator labels. Final participants, attempts, allocation, power rationale, acceptance thresholds and independent-review arrangements remain open. If a scenario informs feature development or tuning, it cannot later be described as unt</w:t>
      </w:r>
      <w:r>
        <w:t>ouched held-out evidence.</w:t>
      </w:r>
    </w:p>
    <w:p w14:paraId="30AAD874" w14:textId="77777777" w:rsidR="00673E83" w:rsidRDefault="000C2B48">
      <w:pPr>
        <w:pStyle w:val="Heading2"/>
      </w:pPr>
      <w:bookmarkStart w:id="35" w:name="_Toc243745031"/>
      <w:r>
        <w:t>3.3 Graphical Model Representation</w:t>
      </w:r>
      <w:bookmarkEnd w:id="35"/>
    </w:p>
    <w:p w14:paraId="253EA333" w14:textId="77777777" w:rsidR="00673E83" w:rsidRDefault="000C2B48">
      <w:pPr>
        <w:keepNext/>
        <w:ind w:firstLine="0"/>
      </w:pPr>
      <w:r>
        <w:rPr>
          <w:noProof/>
        </w:rPr>
        <w:drawing>
          <wp:inline distT="0" distB="0" distL="0" distR="0">
            <wp:extent cx="5486400" cy="28386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r.png"/>
                    <pic:cNvPicPr/>
                  </pic:nvPicPr>
                  <pic:blipFill>
                    <a:blip r:embed="rId14"/>
                    <a:stretch>
                      <a:fillRect/>
                    </a:stretch>
                  </pic:blipFill>
                  <pic:spPr>
                    <a:xfrm>
                      <a:off x="0" y="0"/>
                      <a:ext cx="5486400" cy="2838616"/>
                    </a:xfrm>
                    <a:prstGeom prst="rect">
                      <a:avLst/>
                    </a:prstGeom>
                  </pic:spPr>
                </pic:pic>
              </a:graphicData>
            </a:graphic>
          </wp:inline>
        </w:drawing>
      </w:r>
    </w:p>
    <w:p w14:paraId="6F0792D2" w14:textId="77777777" w:rsidR="00673E83" w:rsidRDefault="000C2B48">
      <w:pPr>
        <w:pStyle w:val="FigureCaption"/>
      </w:pPr>
      <w:bookmarkStart w:id="36" w:name="_Toc243745064"/>
      <w:r>
        <w:t>Figure 3.2 Graphical model of research in six stages</w:t>
      </w:r>
      <w:bookmarkEnd w:id="36"/>
    </w:p>
    <w:p w14:paraId="10988471" w14:textId="77777777" w:rsidR="00673E83" w:rsidRDefault="000C2B48">
      <w:r>
        <w:t>The GMR uses the six-stage What, Why and How format from the author?s earlier GML paper. Collection and EDA lead to validation/preprocessing, feature engineering, classifier training, tuning and evaluation. RQ1/H1 concerns behavioral feature contribution, RQ2/H2 concerns transfer across reserved groups and RQ3/H3 concerns a common classifier comparison. This is a research workflow rather than a fitted causal or probabilistic graphical model.</w:t>
      </w:r>
    </w:p>
    <w:p w14:paraId="461DAA28" w14:textId="77777777" w:rsidR="00673E83" w:rsidRDefault="000C2B48">
      <w:r>
        <w:t>The matched walkthrough, access and tools reduce systematic arm differences. Coverage and clock tests assess measurement quality. Operator/configuration holdouts test transfer, while timing/tool ablations assess shortcuts. Predictive accuracy does not establish a causal effect of autonomy. Calibration informs the design but is excluded from confirmatory evaluation.</w:t>
      </w:r>
    </w:p>
    <w:p w14:paraId="7B15A8D4" w14:textId="77777777" w:rsidR="00673E83" w:rsidRDefault="000C2B48">
      <w:pPr>
        <w:pStyle w:val="TableCaption"/>
      </w:pPr>
      <w:bookmarkStart w:id="37" w:name="_Toc243745068"/>
      <w:r>
        <w:t>Table 3.2 GMR alignment with objectives</w:t>
      </w:r>
      <w:bookmarkEnd w:id="3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3600"/>
        <w:gridCol w:w="3024"/>
      </w:tblGrid>
      <w:tr w:rsidR="00673E83" w14:paraId="1EFC575E" w14:textId="77777777">
        <w:trPr>
          <w:cantSplit/>
          <w:tblHeader/>
          <w:jc w:val="center"/>
        </w:trPr>
        <w:tc>
          <w:tcPr>
            <w:tcW w:w="2016" w:type="dxa"/>
            <w:shd w:val="clear" w:color="auto" w:fill="EDEDED"/>
            <w:vAlign w:val="center"/>
          </w:tcPr>
          <w:p w14:paraId="08FAC73A" w14:textId="77777777" w:rsidR="00673E83" w:rsidRDefault="000C2B48">
            <w:pPr>
              <w:spacing w:before="100" w:after="100" w:line="240" w:lineRule="auto"/>
              <w:ind w:firstLine="0"/>
            </w:pPr>
            <w:r>
              <w:rPr>
                <w:b/>
                <w:sz w:val="20"/>
              </w:rPr>
              <w:t>Stage</w:t>
            </w:r>
          </w:p>
        </w:tc>
        <w:tc>
          <w:tcPr>
            <w:tcW w:w="3600" w:type="dxa"/>
            <w:shd w:val="clear" w:color="auto" w:fill="EDEDED"/>
            <w:vAlign w:val="center"/>
          </w:tcPr>
          <w:p w14:paraId="17B9B970" w14:textId="77777777" w:rsidR="00673E83" w:rsidRDefault="000C2B48">
            <w:pPr>
              <w:spacing w:before="100" w:after="100" w:line="240" w:lineRule="auto"/>
              <w:ind w:firstLine="0"/>
            </w:pPr>
            <w:r>
              <w:rPr>
                <w:b/>
                <w:sz w:val="20"/>
              </w:rPr>
              <w:t>Design response</w:t>
            </w:r>
          </w:p>
        </w:tc>
        <w:tc>
          <w:tcPr>
            <w:tcW w:w="3024" w:type="dxa"/>
            <w:shd w:val="clear" w:color="auto" w:fill="EDEDED"/>
            <w:vAlign w:val="center"/>
          </w:tcPr>
          <w:p w14:paraId="4B0BCE76" w14:textId="77777777" w:rsidR="00673E83" w:rsidRDefault="000C2B48">
            <w:pPr>
              <w:spacing w:before="100" w:after="100" w:line="240" w:lineRule="auto"/>
              <w:ind w:firstLine="0"/>
            </w:pPr>
            <w:r>
              <w:rPr>
                <w:b/>
                <w:sz w:val="20"/>
              </w:rPr>
              <w:t>Output</w:t>
            </w:r>
          </w:p>
        </w:tc>
      </w:tr>
      <w:tr w:rsidR="00673E83" w14:paraId="16060175" w14:textId="77777777">
        <w:trPr>
          <w:cantSplit/>
          <w:jc w:val="center"/>
        </w:trPr>
        <w:tc>
          <w:tcPr>
            <w:tcW w:w="2016" w:type="dxa"/>
            <w:vAlign w:val="center"/>
          </w:tcPr>
          <w:p w14:paraId="51B06419" w14:textId="77777777" w:rsidR="00673E83" w:rsidRDefault="000C2B48">
            <w:pPr>
              <w:spacing w:before="100" w:after="100" w:line="240" w:lineRule="auto"/>
              <w:ind w:firstLine="0"/>
            </w:pPr>
            <w:r>
              <w:rPr>
                <w:sz w:val="20"/>
              </w:rPr>
              <w:t>Collection and validation</w:t>
            </w:r>
          </w:p>
        </w:tc>
        <w:tc>
          <w:tcPr>
            <w:tcW w:w="3600" w:type="dxa"/>
            <w:vAlign w:val="center"/>
          </w:tcPr>
          <w:p w14:paraId="76FD00B3" w14:textId="77777777" w:rsidR="00673E83" w:rsidRDefault="000C2B48">
            <w:pPr>
              <w:spacing w:before="100" w:after="100" w:line="240" w:lineRule="auto"/>
              <w:ind w:firstLine="0"/>
            </w:pPr>
            <w:r>
              <w:rPr>
                <w:sz w:val="20"/>
              </w:rPr>
              <w:t>Matched walkthrough, resets, independent labels and coverage</w:t>
            </w:r>
          </w:p>
        </w:tc>
        <w:tc>
          <w:tcPr>
            <w:tcW w:w="3024" w:type="dxa"/>
            <w:vAlign w:val="center"/>
          </w:tcPr>
          <w:p w14:paraId="6310C943" w14:textId="77777777" w:rsidR="00673E83" w:rsidRDefault="000C2B48">
            <w:pPr>
              <w:spacing w:before="100" w:after="100" w:line="240" w:lineRule="auto"/>
              <w:ind w:firstLine="0"/>
            </w:pPr>
            <w:r>
              <w:rPr>
                <w:sz w:val="20"/>
              </w:rPr>
              <w:t>Qualified measured trial dataset</w:t>
            </w:r>
          </w:p>
        </w:tc>
      </w:tr>
      <w:tr w:rsidR="00673E83" w14:paraId="6C4CA2C0" w14:textId="77777777">
        <w:trPr>
          <w:cantSplit/>
          <w:jc w:val="center"/>
        </w:trPr>
        <w:tc>
          <w:tcPr>
            <w:tcW w:w="2016" w:type="dxa"/>
            <w:vAlign w:val="center"/>
          </w:tcPr>
          <w:p w14:paraId="7F72B17A" w14:textId="77777777" w:rsidR="00673E83" w:rsidRDefault="000C2B48">
            <w:pPr>
              <w:spacing w:before="100" w:after="100" w:line="240" w:lineRule="auto"/>
              <w:ind w:firstLine="0"/>
            </w:pPr>
            <w:r>
              <w:rPr>
                <w:sz w:val="20"/>
              </w:rPr>
              <w:t>Feature engineering</w:t>
            </w:r>
          </w:p>
        </w:tc>
        <w:tc>
          <w:tcPr>
            <w:tcW w:w="3600" w:type="dxa"/>
            <w:vAlign w:val="center"/>
          </w:tcPr>
          <w:p w14:paraId="6E0F9C90" w14:textId="77777777" w:rsidR="00673E83" w:rsidRDefault="000C2B48">
            <w:pPr>
              <w:spacing w:before="100" w:after="100" w:line="240" w:lineRule="auto"/>
              <w:ind w:firstLine="0"/>
            </w:pPr>
            <w:r>
              <w:rPr>
                <w:sz w:val="20"/>
              </w:rPr>
              <w:t>Training-only EDA and frozen ablations</w:t>
            </w:r>
          </w:p>
        </w:tc>
        <w:tc>
          <w:tcPr>
            <w:tcW w:w="3024" w:type="dxa"/>
            <w:vAlign w:val="center"/>
          </w:tcPr>
          <w:p w14:paraId="67F63B45" w14:textId="77777777" w:rsidR="00673E83" w:rsidRDefault="000C2B48">
            <w:pPr>
              <w:spacing w:before="100" w:after="100" w:line="240" w:lineRule="auto"/>
              <w:ind w:firstLine="0"/>
            </w:pPr>
            <w:r>
              <w:rPr>
                <w:sz w:val="20"/>
              </w:rPr>
              <w:t>RQ1/H1 evidence</w:t>
            </w:r>
          </w:p>
        </w:tc>
      </w:tr>
      <w:tr w:rsidR="00673E83" w14:paraId="0C192B21" w14:textId="77777777">
        <w:trPr>
          <w:cantSplit/>
          <w:jc w:val="center"/>
        </w:trPr>
        <w:tc>
          <w:tcPr>
            <w:tcW w:w="2016" w:type="dxa"/>
            <w:vAlign w:val="center"/>
          </w:tcPr>
          <w:p w14:paraId="530C940A" w14:textId="77777777" w:rsidR="00673E83" w:rsidRDefault="000C2B48">
            <w:pPr>
              <w:spacing w:before="100" w:after="100" w:line="240" w:lineRule="auto"/>
              <w:ind w:firstLine="0"/>
            </w:pPr>
            <w:r>
              <w:rPr>
                <w:sz w:val="20"/>
              </w:rPr>
              <w:t>Training and transfer</w:t>
            </w:r>
          </w:p>
        </w:tc>
        <w:tc>
          <w:tcPr>
            <w:tcW w:w="3600" w:type="dxa"/>
            <w:vAlign w:val="center"/>
          </w:tcPr>
          <w:p w14:paraId="249819E1" w14:textId="77777777" w:rsidR="00673E83" w:rsidRDefault="000C2B48">
            <w:pPr>
              <w:spacing w:before="100" w:after="100" w:line="240" w:lineRule="auto"/>
              <w:ind w:firstLine="0"/>
            </w:pPr>
            <w:r>
              <w:rPr>
                <w:sz w:val="20"/>
              </w:rPr>
              <w:t>Person/configuration holdouts and baselines</w:t>
            </w:r>
          </w:p>
        </w:tc>
        <w:tc>
          <w:tcPr>
            <w:tcW w:w="3024" w:type="dxa"/>
            <w:vAlign w:val="center"/>
          </w:tcPr>
          <w:p w14:paraId="7A2582D5" w14:textId="77777777" w:rsidR="00673E83" w:rsidRDefault="000C2B48">
            <w:pPr>
              <w:spacing w:before="100" w:after="100" w:line="240" w:lineRule="auto"/>
              <w:ind w:firstLine="0"/>
            </w:pPr>
            <w:r>
              <w:rPr>
                <w:sz w:val="20"/>
              </w:rPr>
              <w:t>RQ2/H2 evidence</w:t>
            </w:r>
          </w:p>
        </w:tc>
      </w:tr>
      <w:tr w:rsidR="00673E83" w14:paraId="01E581DB" w14:textId="77777777">
        <w:trPr>
          <w:cantSplit/>
          <w:jc w:val="center"/>
        </w:trPr>
        <w:tc>
          <w:tcPr>
            <w:tcW w:w="2016" w:type="dxa"/>
            <w:vAlign w:val="center"/>
          </w:tcPr>
          <w:p w14:paraId="3C984D4E" w14:textId="77777777" w:rsidR="00673E83" w:rsidRDefault="000C2B48">
            <w:pPr>
              <w:spacing w:before="100" w:after="100" w:line="240" w:lineRule="auto"/>
              <w:ind w:firstLine="0"/>
            </w:pPr>
            <w:r>
              <w:rPr>
                <w:sz w:val="20"/>
              </w:rPr>
              <w:t>Tuning</w:t>
            </w:r>
          </w:p>
        </w:tc>
        <w:tc>
          <w:tcPr>
            <w:tcW w:w="3600" w:type="dxa"/>
            <w:vAlign w:val="center"/>
          </w:tcPr>
          <w:p w14:paraId="39DA8BA4" w14:textId="77777777" w:rsidR="00673E83" w:rsidRDefault="000C2B48">
            <w:pPr>
              <w:spacing w:before="100" w:after="100" w:line="240" w:lineRule="auto"/>
              <w:ind w:firstLine="0"/>
            </w:pPr>
            <w:r>
              <w:rPr>
                <w:sz w:val="20"/>
              </w:rPr>
              <w:t>Common group folds and search budgets</w:t>
            </w:r>
          </w:p>
        </w:tc>
        <w:tc>
          <w:tcPr>
            <w:tcW w:w="3024" w:type="dxa"/>
            <w:vAlign w:val="center"/>
          </w:tcPr>
          <w:p w14:paraId="102BF869" w14:textId="77777777" w:rsidR="00673E83" w:rsidRDefault="000C2B48">
            <w:pPr>
              <w:spacing w:before="100" w:after="100" w:line="240" w:lineRule="auto"/>
              <w:ind w:firstLine="0"/>
            </w:pPr>
            <w:r>
              <w:rPr>
                <w:sz w:val="20"/>
              </w:rPr>
              <w:t>Frozen models</w:t>
            </w:r>
          </w:p>
        </w:tc>
      </w:tr>
      <w:tr w:rsidR="00673E83" w14:paraId="36BAB164" w14:textId="77777777">
        <w:trPr>
          <w:cantSplit/>
          <w:jc w:val="center"/>
        </w:trPr>
        <w:tc>
          <w:tcPr>
            <w:tcW w:w="2016" w:type="dxa"/>
            <w:vAlign w:val="center"/>
          </w:tcPr>
          <w:p w14:paraId="5CB35A64" w14:textId="77777777" w:rsidR="00673E83" w:rsidRDefault="000C2B48">
            <w:pPr>
              <w:spacing w:before="100" w:after="100" w:line="240" w:lineRule="auto"/>
              <w:ind w:firstLine="0"/>
            </w:pPr>
            <w:r>
              <w:rPr>
                <w:sz w:val="20"/>
              </w:rPr>
              <w:t>Evaluation</w:t>
            </w:r>
          </w:p>
        </w:tc>
        <w:tc>
          <w:tcPr>
            <w:tcW w:w="3600" w:type="dxa"/>
            <w:vAlign w:val="center"/>
          </w:tcPr>
          <w:p w14:paraId="679F9222" w14:textId="77777777" w:rsidR="00673E83" w:rsidRDefault="000C2B48">
            <w:pPr>
              <w:spacing w:before="100" w:after="100" w:line="240" w:lineRule="auto"/>
              <w:ind w:firstLine="0"/>
            </w:pPr>
            <w:r>
              <w:rPr>
                <w:sz w:val="20"/>
              </w:rPr>
              <w:t>Locked trial metrics, grouped uncertainty and robustness</w:t>
            </w:r>
          </w:p>
        </w:tc>
        <w:tc>
          <w:tcPr>
            <w:tcW w:w="3024" w:type="dxa"/>
            <w:vAlign w:val="center"/>
          </w:tcPr>
          <w:p w14:paraId="6FB61118" w14:textId="77777777" w:rsidR="00673E83" w:rsidRDefault="000C2B48">
            <w:pPr>
              <w:spacing w:before="100" w:after="100" w:line="240" w:lineRule="auto"/>
              <w:ind w:firstLine="0"/>
            </w:pPr>
            <w:r>
              <w:rPr>
                <w:sz w:val="20"/>
              </w:rPr>
              <w:t>RQ3/H3 and bounded conclusions</w:t>
            </w:r>
          </w:p>
        </w:tc>
      </w:tr>
    </w:tbl>
    <w:p w14:paraId="333423EB" w14:textId="77777777" w:rsidR="00673E83" w:rsidRDefault="000C2B48">
      <w:pPr>
        <w:pStyle w:val="Heading2"/>
      </w:pPr>
      <w:bookmarkStart w:id="38" w:name="_Toc243745032"/>
      <w:r>
        <w:t>3.4 Five Day Collection Protocol</w:t>
      </w:r>
      <w:bookmarkEnd w:id="38"/>
    </w:p>
    <w:p w14:paraId="7252B8FF" w14:textId="77777777" w:rsidR="00673E83" w:rsidRDefault="000C2B48">
      <w:r>
        <w:t>The pilot must validate resets, routes, sensors, evidence storage and autonomy labeling before formal collection. Each trial begins with a recorded snapshot ID, objective assignment and synchronization check. An independent recorder assigns actor truth from the execution manifest rather than classifier features. Objective success uses target state or an independent evidence criterion. Failed objectives remain eligible for attribution when the telemetry is valid.</w:t>
      </w:r>
    </w:p>
    <w:p w14:paraId="6A900B8A" w14:textId="77777777" w:rsidR="00673E83" w:rsidRDefault="000C2B48">
      <w:r>
        <w:rPr>
          <w:color w:val="C00000"/>
        </w:rPr>
        <w:t>DRAFT ASSUMPTION: Illustrative daily allocation: 12 human and 12 AI primary trials, with 24 controls distributed across the period. Both arms and multiple tasks appear each day. Time caps, staffing, parallel ranges and exact collection dates remain unresolved. No one day is reserved for one label.</w:t>
      </w:r>
    </w:p>
    <w:p w14:paraId="3317A58B" w14:textId="77777777" w:rsidR="00673E83" w:rsidRDefault="000C2B48">
      <w:pPr>
        <w:pStyle w:val="TableCaption"/>
      </w:pPr>
      <w:bookmarkStart w:id="39" w:name="_Toc243745069"/>
      <w:r>
        <w:t>Table 3.3 Five day collection schedule</w:t>
      </w:r>
      <w:bookmarkEnd w:id="3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
        <w:gridCol w:w="3888"/>
        <w:gridCol w:w="4104"/>
      </w:tblGrid>
      <w:tr w:rsidR="00673E83" w14:paraId="11CEED89" w14:textId="77777777">
        <w:trPr>
          <w:cantSplit/>
          <w:tblHeader/>
          <w:jc w:val="center"/>
        </w:trPr>
        <w:tc>
          <w:tcPr>
            <w:tcW w:w="648" w:type="dxa"/>
            <w:shd w:val="clear" w:color="auto" w:fill="EDEDED"/>
            <w:vAlign w:val="center"/>
          </w:tcPr>
          <w:p w14:paraId="2D369B5E" w14:textId="77777777" w:rsidR="00673E83" w:rsidRDefault="000C2B48">
            <w:pPr>
              <w:spacing w:before="100" w:after="100" w:line="240" w:lineRule="auto"/>
              <w:ind w:firstLine="0"/>
            </w:pPr>
            <w:r>
              <w:rPr>
                <w:b/>
                <w:sz w:val="20"/>
              </w:rPr>
              <w:t>Day</w:t>
            </w:r>
          </w:p>
        </w:tc>
        <w:tc>
          <w:tcPr>
            <w:tcW w:w="3888" w:type="dxa"/>
            <w:shd w:val="clear" w:color="auto" w:fill="EDEDED"/>
            <w:vAlign w:val="center"/>
          </w:tcPr>
          <w:p w14:paraId="22F31EC5" w14:textId="77777777" w:rsidR="00673E83" w:rsidRDefault="000C2B48">
            <w:pPr>
              <w:spacing w:before="100" w:after="100" w:line="240" w:lineRule="auto"/>
              <w:ind w:firstLine="0"/>
            </w:pPr>
            <w:r>
              <w:rPr>
                <w:b/>
                <w:sz w:val="20"/>
              </w:rPr>
              <w:t>Planned emphasis</w:t>
            </w:r>
          </w:p>
        </w:tc>
        <w:tc>
          <w:tcPr>
            <w:tcW w:w="4104" w:type="dxa"/>
            <w:shd w:val="clear" w:color="auto" w:fill="EDEDED"/>
            <w:vAlign w:val="center"/>
          </w:tcPr>
          <w:p w14:paraId="63F03931" w14:textId="77777777" w:rsidR="00673E83" w:rsidRDefault="000C2B48">
            <w:pPr>
              <w:spacing w:before="100" w:after="100" w:line="240" w:lineRule="auto"/>
              <w:ind w:firstLine="0"/>
            </w:pPr>
            <w:r>
              <w:rPr>
                <w:b/>
                <w:sz w:val="20"/>
              </w:rPr>
              <w:t>Acceptance record</w:t>
            </w:r>
          </w:p>
        </w:tc>
      </w:tr>
      <w:tr w:rsidR="00673E83" w14:paraId="5157FC89" w14:textId="77777777">
        <w:trPr>
          <w:cantSplit/>
          <w:jc w:val="center"/>
        </w:trPr>
        <w:tc>
          <w:tcPr>
            <w:tcW w:w="648" w:type="dxa"/>
            <w:vAlign w:val="center"/>
          </w:tcPr>
          <w:p w14:paraId="4A7B675A" w14:textId="77777777" w:rsidR="00673E83" w:rsidRDefault="000C2B48">
            <w:pPr>
              <w:spacing w:before="100" w:after="100" w:line="240" w:lineRule="auto"/>
              <w:ind w:firstLine="0"/>
            </w:pPr>
            <w:r>
              <w:rPr>
                <w:color w:val="C00000"/>
                <w:sz w:val="20"/>
              </w:rPr>
              <w:t>1</w:t>
            </w:r>
          </w:p>
        </w:tc>
        <w:tc>
          <w:tcPr>
            <w:tcW w:w="3888" w:type="dxa"/>
            <w:vAlign w:val="center"/>
          </w:tcPr>
          <w:p w14:paraId="7B38C594" w14:textId="77777777" w:rsidR="00673E83" w:rsidRDefault="000C2B48">
            <w:pPr>
              <w:spacing w:before="100" w:after="100" w:line="240" w:lineRule="auto"/>
              <w:ind w:firstLine="0"/>
            </w:pPr>
            <w:r>
              <w:rPr>
                <w:color w:val="C00000"/>
                <w:sz w:val="20"/>
              </w:rPr>
              <w:t>Balanced task set and reset checks</w:t>
            </w:r>
          </w:p>
        </w:tc>
        <w:tc>
          <w:tcPr>
            <w:tcW w:w="4104" w:type="dxa"/>
            <w:vAlign w:val="center"/>
          </w:tcPr>
          <w:p w14:paraId="4C00AF75" w14:textId="77777777" w:rsidR="00673E83" w:rsidRDefault="000C2B48">
            <w:pPr>
              <w:spacing w:before="100" w:after="100" w:line="240" w:lineRule="auto"/>
              <w:ind w:firstLine="0"/>
            </w:pPr>
            <w:r>
              <w:rPr>
                <w:color w:val="C00000"/>
                <w:sz w:val="20"/>
              </w:rPr>
              <w:t>Manifests, canaries and clock/route audit</w:t>
            </w:r>
          </w:p>
        </w:tc>
      </w:tr>
      <w:tr w:rsidR="00673E83" w14:paraId="002AC6F8" w14:textId="77777777">
        <w:trPr>
          <w:cantSplit/>
          <w:jc w:val="center"/>
        </w:trPr>
        <w:tc>
          <w:tcPr>
            <w:tcW w:w="648" w:type="dxa"/>
            <w:vAlign w:val="center"/>
          </w:tcPr>
          <w:p w14:paraId="377FF63A" w14:textId="77777777" w:rsidR="00673E83" w:rsidRDefault="000C2B48">
            <w:pPr>
              <w:spacing w:before="100" w:after="100" w:line="240" w:lineRule="auto"/>
              <w:ind w:firstLine="0"/>
            </w:pPr>
            <w:r>
              <w:rPr>
                <w:color w:val="C00000"/>
                <w:sz w:val="20"/>
              </w:rPr>
              <w:t>2</w:t>
            </w:r>
          </w:p>
        </w:tc>
        <w:tc>
          <w:tcPr>
            <w:tcW w:w="3888" w:type="dxa"/>
            <w:vAlign w:val="center"/>
          </w:tcPr>
          <w:p w14:paraId="4315DC79" w14:textId="77777777" w:rsidR="00673E83" w:rsidRDefault="000C2B48">
            <w:pPr>
              <w:spacing w:before="100" w:after="100" w:line="240" w:lineRule="auto"/>
              <w:ind w:firstLine="0"/>
            </w:pPr>
            <w:r>
              <w:rPr>
                <w:color w:val="C00000"/>
                <w:sz w:val="20"/>
              </w:rPr>
              <w:t>Counterbalanced repetition</w:t>
            </w:r>
          </w:p>
        </w:tc>
        <w:tc>
          <w:tcPr>
            <w:tcW w:w="4104" w:type="dxa"/>
            <w:vAlign w:val="center"/>
          </w:tcPr>
          <w:p w14:paraId="38B7D9C9" w14:textId="77777777" w:rsidR="00673E83" w:rsidRDefault="000C2B48">
            <w:pPr>
              <w:spacing w:before="100" w:after="100" w:line="240" w:lineRule="auto"/>
              <w:ind w:firstLine="0"/>
            </w:pPr>
            <w:r>
              <w:rPr>
                <w:color w:val="C00000"/>
                <w:sz w:val="20"/>
              </w:rPr>
              <w:t>Loss, intervention and exclusion audit</w:t>
            </w:r>
          </w:p>
        </w:tc>
      </w:tr>
      <w:tr w:rsidR="00673E83" w14:paraId="65F3DA96" w14:textId="77777777">
        <w:trPr>
          <w:cantSplit/>
          <w:jc w:val="center"/>
        </w:trPr>
        <w:tc>
          <w:tcPr>
            <w:tcW w:w="648" w:type="dxa"/>
            <w:vAlign w:val="center"/>
          </w:tcPr>
          <w:p w14:paraId="041FCE7F" w14:textId="77777777" w:rsidR="00673E83" w:rsidRDefault="000C2B48">
            <w:pPr>
              <w:spacing w:before="100" w:after="100" w:line="240" w:lineRule="auto"/>
              <w:ind w:firstLine="0"/>
            </w:pPr>
            <w:r>
              <w:rPr>
                <w:color w:val="C00000"/>
                <w:sz w:val="20"/>
              </w:rPr>
              <w:t>3</w:t>
            </w:r>
          </w:p>
        </w:tc>
        <w:tc>
          <w:tcPr>
            <w:tcW w:w="3888" w:type="dxa"/>
            <w:vAlign w:val="center"/>
          </w:tcPr>
          <w:p w14:paraId="53418CAB" w14:textId="77777777" w:rsidR="00673E83" w:rsidRDefault="000C2B48">
            <w:pPr>
              <w:spacing w:before="100" w:after="100" w:line="240" w:lineRule="auto"/>
              <w:ind w:firstLine="0"/>
            </w:pPr>
            <w:r>
              <w:rPr>
                <w:color w:val="C00000"/>
                <w:sz w:val="20"/>
              </w:rPr>
              <w:t>Equivalent task variants</w:t>
            </w:r>
          </w:p>
        </w:tc>
        <w:tc>
          <w:tcPr>
            <w:tcW w:w="4104" w:type="dxa"/>
            <w:vAlign w:val="center"/>
          </w:tcPr>
          <w:p w14:paraId="14BE5C9E" w14:textId="77777777" w:rsidR="00673E83" w:rsidRDefault="000C2B48">
            <w:pPr>
              <w:spacing w:before="100" w:after="100" w:line="240" w:lineRule="auto"/>
              <w:ind w:firstLine="0"/>
            </w:pPr>
            <w:r>
              <w:rPr>
                <w:color w:val="C00000"/>
                <w:sz w:val="20"/>
              </w:rPr>
              <w:t>Coverage and learning/carryover review</w:t>
            </w:r>
          </w:p>
        </w:tc>
      </w:tr>
      <w:tr w:rsidR="00673E83" w14:paraId="3CC6A62D" w14:textId="77777777">
        <w:trPr>
          <w:cantSplit/>
          <w:jc w:val="center"/>
        </w:trPr>
        <w:tc>
          <w:tcPr>
            <w:tcW w:w="648" w:type="dxa"/>
            <w:vAlign w:val="center"/>
          </w:tcPr>
          <w:p w14:paraId="57158761" w14:textId="77777777" w:rsidR="00673E83" w:rsidRDefault="000C2B48">
            <w:pPr>
              <w:spacing w:before="100" w:after="100" w:line="240" w:lineRule="auto"/>
              <w:ind w:firstLine="0"/>
            </w:pPr>
            <w:r>
              <w:rPr>
                <w:color w:val="C00000"/>
                <w:sz w:val="20"/>
              </w:rPr>
              <w:t>4</w:t>
            </w:r>
          </w:p>
        </w:tc>
        <w:tc>
          <w:tcPr>
            <w:tcW w:w="3888" w:type="dxa"/>
            <w:vAlign w:val="center"/>
          </w:tcPr>
          <w:p w14:paraId="6FF77ABD" w14:textId="77777777" w:rsidR="00673E83" w:rsidRDefault="000C2B48">
            <w:pPr>
              <w:spacing w:before="100" w:after="100" w:line="240" w:lineRule="auto"/>
              <w:ind w:firstLine="0"/>
            </w:pPr>
            <w:r>
              <w:rPr>
                <w:color w:val="C00000"/>
                <w:sz w:val="20"/>
              </w:rPr>
              <w:t>Balanced tasks including reserved groups</w:t>
            </w:r>
          </w:p>
        </w:tc>
        <w:tc>
          <w:tcPr>
            <w:tcW w:w="4104" w:type="dxa"/>
            <w:vAlign w:val="center"/>
          </w:tcPr>
          <w:p w14:paraId="042C9116" w14:textId="77777777" w:rsidR="00673E83" w:rsidRDefault="000C2B48">
            <w:pPr>
              <w:spacing w:before="100" w:after="100" w:line="240" w:lineRule="auto"/>
              <w:ind w:firstLine="0"/>
            </w:pPr>
            <w:r>
              <w:rPr>
                <w:color w:val="C00000"/>
                <w:sz w:val="20"/>
              </w:rPr>
              <w:t>Sealed test-evidence check</w:t>
            </w:r>
          </w:p>
        </w:tc>
      </w:tr>
      <w:tr w:rsidR="00673E83" w14:paraId="0C24B9AD" w14:textId="77777777">
        <w:trPr>
          <w:cantSplit/>
          <w:jc w:val="center"/>
        </w:trPr>
        <w:tc>
          <w:tcPr>
            <w:tcW w:w="648" w:type="dxa"/>
            <w:vAlign w:val="center"/>
          </w:tcPr>
          <w:p w14:paraId="2BE1D421" w14:textId="77777777" w:rsidR="00673E83" w:rsidRDefault="000C2B48">
            <w:pPr>
              <w:spacing w:before="100" w:after="100" w:line="240" w:lineRule="auto"/>
              <w:ind w:firstLine="0"/>
            </w:pPr>
            <w:r>
              <w:rPr>
                <w:color w:val="C00000"/>
                <w:sz w:val="20"/>
              </w:rPr>
              <w:t>5</w:t>
            </w:r>
          </w:p>
        </w:tc>
        <w:tc>
          <w:tcPr>
            <w:tcW w:w="3888" w:type="dxa"/>
            <w:vAlign w:val="center"/>
          </w:tcPr>
          <w:p w14:paraId="1193D048" w14:textId="77777777" w:rsidR="00673E83" w:rsidRDefault="000C2B48">
            <w:pPr>
              <w:spacing w:before="100" w:after="100" w:line="240" w:lineRule="auto"/>
              <w:ind w:firstLine="0"/>
            </w:pPr>
            <w:r>
              <w:rPr>
                <w:color w:val="C00000"/>
                <w:sz w:val="20"/>
              </w:rPr>
              <w:t>Complete planned cells and controls</w:t>
            </w:r>
          </w:p>
        </w:tc>
        <w:tc>
          <w:tcPr>
            <w:tcW w:w="4104" w:type="dxa"/>
            <w:vAlign w:val="center"/>
          </w:tcPr>
          <w:p w14:paraId="6EAA08E9" w14:textId="77777777" w:rsidR="00673E83" w:rsidRDefault="000C2B48">
            <w:pPr>
              <w:spacing w:before="100" w:after="100" w:line="240" w:lineRule="auto"/>
              <w:ind w:firstLine="0"/>
            </w:pPr>
            <w:r>
              <w:rPr>
                <w:color w:val="C00000"/>
                <w:sz w:val="20"/>
              </w:rPr>
              <w:t>Raw hashes and deviation log</w:t>
            </w:r>
          </w:p>
        </w:tc>
      </w:tr>
    </w:tbl>
    <w:p w14:paraId="77F3CC07" w14:textId="77777777" w:rsidR="00673E83" w:rsidRDefault="000C2B48">
      <w:r>
        <w:t>Reserved groups participate across the same days when feasible. A day-held-out stress analysis is separate from an unseen-operator test. Human task learning may change behavior across repeats; counterbalancing and participant grouping reduce but do not eliminate carryover. Objectives specify authorized discovery, controlled movement between designated systems and retrieval of a planted decoy artifact. The paper does not require releasing credentials or exploit instructions.</w:t>
      </w:r>
    </w:p>
    <w:p w14:paraId="5EE732DC" w14:textId="77777777" w:rsidR="00673E83" w:rsidRDefault="000C2B48">
      <w:pPr>
        <w:pStyle w:val="Heading2"/>
      </w:pPr>
      <w:bookmarkStart w:id="40" w:name="_Toc243745033"/>
      <w:r>
        <w:t>3.5 Ground Truth and Validation</w:t>
      </w:r>
      <w:bookmarkEnd w:id="40"/>
    </w:p>
    <w:p w14:paraId="669707BF" w14:textId="77777777" w:rsidR="00673E83" w:rsidRDefault="000C2B48">
      <w:r>
        <w:t>Record trial ID, pseudonymous actor/configuration, checkpoint family, task variant, range snapshot, day, UTC start/end, intervention status and hashes. Keep scenario success separate from actor truth. Preserve raw logs, then produce normalized events and a versioned trial table. Validate time offsets and deduplicate by reliable source identifiers or documented composite keys; repeated commands are not automatically duplicate events. Missing arguments, truncation and absent sensors retain quality flags.</w:t>
      </w:r>
    </w:p>
    <w:p w14:paraId="4B1124D2" w14:textId="77777777" w:rsidR="00673E83" w:rsidRDefault="000C2B48">
      <w:r>
        <w:rPr>
          <w:color w:val="C00000"/>
        </w:rPr>
        <w:t>DRAFT ASSUMPTION: Proposed pilot quality targets: at least 95% canary coverage, no unresolved label ambiguity, and timestamp error no greater than one second for features requiring that resolution. These are unmeasured discussion targets, not guaranteed sensor capabilities. Final gates depend on the chosen instrumentation.</w:t>
      </w:r>
    </w:p>
    <w:p w14:paraId="6BBE5E7C" w14:textId="77777777" w:rsidR="00673E83" w:rsidRDefault="000C2B48">
      <w:pPr>
        <w:pStyle w:val="Heading2"/>
      </w:pPr>
      <w:bookmarkStart w:id="41" w:name="_Toc243745034"/>
      <w:r>
        <w:t>3.5.1 Evidence Layers and Annotation</w:t>
      </w:r>
      <w:bookmarkEnd w:id="41"/>
    </w:p>
    <w:p w14:paraId="013B9EDB" w14:textId="77777777" w:rsidR="00673E83" w:rsidRDefault="000C2B48">
      <w:r>
        <w:t xml:space="preserve">Preserve three evidence layers separately: original model requests/responses and completion metrics; actual agent/tool execution records; and model-service availability or journal logs. A proposed tool call does not prove execution, and service journals need not contain full prompts or tool output. The restricted truth manifest joins run/session/action IDs, controller category, provenance, versioned scope, actual start/end, outcome, intervention and deviation records. Preserve source-native wire bodies and </w:t>
      </w:r>
      <w:r>
        <w:t>logs before normalization, with SHA-256 manifests, original object identifiers, S3 versions, UTC and monotonic times where available, gaps and transformation lineage.</w:t>
      </w:r>
    </w:p>
    <w:p w14:paraId="6749E8EF" w14:textId="77777777" w:rsidR="00673E83" w:rsidRDefault="000C2B48">
      <w:r>
        <w:t>Reported sources include Windows Security, Sysmon, PowerShell, AD/Kerberos, DNS, SQL/application records, operator actions and relevant AWS telemetry. CloudWatch supports search and health/receipt metadata; protected S3 stores originals. The notes mention a 180-day evidence-review policy, but the deployed retention and deletion rules still require approval and verification. Scoped SMB validation does not establish all-host or all-link packet coverage. Encryption and aggregate flows limit command visibility.</w:t>
      </w:r>
      <w:r>
        <w:t xml:space="preserve"> Annotation must preserve ambiguous action-event links because timestamp overlap alone does not establish causation.</w:t>
      </w:r>
    </w:p>
    <w:p w14:paraId="197A0D91" w14:textId="77777777" w:rsidR="00673E83" w:rsidRDefault="000C2B48">
      <w:r>
        <w:t>Dataset acceptance requires protocol review, provenance, sensor coverage, clock checks, reset equivalence, annotation instructions, independent review/adjudication and leakage audits. Hash integrity establishes byte consistency, not scientific validity. Remove hostnames, IPs, operator/model identity, tool banners, dates and orchestration fields from the primary predictor matrix. Restricted action/phase truth supports audit rather than classification. Report benign-control behavior separately from false AI l</w:t>
      </w:r>
      <w:r>
        <w:t>abels on human attack attempts and from scenario success.</w:t>
      </w:r>
    </w:p>
    <w:p w14:paraId="7A673276" w14:textId="77777777" w:rsidR="00673E83" w:rsidRDefault="000C2B48">
      <w:pPr>
        <w:pStyle w:val="Heading2"/>
      </w:pPr>
      <w:bookmarkStart w:id="42" w:name="_Toc243745035"/>
      <w:r>
        <w:t>3.5.2 Isolation and Remaining Development Gates</w:t>
      </w:r>
      <w:bookmarkEnd w:id="42"/>
    </w:p>
    <w:p w14:paraId="6407E14F" w14:textId="77777777" w:rsidR="00673E83" w:rsidRDefault="000C2B48">
      <w:r>
        <w:t>The intended boundary uses separate per-run identities, conversations, workspaces and writable state; restricted broker access; recording outside participant mounts; frozen tool/model versions; no participant access to prior evidence or labels; and accepted target resets. Some container, identity and history separation is reported, but shared model-service process/cache isolation remains unproven. The Docker boundary probe is not accepted because its durable one-run intent guard already existed. That stoppe</w:t>
      </w:r>
      <w:r>
        <w:t>d attempt is a failed or incomplete validation, not a passed test. Prior state must be reconciled under the review process.</w:t>
      </w:r>
    </w:p>
    <w:p w14:paraId="1D5B8B10" w14:textId="77777777" w:rsidR="00673E83" w:rsidRDefault="000C2B48">
      <w:r>
        <w:t xml:space="preserve">Before development attack acceptance, complete authenticated container/broker and coordinator integration, current assignment and expiry checks, source registration/delivery, bounded native/network coverage, clock evidence, reset evidence and independent review. A preserved 396-file model-calibration export still awaits exact-payload approval for protected-S3 transfer; backup existence does not establish archive acceptance. After development validation, freeze scenarios, scoring rules and the analysis plan </w:t>
      </w:r>
      <w:r>
        <w:t>before collecting confirmatory data. Engineering checks remain excluded from locked evaluation.</w:t>
      </w:r>
    </w:p>
    <w:p w14:paraId="5BF2A5D9" w14:textId="77777777" w:rsidR="00673E83" w:rsidRDefault="000C2B48">
      <w:pPr>
        <w:pStyle w:val="Heading2"/>
      </w:pPr>
      <w:bookmarkStart w:id="43" w:name="_Toc243745036"/>
      <w:r>
        <w:t>3.6 Exploratory Data Analysis</w:t>
      </w:r>
      <w:bookmarkEnd w:id="43"/>
    </w:p>
    <w:p w14:paraId="06D16927" w14:textId="77777777" w:rsidR="00673E83" w:rsidRDefault="000C2B48">
      <w:r>
        <w:t>Begin with label-blind integrity checks. Label-aware feature decisions use development data only; a custodian preserves the locked outcomes. Post-evaluation test plots are descriptive and cannot trigger unreported retuning. The provenance funnel reports scheduled, attempted, logged, valid and excluded trials by arm, group, task and day. Distinguish empty behavior from absent observation and report the number of independent groups.</w:t>
      </w:r>
    </w:p>
    <w:p w14:paraId="2ABB9F30" w14:textId="77777777" w:rsidR="00673E83" w:rsidRDefault="000C2B48">
      <w:r>
        <w:t>Summarize duration, event volume, missingness, duplicates, clock error and task success. For numeric features report nonmissing count, median, quartiles, extrema and robust spread. Plot shared-axis histograms or empirical cumulative distributions and stratify by group/task. Do not treat every event as an independent sample. Investigate outliers using provenance rather than removing them because they weaken a hypothesis.</w:t>
      </w:r>
    </w:p>
    <w:p w14:paraId="7AD6B9BE" w14:textId="77777777" w:rsidR="00673E83" w:rsidRDefault="000C2B48">
      <w:r>
        <w:t>Assess dependence through Spearman correlations and group summaries. Explore relevance using training-fold distributions, univariate discrimination, grouped permutation and retrained ablation. High marginal separation may reflect source; weak marginal separation can coexist with useful interactions. Record inclusion/exclusion reasoning and retain the locked feature definition before final scoring.</w:t>
      </w:r>
    </w:p>
    <w:p w14:paraId="1AA0AEE7" w14:textId="77777777" w:rsidR="00673E83" w:rsidRDefault="000C2B48">
      <w:pPr>
        <w:pStyle w:val="TableCaption"/>
      </w:pPr>
      <w:bookmarkStart w:id="44" w:name="_Toc243745070"/>
      <w:r>
        <w:t>Table 3.4 EDA outputs</w:t>
      </w:r>
      <w:bookmarkEnd w:id="4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3816"/>
        <w:gridCol w:w="3096"/>
      </w:tblGrid>
      <w:tr w:rsidR="00673E83" w14:paraId="13837460" w14:textId="77777777">
        <w:trPr>
          <w:cantSplit/>
          <w:tblHeader/>
          <w:jc w:val="center"/>
        </w:trPr>
        <w:tc>
          <w:tcPr>
            <w:tcW w:w="1728" w:type="dxa"/>
            <w:shd w:val="clear" w:color="auto" w:fill="EDEDED"/>
            <w:vAlign w:val="center"/>
          </w:tcPr>
          <w:p w14:paraId="21629795" w14:textId="77777777" w:rsidR="00673E83" w:rsidRDefault="000C2B48">
            <w:pPr>
              <w:spacing w:before="100" w:after="100" w:line="240" w:lineRule="auto"/>
              <w:ind w:firstLine="0"/>
            </w:pPr>
            <w:r>
              <w:rPr>
                <w:b/>
                <w:sz w:val="20"/>
              </w:rPr>
              <w:t>Output</w:t>
            </w:r>
          </w:p>
        </w:tc>
        <w:tc>
          <w:tcPr>
            <w:tcW w:w="3816" w:type="dxa"/>
            <w:shd w:val="clear" w:color="auto" w:fill="EDEDED"/>
            <w:vAlign w:val="center"/>
          </w:tcPr>
          <w:p w14:paraId="5E5DE36D" w14:textId="77777777" w:rsidR="00673E83" w:rsidRDefault="000C2B48">
            <w:pPr>
              <w:spacing w:before="100" w:after="100" w:line="240" w:lineRule="auto"/>
              <w:ind w:firstLine="0"/>
            </w:pPr>
            <w:r>
              <w:rPr>
                <w:b/>
                <w:sz w:val="20"/>
              </w:rPr>
              <w:t>Required view</w:t>
            </w:r>
          </w:p>
        </w:tc>
        <w:tc>
          <w:tcPr>
            <w:tcW w:w="3096" w:type="dxa"/>
            <w:shd w:val="clear" w:color="auto" w:fill="EDEDED"/>
            <w:vAlign w:val="center"/>
          </w:tcPr>
          <w:p w14:paraId="52EAC48F" w14:textId="77777777" w:rsidR="00673E83" w:rsidRDefault="000C2B48">
            <w:pPr>
              <w:spacing w:before="100" w:after="100" w:line="240" w:lineRule="auto"/>
              <w:ind w:firstLine="0"/>
            </w:pPr>
            <w:r>
              <w:rPr>
                <w:b/>
                <w:sz w:val="20"/>
              </w:rPr>
              <w:t>Decision</w:t>
            </w:r>
          </w:p>
        </w:tc>
      </w:tr>
      <w:tr w:rsidR="00673E83" w14:paraId="33875B15" w14:textId="77777777">
        <w:trPr>
          <w:cantSplit/>
          <w:jc w:val="center"/>
        </w:trPr>
        <w:tc>
          <w:tcPr>
            <w:tcW w:w="1728" w:type="dxa"/>
            <w:vAlign w:val="center"/>
          </w:tcPr>
          <w:p w14:paraId="351432DC" w14:textId="77777777" w:rsidR="00673E83" w:rsidRDefault="000C2B48">
            <w:pPr>
              <w:spacing w:before="100" w:after="100" w:line="240" w:lineRule="auto"/>
              <w:ind w:firstLine="0"/>
            </w:pPr>
            <w:r>
              <w:rPr>
                <w:sz w:val="20"/>
              </w:rPr>
              <w:t>Provenance funnel</w:t>
            </w:r>
          </w:p>
        </w:tc>
        <w:tc>
          <w:tcPr>
            <w:tcW w:w="3816" w:type="dxa"/>
            <w:vAlign w:val="center"/>
          </w:tcPr>
          <w:p w14:paraId="62EFED4C" w14:textId="77777777" w:rsidR="00673E83" w:rsidRDefault="000C2B48">
            <w:pPr>
              <w:spacing w:before="100" w:after="100" w:line="240" w:lineRule="auto"/>
              <w:ind w:firstLine="0"/>
            </w:pPr>
            <w:r>
              <w:rPr>
                <w:sz w:val="20"/>
              </w:rPr>
              <w:t>Counts by arm, group, day and reason</w:t>
            </w:r>
          </w:p>
        </w:tc>
        <w:tc>
          <w:tcPr>
            <w:tcW w:w="3096" w:type="dxa"/>
            <w:vAlign w:val="center"/>
          </w:tcPr>
          <w:p w14:paraId="296F7279" w14:textId="77777777" w:rsidR="00673E83" w:rsidRDefault="000C2B48">
            <w:pPr>
              <w:spacing w:before="100" w:after="100" w:line="240" w:lineRule="auto"/>
              <w:ind w:firstLine="0"/>
            </w:pPr>
            <w:r>
              <w:rPr>
                <w:sz w:val="20"/>
              </w:rPr>
              <w:t>Design versus observed sample</w:t>
            </w:r>
          </w:p>
        </w:tc>
      </w:tr>
      <w:tr w:rsidR="00673E83" w14:paraId="377B307B" w14:textId="77777777">
        <w:trPr>
          <w:cantSplit/>
          <w:jc w:val="center"/>
        </w:trPr>
        <w:tc>
          <w:tcPr>
            <w:tcW w:w="1728" w:type="dxa"/>
            <w:vAlign w:val="center"/>
          </w:tcPr>
          <w:p w14:paraId="6ABE0746" w14:textId="77777777" w:rsidR="00673E83" w:rsidRDefault="000C2B48">
            <w:pPr>
              <w:spacing w:before="100" w:after="100" w:line="240" w:lineRule="auto"/>
              <w:ind w:firstLine="0"/>
            </w:pPr>
            <w:r>
              <w:rPr>
                <w:sz w:val="20"/>
              </w:rPr>
              <w:t>Missingness</w:t>
            </w:r>
          </w:p>
        </w:tc>
        <w:tc>
          <w:tcPr>
            <w:tcW w:w="3816" w:type="dxa"/>
            <w:vAlign w:val="center"/>
          </w:tcPr>
          <w:p w14:paraId="1729EFAF" w14:textId="77777777" w:rsidR="00673E83" w:rsidRDefault="000C2B48">
            <w:pPr>
              <w:spacing w:before="100" w:after="100" w:line="240" w:lineRule="auto"/>
              <w:ind w:firstLine="0"/>
            </w:pPr>
            <w:r>
              <w:rPr>
                <w:sz w:val="20"/>
              </w:rPr>
              <w:t>Feature by arm/group/day matrix</w:t>
            </w:r>
          </w:p>
        </w:tc>
        <w:tc>
          <w:tcPr>
            <w:tcW w:w="3096" w:type="dxa"/>
            <w:vAlign w:val="center"/>
          </w:tcPr>
          <w:p w14:paraId="3EDCCB97" w14:textId="77777777" w:rsidR="00673E83" w:rsidRDefault="000C2B48">
            <w:pPr>
              <w:spacing w:before="100" w:after="100" w:line="240" w:lineRule="auto"/>
              <w:ind w:firstLine="0"/>
            </w:pPr>
            <w:r>
              <w:rPr>
                <w:sz w:val="20"/>
              </w:rPr>
              <w:t>Collection artifact risk</w:t>
            </w:r>
          </w:p>
        </w:tc>
      </w:tr>
      <w:tr w:rsidR="00673E83" w14:paraId="101D8CA3" w14:textId="77777777">
        <w:trPr>
          <w:cantSplit/>
          <w:jc w:val="center"/>
        </w:trPr>
        <w:tc>
          <w:tcPr>
            <w:tcW w:w="1728" w:type="dxa"/>
            <w:vAlign w:val="center"/>
          </w:tcPr>
          <w:p w14:paraId="0BFFA33F" w14:textId="77777777" w:rsidR="00673E83" w:rsidRDefault="000C2B48">
            <w:pPr>
              <w:spacing w:before="100" w:after="100" w:line="240" w:lineRule="auto"/>
              <w:ind w:firstLine="0"/>
            </w:pPr>
            <w:r>
              <w:rPr>
                <w:sz w:val="20"/>
              </w:rPr>
              <w:t>Distributions</w:t>
            </w:r>
          </w:p>
        </w:tc>
        <w:tc>
          <w:tcPr>
            <w:tcW w:w="3816" w:type="dxa"/>
            <w:vAlign w:val="center"/>
          </w:tcPr>
          <w:p w14:paraId="69266314" w14:textId="77777777" w:rsidR="00673E83" w:rsidRDefault="000C2B48">
            <w:pPr>
              <w:spacing w:before="100" w:after="100" w:line="240" w:lineRule="auto"/>
              <w:ind w:firstLine="0"/>
            </w:pPr>
            <w:r>
              <w:rPr>
                <w:sz w:val="20"/>
              </w:rPr>
              <w:t>Median/IQR and common-scale ECDF</w:t>
            </w:r>
          </w:p>
        </w:tc>
        <w:tc>
          <w:tcPr>
            <w:tcW w:w="3096" w:type="dxa"/>
            <w:vAlign w:val="center"/>
          </w:tcPr>
          <w:p w14:paraId="00B3E324" w14:textId="77777777" w:rsidR="00673E83" w:rsidRDefault="000C2B48">
            <w:pPr>
              <w:spacing w:before="100" w:after="100" w:line="240" w:lineRule="auto"/>
              <w:ind w:firstLine="0"/>
            </w:pPr>
            <w:r>
              <w:rPr>
                <w:sz w:val="20"/>
              </w:rPr>
              <w:t>Overlap, skew and tail behavior</w:t>
            </w:r>
          </w:p>
        </w:tc>
      </w:tr>
      <w:tr w:rsidR="00673E83" w14:paraId="52AEE284" w14:textId="77777777">
        <w:trPr>
          <w:cantSplit/>
          <w:jc w:val="center"/>
        </w:trPr>
        <w:tc>
          <w:tcPr>
            <w:tcW w:w="1728" w:type="dxa"/>
            <w:vAlign w:val="center"/>
          </w:tcPr>
          <w:p w14:paraId="58A8F14D" w14:textId="77777777" w:rsidR="00673E83" w:rsidRDefault="000C2B48">
            <w:pPr>
              <w:spacing w:before="100" w:after="100" w:line="240" w:lineRule="auto"/>
              <w:ind w:firstLine="0"/>
            </w:pPr>
            <w:r>
              <w:rPr>
                <w:sz w:val="20"/>
              </w:rPr>
              <w:t>Dependence</w:t>
            </w:r>
          </w:p>
        </w:tc>
        <w:tc>
          <w:tcPr>
            <w:tcW w:w="3816" w:type="dxa"/>
            <w:vAlign w:val="center"/>
          </w:tcPr>
          <w:p w14:paraId="643E0321" w14:textId="77777777" w:rsidR="00673E83" w:rsidRDefault="000C2B48">
            <w:pPr>
              <w:spacing w:before="100" w:after="100" w:line="240" w:lineRule="auto"/>
              <w:ind w:firstLine="0"/>
            </w:pPr>
            <w:r>
              <w:rPr>
                <w:sz w:val="20"/>
              </w:rPr>
              <w:t>Spearman matrix and group spread</w:t>
            </w:r>
          </w:p>
        </w:tc>
        <w:tc>
          <w:tcPr>
            <w:tcW w:w="3096" w:type="dxa"/>
            <w:vAlign w:val="center"/>
          </w:tcPr>
          <w:p w14:paraId="3A0AFD94" w14:textId="77777777" w:rsidR="00673E83" w:rsidRDefault="000C2B48">
            <w:pPr>
              <w:spacing w:before="100" w:after="100" w:line="240" w:lineRule="auto"/>
              <w:ind w:firstLine="0"/>
            </w:pPr>
            <w:r>
              <w:rPr>
                <w:sz w:val="20"/>
              </w:rPr>
              <w:t>Redundancy and pseudoreplication</w:t>
            </w:r>
          </w:p>
        </w:tc>
      </w:tr>
      <w:tr w:rsidR="00673E83" w14:paraId="0EB6F0DF" w14:textId="77777777">
        <w:trPr>
          <w:cantSplit/>
          <w:jc w:val="center"/>
        </w:trPr>
        <w:tc>
          <w:tcPr>
            <w:tcW w:w="1728" w:type="dxa"/>
            <w:vAlign w:val="center"/>
          </w:tcPr>
          <w:p w14:paraId="1A34D44C" w14:textId="77777777" w:rsidR="00673E83" w:rsidRDefault="000C2B48">
            <w:pPr>
              <w:spacing w:before="100" w:after="100" w:line="240" w:lineRule="auto"/>
              <w:ind w:firstLine="0"/>
            </w:pPr>
            <w:r>
              <w:rPr>
                <w:sz w:val="20"/>
              </w:rPr>
              <w:t>Relevance</w:t>
            </w:r>
          </w:p>
        </w:tc>
        <w:tc>
          <w:tcPr>
            <w:tcW w:w="3816" w:type="dxa"/>
            <w:vAlign w:val="center"/>
          </w:tcPr>
          <w:p w14:paraId="77C12220" w14:textId="77777777" w:rsidR="00673E83" w:rsidRDefault="000C2B48">
            <w:pPr>
              <w:spacing w:before="100" w:after="100" w:line="240" w:lineRule="auto"/>
              <w:ind w:firstLine="0"/>
            </w:pPr>
            <w:r>
              <w:rPr>
                <w:sz w:val="20"/>
              </w:rPr>
              <w:t>Permutation and retrained ablations</w:t>
            </w:r>
          </w:p>
        </w:tc>
        <w:tc>
          <w:tcPr>
            <w:tcW w:w="3096" w:type="dxa"/>
            <w:vAlign w:val="center"/>
          </w:tcPr>
          <w:p w14:paraId="47472082" w14:textId="77777777" w:rsidR="00673E83" w:rsidRDefault="000C2B48">
            <w:pPr>
              <w:spacing w:before="100" w:after="100" w:line="240" w:lineRule="auto"/>
              <w:ind w:firstLine="0"/>
            </w:pPr>
            <w:r>
              <w:rPr>
                <w:sz w:val="20"/>
              </w:rPr>
              <w:t>Incremental predictive value</w:t>
            </w:r>
          </w:p>
        </w:tc>
      </w:tr>
      <w:tr w:rsidR="00673E83" w14:paraId="0FBD1BEB" w14:textId="77777777">
        <w:trPr>
          <w:cantSplit/>
          <w:jc w:val="center"/>
        </w:trPr>
        <w:tc>
          <w:tcPr>
            <w:tcW w:w="1728" w:type="dxa"/>
            <w:vAlign w:val="center"/>
          </w:tcPr>
          <w:p w14:paraId="1B436618" w14:textId="77777777" w:rsidR="00673E83" w:rsidRDefault="000C2B48">
            <w:pPr>
              <w:spacing w:before="100" w:after="100" w:line="240" w:lineRule="auto"/>
              <w:ind w:firstLine="0"/>
            </w:pPr>
            <w:r>
              <w:rPr>
                <w:sz w:val="20"/>
              </w:rPr>
              <w:t>Outcome strata</w:t>
            </w:r>
          </w:p>
        </w:tc>
        <w:tc>
          <w:tcPr>
            <w:tcW w:w="3816" w:type="dxa"/>
            <w:vAlign w:val="center"/>
          </w:tcPr>
          <w:p w14:paraId="03B05A59" w14:textId="77777777" w:rsidR="00673E83" w:rsidRDefault="000C2B48">
            <w:pPr>
              <w:spacing w:before="100" w:after="100" w:line="240" w:lineRule="auto"/>
              <w:ind w:firstLine="0"/>
            </w:pPr>
            <w:r>
              <w:rPr>
                <w:sz w:val="20"/>
              </w:rPr>
              <w:t>Task, success and trace length</w:t>
            </w:r>
          </w:p>
        </w:tc>
        <w:tc>
          <w:tcPr>
            <w:tcW w:w="3096" w:type="dxa"/>
            <w:vAlign w:val="center"/>
          </w:tcPr>
          <w:p w14:paraId="1F86C194" w14:textId="77777777" w:rsidR="00673E83" w:rsidRDefault="000C2B48">
            <w:pPr>
              <w:spacing w:before="100" w:after="100" w:line="240" w:lineRule="auto"/>
              <w:ind w:firstLine="0"/>
            </w:pPr>
            <w:r>
              <w:rPr>
                <w:sz w:val="20"/>
              </w:rPr>
              <w:t>Outcome/length shortcuts</w:t>
            </w:r>
          </w:p>
        </w:tc>
      </w:tr>
      <w:tr w:rsidR="00673E83" w14:paraId="7B77F76F" w14:textId="77777777">
        <w:trPr>
          <w:cantSplit/>
          <w:jc w:val="center"/>
        </w:trPr>
        <w:tc>
          <w:tcPr>
            <w:tcW w:w="1728" w:type="dxa"/>
            <w:vAlign w:val="center"/>
          </w:tcPr>
          <w:p w14:paraId="64E4AEFB" w14:textId="77777777" w:rsidR="00673E83" w:rsidRDefault="000C2B48">
            <w:pPr>
              <w:spacing w:before="100" w:after="100" w:line="240" w:lineRule="auto"/>
              <w:ind w:firstLine="0"/>
            </w:pPr>
            <w:r>
              <w:rPr>
                <w:sz w:val="20"/>
              </w:rPr>
              <w:t>Learning curves</w:t>
            </w:r>
          </w:p>
        </w:tc>
        <w:tc>
          <w:tcPr>
            <w:tcW w:w="3816" w:type="dxa"/>
            <w:vAlign w:val="center"/>
          </w:tcPr>
          <w:p w14:paraId="3419BE42" w14:textId="77777777" w:rsidR="00673E83" w:rsidRDefault="000C2B48">
            <w:pPr>
              <w:spacing w:before="100" w:after="100" w:line="240" w:lineRule="auto"/>
              <w:ind w:firstLine="0"/>
            </w:pPr>
            <w:r>
              <w:rPr>
                <w:sz w:val="20"/>
              </w:rPr>
              <w:t>Validation score versus training groups</w:t>
            </w:r>
          </w:p>
        </w:tc>
        <w:tc>
          <w:tcPr>
            <w:tcW w:w="3096" w:type="dxa"/>
            <w:vAlign w:val="center"/>
          </w:tcPr>
          <w:p w14:paraId="5AA4B31B" w14:textId="77777777" w:rsidR="00673E83" w:rsidRDefault="000C2B48">
            <w:pPr>
              <w:spacing w:before="100" w:after="100" w:line="240" w:lineRule="auto"/>
              <w:ind w:firstLine="0"/>
            </w:pPr>
            <w:r>
              <w:rPr>
                <w:sz w:val="20"/>
              </w:rPr>
              <w:t>Value of more independent collection</w:t>
            </w:r>
          </w:p>
        </w:tc>
      </w:tr>
      <w:tr w:rsidR="00673E83" w14:paraId="3C394523" w14:textId="77777777">
        <w:trPr>
          <w:cantSplit/>
          <w:jc w:val="center"/>
        </w:trPr>
        <w:tc>
          <w:tcPr>
            <w:tcW w:w="1728" w:type="dxa"/>
            <w:vAlign w:val="center"/>
          </w:tcPr>
          <w:p w14:paraId="445C5B5B" w14:textId="77777777" w:rsidR="00673E83" w:rsidRDefault="000C2B48">
            <w:pPr>
              <w:spacing w:before="100" w:after="100" w:line="240" w:lineRule="auto"/>
              <w:ind w:firstLine="0"/>
            </w:pPr>
            <w:r>
              <w:rPr>
                <w:sz w:val="20"/>
              </w:rPr>
              <w:t>Source probe</w:t>
            </w:r>
          </w:p>
        </w:tc>
        <w:tc>
          <w:tcPr>
            <w:tcW w:w="3816" w:type="dxa"/>
            <w:vAlign w:val="center"/>
          </w:tcPr>
          <w:p w14:paraId="2629799E" w14:textId="77777777" w:rsidR="00673E83" w:rsidRDefault="000C2B48">
            <w:pPr>
              <w:spacing w:before="100" w:after="100" w:line="240" w:lineRule="auto"/>
              <w:ind w:firstLine="0"/>
            </w:pPr>
            <w:r>
              <w:rPr>
                <w:sz w:val="20"/>
              </w:rPr>
              <w:t>Metadata-only/source classifier</w:t>
            </w:r>
          </w:p>
        </w:tc>
        <w:tc>
          <w:tcPr>
            <w:tcW w:w="3096" w:type="dxa"/>
            <w:vAlign w:val="center"/>
          </w:tcPr>
          <w:p w14:paraId="202B67C9" w14:textId="77777777" w:rsidR="00673E83" w:rsidRDefault="000C2B48">
            <w:pPr>
              <w:spacing w:before="100" w:after="100" w:line="240" w:lineRule="auto"/>
              <w:ind w:firstLine="0"/>
            </w:pPr>
            <w:r>
              <w:rPr>
                <w:sz w:val="20"/>
              </w:rPr>
              <w:t>Residual source distinguishability</w:t>
            </w:r>
          </w:p>
        </w:tc>
      </w:tr>
    </w:tbl>
    <w:p w14:paraId="7C1E359D" w14:textId="77777777" w:rsidR="00673E83" w:rsidRDefault="000C2B48">
      <w:pPr>
        <w:pStyle w:val="Heading2"/>
      </w:pPr>
      <w:bookmarkStart w:id="45" w:name="_Toc243745037"/>
      <w:r>
        <w:t>3.7 Feature Engineering</w:t>
      </w:r>
      <w:bookmarkEnd w:id="45"/>
    </w:p>
    <w:p w14:paraId="2DFBC970" w14:textId="77777777" w:rsidR="00673E83" w:rsidRDefault="000C2B48">
      <w:r>
        <w:t>The trial is the primary observation. Normalize target-side command/process tokens using a frozen vocabulary, removing identities and assigned experimental cues. Command diversity is distinct tokens divided by observed tokens. Transition entropy summarizes adjacent token-pair frequencies. Both depend on sequence length; report length and repeat analysis on equal-length prefixes. Missing streams do not have zero diversity, and fewer than two tokens cannot define transition entropy.</w:t>
      </w:r>
    </w:p>
    <w:p w14:paraId="2F6B9BD7" w14:textId="77777777" w:rsidR="00673E83" w:rsidRDefault="000C2B48">
      <w:r>
        <w:t>Process breadth requires validated parent–child events. Network entropy uses protocol observations, while outward traffic fractions require a verified boundary mapping; flow forward/backward fields are not automatically outbound/inbound. Repetition is only a retry proxy unless failed actions and subsequent attempts can be linked. Controller-only statistics cannot silently substitute for target-side features.</w:t>
      </w:r>
    </w:p>
    <w:p w14:paraId="4E464BE4" w14:textId="77777777" w:rsidR="00673E83" w:rsidRDefault="000C2B48">
      <w:pPr>
        <w:pStyle w:val="TableCaption"/>
      </w:pPr>
      <w:bookmarkStart w:id="46" w:name="_Toc243745071"/>
      <w:r>
        <w:t>Table 3.5 Feature dictionary draft</w:t>
      </w:r>
      <w:bookmarkEnd w:id="4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3888"/>
        <w:gridCol w:w="3312"/>
      </w:tblGrid>
      <w:tr w:rsidR="00673E83" w14:paraId="597E6B94" w14:textId="77777777">
        <w:trPr>
          <w:cantSplit/>
          <w:tblHeader/>
          <w:jc w:val="center"/>
        </w:trPr>
        <w:tc>
          <w:tcPr>
            <w:tcW w:w="1440" w:type="dxa"/>
            <w:shd w:val="clear" w:color="auto" w:fill="EDEDED"/>
            <w:vAlign w:val="center"/>
          </w:tcPr>
          <w:p w14:paraId="79DA39EC" w14:textId="77777777" w:rsidR="00673E83" w:rsidRDefault="000C2B48">
            <w:pPr>
              <w:spacing w:before="100" w:after="100" w:line="240" w:lineRule="auto"/>
              <w:ind w:firstLine="0"/>
            </w:pPr>
            <w:r>
              <w:rPr>
                <w:b/>
                <w:sz w:val="20"/>
              </w:rPr>
              <w:t>Family</w:t>
            </w:r>
          </w:p>
        </w:tc>
        <w:tc>
          <w:tcPr>
            <w:tcW w:w="3888" w:type="dxa"/>
            <w:shd w:val="clear" w:color="auto" w:fill="EDEDED"/>
            <w:vAlign w:val="center"/>
          </w:tcPr>
          <w:p w14:paraId="43ED199B" w14:textId="77777777" w:rsidR="00673E83" w:rsidRDefault="000C2B48">
            <w:pPr>
              <w:spacing w:before="100" w:after="100" w:line="240" w:lineRule="auto"/>
              <w:ind w:firstLine="0"/>
            </w:pPr>
            <w:r>
              <w:rPr>
                <w:b/>
                <w:sz w:val="20"/>
              </w:rPr>
              <w:t>Definition</w:t>
            </w:r>
          </w:p>
        </w:tc>
        <w:tc>
          <w:tcPr>
            <w:tcW w:w="3312" w:type="dxa"/>
            <w:shd w:val="clear" w:color="auto" w:fill="EDEDED"/>
            <w:vAlign w:val="center"/>
          </w:tcPr>
          <w:p w14:paraId="79FC2759" w14:textId="77777777" w:rsidR="00673E83" w:rsidRDefault="000C2B48">
            <w:pPr>
              <w:spacing w:before="100" w:after="100" w:line="240" w:lineRule="auto"/>
              <w:ind w:firstLine="0"/>
            </w:pPr>
            <w:r>
              <w:rPr>
                <w:b/>
                <w:sz w:val="20"/>
              </w:rPr>
              <w:t>Validity check</w:t>
            </w:r>
          </w:p>
        </w:tc>
      </w:tr>
      <w:tr w:rsidR="00673E83" w14:paraId="54DC4FD6" w14:textId="77777777">
        <w:trPr>
          <w:cantSplit/>
          <w:jc w:val="center"/>
        </w:trPr>
        <w:tc>
          <w:tcPr>
            <w:tcW w:w="1440" w:type="dxa"/>
            <w:vAlign w:val="center"/>
          </w:tcPr>
          <w:p w14:paraId="61F1FC7B" w14:textId="77777777" w:rsidR="00673E83" w:rsidRDefault="000C2B48">
            <w:pPr>
              <w:spacing w:before="100" w:after="100" w:line="240" w:lineRule="auto"/>
              <w:ind w:firstLine="0"/>
            </w:pPr>
            <w:r>
              <w:rPr>
                <w:sz w:val="20"/>
              </w:rPr>
              <w:t>Diversity H1</w:t>
            </w:r>
          </w:p>
        </w:tc>
        <w:tc>
          <w:tcPr>
            <w:tcW w:w="3888" w:type="dxa"/>
            <w:vAlign w:val="center"/>
          </w:tcPr>
          <w:p w14:paraId="1B6FF438" w14:textId="77777777" w:rsidR="00673E83" w:rsidRDefault="000C2B48">
            <w:pPr>
              <w:spacing w:before="100" w:after="100" w:line="240" w:lineRule="auto"/>
              <w:ind w:firstLine="0"/>
            </w:pPr>
            <w:r>
              <w:rPr>
                <w:sz w:val="20"/>
              </w:rPr>
              <w:t>Distinct normalized tokens / token count</w:t>
            </w:r>
          </w:p>
        </w:tc>
        <w:tc>
          <w:tcPr>
            <w:tcW w:w="3312" w:type="dxa"/>
            <w:vAlign w:val="center"/>
          </w:tcPr>
          <w:p w14:paraId="30F8D3A6" w14:textId="77777777" w:rsidR="00673E83" w:rsidRDefault="000C2B48">
            <w:pPr>
              <w:spacing w:before="100" w:after="100" w:line="240" w:lineRule="auto"/>
              <w:ind w:firstLine="0"/>
            </w:pPr>
            <w:r>
              <w:rPr>
                <w:sz w:val="20"/>
              </w:rPr>
              <w:t>Same parser and length sensitivity</w:t>
            </w:r>
          </w:p>
        </w:tc>
      </w:tr>
      <w:tr w:rsidR="00673E83" w14:paraId="47532AAB" w14:textId="77777777">
        <w:trPr>
          <w:cantSplit/>
          <w:jc w:val="center"/>
        </w:trPr>
        <w:tc>
          <w:tcPr>
            <w:tcW w:w="1440" w:type="dxa"/>
            <w:vAlign w:val="center"/>
          </w:tcPr>
          <w:p w14:paraId="22EF97FD" w14:textId="77777777" w:rsidR="00673E83" w:rsidRDefault="000C2B48">
            <w:pPr>
              <w:spacing w:before="100" w:after="100" w:line="240" w:lineRule="auto"/>
              <w:ind w:firstLine="0"/>
            </w:pPr>
            <w:r>
              <w:rPr>
                <w:sz w:val="20"/>
              </w:rPr>
              <w:t>Entropy H1</w:t>
            </w:r>
          </w:p>
        </w:tc>
        <w:tc>
          <w:tcPr>
            <w:tcW w:w="3888" w:type="dxa"/>
            <w:vAlign w:val="center"/>
          </w:tcPr>
          <w:p w14:paraId="5CA6972E" w14:textId="77777777" w:rsidR="00673E83" w:rsidRDefault="000C2B48">
            <w:pPr>
              <w:spacing w:before="100" w:after="100" w:line="240" w:lineRule="auto"/>
              <w:ind w:firstLine="0"/>
            </w:pPr>
            <w:r>
              <w:rPr>
                <w:sz w:val="20"/>
              </w:rPr>
              <w:t>Adjacent-pair Shannon entropy</w:t>
            </w:r>
          </w:p>
        </w:tc>
        <w:tc>
          <w:tcPr>
            <w:tcW w:w="3312" w:type="dxa"/>
            <w:vAlign w:val="center"/>
          </w:tcPr>
          <w:p w14:paraId="7E02AA7B" w14:textId="77777777" w:rsidR="00673E83" w:rsidRDefault="000C2B48">
            <w:pPr>
              <w:spacing w:before="100" w:after="100" w:line="240" w:lineRule="auto"/>
              <w:ind w:firstLine="0"/>
            </w:pPr>
            <w:r>
              <w:rPr>
                <w:sz w:val="20"/>
              </w:rPr>
              <w:t>Length eligibility and frozen vocabulary</w:t>
            </w:r>
          </w:p>
        </w:tc>
      </w:tr>
      <w:tr w:rsidR="00673E83" w14:paraId="03A4B966" w14:textId="77777777">
        <w:trPr>
          <w:cantSplit/>
          <w:jc w:val="center"/>
        </w:trPr>
        <w:tc>
          <w:tcPr>
            <w:tcW w:w="1440" w:type="dxa"/>
            <w:vAlign w:val="center"/>
          </w:tcPr>
          <w:p w14:paraId="5C98B0DF" w14:textId="77777777" w:rsidR="00673E83" w:rsidRDefault="000C2B48">
            <w:pPr>
              <w:spacing w:before="100" w:after="100" w:line="240" w:lineRule="auto"/>
              <w:ind w:firstLine="0"/>
            </w:pPr>
            <w:r>
              <w:rPr>
                <w:sz w:val="20"/>
              </w:rPr>
              <w:t>Host</w:t>
            </w:r>
          </w:p>
        </w:tc>
        <w:tc>
          <w:tcPr>
            <w:tcW w:w="3888" w:type="dxa"/>
            <w:vAlign w:val="center"/>
          </w:tcPr>
          <w:p w14:paraId="68C6312D" w14:textId="77777777" w:rsidR="00673E83" w:rsidRDefault="000C2B48">
            <w:pPr>
              <w:spacing w:before="100" w:after="100" w:line="240" w:lineRule="auto"/>
              <w:ind w:firstLine="0"/>
            </w:pPr>
            <w:r>
              <w:rPr>
                <w:sz w:val="20"/>
              </w:rPr>
              <w:t>Process breadth, authentication and error patterns</w:t>
            </w:r>
          </w:p>
        </w:tc>
        <w:tc>
          <w:tcPr>
            <w:tcW w:w="3312" w:type="dxa"/>
            <w:vAlign w:val="center"/>
          </w:tcPr>
          <w:p w14:paraId="16598735" w14:textId="77777777" w:rsidR="00673E83" w:rsidRDefault="000C2B48">
            <w:pPr>
              <w:spacing w:before="100" w:after="100" w:line="240" w:lineRule="auto"/>
              <w:ind w:firstLine="0"/>
            </w:pPr>
            <w:r>
              <w:rPr>
                <w:sz w:val="20"/>
              </w:rPr>
              <w:t>Validate sensors and parent joins</w:t>
            </w:r>
          </w:p>
        </w:tc>
      </w:tr>
      <w:tr w:rsidR="00673E83" w14:paraId="106889F8" w14:textId="77777777">
        <w:trPr>
          <w:cantSplit/>
          <w:jc w:val="center"/>
        </w:trPr>
        <w:tc>
          <w:tcPr>
            <w:tcW w:w="1440" w:type="dxa"/>
            <w:vAlign w:val="center"/>
          </w:tcPr>
          <w:p w14:paraId="616939EC" w14:textId="77777777" w:rsidR="00673E83" w:rsidRDefault="000C2B48">
            <w:pPr>
              <w:spacing w:before="100" w:after="100" w:line="240" w:lineRule="auto"/>
              <w:ind w:firstLine="0"/>
            </w:pPr>
            <w:r>
              <w:rPr>
                <w:sz w:val="20"/>
              </w:rPr>
              <w:t>Network</w:t>
            </w:r>
          </w:p>
        </w:tc>
        <w:tc>
          <w:tcPr>
            <w:tcW w:w="3888" w:type="dxa"/>
            <w:vAlign w:val="center"/>
          </w:tcPr>
          <w:p w14:paraId="1CDFF199" w14:textId="77777777" w:rsidR="00673E83" w:rsidRDefault="000C2B48">
            <w:pPr>
              <w:spacing w:before="100" w:after="100" w:line="240" w:lineRule="auto"/>
              <w:ind w:firstLine="0"/>
            </w:pPr>
            <w:r>
              <w:rPr>
                <w:sz w:val="20"/>
              </w:rPr>
              <w:t>Protocol mix, connections, boundary direction</w:t>
            </w:r>
          </w:p>
        </w:tc>
        <w:tc>
          <w:tcPr>
            <w:tcW w:w="3312" w:type="dxa"/>
            <w:vAlign w:val="center"/>
          </w:tcPr>
          <w:p w14:paraId="56442C69" w14:textId="77777777" w:rsidR="00673E83" w:rsidRDefault="000C2B48">
            <w:pPr>
              <w:spacing w:before="100" w:after="100" w:line="240" w:lineRule="auto"/>
              <w:ind w:firstLine="0"/>
            </w:pPr>
            <w:r>
              <w:rPr>
                <w:sz w:val="20"/>
              </w:rPr>
              <w:t>Remove identities; verify direction</w:t>
            </w:r>
          </w:p>
        </w:tc>
      </w:tr>
      <w:tr w:rsidR="00673E83" w14:paraId="30B5DCF3" w14:textId="77777777">
        <w:trPr>
          <w:cantSplit/>
          <w:jc w:val="center"/>
        </w:trPr>
        <w:tc>
          <w:tcPr>
            <w:tcW w:w="1440" w:type="dxa"/>
            <w:vAlign w:val="center"/>
          </w:tcPr>
          <w:p w14:paraId="1581B00F" w14:textId="77777777" w:rsidR="00673E83" w:rsidRDefault="000C2B48">
            <w:pPr>
              <w:spacing w:before="100" w:after="100" w:line="240" w:lineRule="auto"/>
              <w:ind w:firstLine="0"/>
            </w:pPr>
            <w:r>
              <w:rPr>
                <w:sz w:val="20"/>
              </w:rPr>
              <w:t>Timing</w:t>
            </w:r>
          </w:p>
        </w:tc>
        <w:tc>
          <w:tcPr>
            <w:tcW w:w="3888" w:type="dxa"/>
            <w:vAlign w:val="center"/>
          </w:tcPr>
          <w:p w14:paraId="2B4BF56F" w14:textId="77777777" w:rsidR="00673E83" w:rsidRDefault="000C2B48">
            <w:pPr>
              <w:spacing w:before="100" w:after="100" w:line="240" w:lineRule="auto"/>
              <w:ind w:firstLine="0"/>
            </w:pPr>
            <w:r>
              <w:rPr>
                <w:sz w:val="20"/>
              </w:rPr>
              <w:t>Rates, durations, interval CV and concurrency</w:t>
            </w:r>
          </w:p>
        </w:tc>
        <w:tc>
          <w:tcPr>
            <w:tcW w:w="3312" w:type="dxa"/>
            <w:vAlign w:val="center"/>
          </w:tcPr>
          <w:p w14:paraId="1C136FD4" w14:textId="77777777" w:rsidR="00673E83" w:rsidRDefault="000C2B48">
            <w:pPr>
              <w:spacing w:before="100" w:after="100" w:line="240" w:lineRule="auto"/>
              <w:ind w:firstLine="0"/>
            </w:pPr>
            <w:r>
              <w:rPr>
                <w:sz w:val="20"/>
              </w:rPr>
              <w:t>Ablate all timing proxies together</w:t>
            </w:r>
          </w:p>
        </w:tc>
      </w:tr>
      <w:tr w:rsidR="00673E83" w14:paraId="10C3279E" w14:textId="77777777">
        <w:trPr>
          <w:cantSplit/>
          <w:jc w:val="center"/>
        </w:trPr>
        <w:tc>
          <w:tcPr>
            <w:tcW w:w="1440" w:type="dxa"/>
            <w:vAlign w:val="center"/>
          </w:tcPr>
          <w:p w14:paraId="4BEA3450" w14:textId="77777777" w:rsidR="00673E83" w:rsidRDefault="000C2B48">
            <w:pPr>
              <w:spacing w:before="100" w:after="100" w:line="240" w:lineRule="auto"/>
              <w:ind w:firstLine="0"/>
            </w:pPr>
            <w:r>
              <w:rPr>
                <w:sz w:val="20"/>
              </w:rPr>
              <w:t>Tool</w:t>
            </w:r>
          </w:p>
        </w:tc>
        <w:tc>
          <w:tcPr>
            <w:tcW w:w="3888" w:type="dxa"/>
            <w:vAlign w:val="center"/>
          </w:tcPr>
          <w:p w14:paraId="72E5B953" w14:textId="77777777" w:rsidR="00673E83" w:rsidRDefault="000C2B48">
            <w:pPr>
              <w:spacing w:before="100" w:after="100" w:line="240" w:lineRule="auto"/>
              <w:ind w:firstLine="0"/>
            </w:pPr>
            <w:r>
              <w:rPr>
                <w:sz w:val="20"/>
              </w:rPr>
              <w:t>Names and derived executable categories</w:t>
            </w:r>
          </w:p>
        </w:tc>
        <w:tc>
          <w:tcPr>
            <w:tcW w:w="3312" w:type="dxa"/>
            <w:vAlign w:val="center"/>
          </w:tcPr>
          <w:p w14:paraId="7203A44E" w14:textId="77777777" w:rsidR="00673E83" w:rsidRDefault="000C2B48">
            <w:pPr>
              <w:spacing w:before="100" w:after="100" w:line="240" w:lineRule="auto"/>
              <w:ind w:firstLine="0"/>
            </w:pPr>
            <w:r>
              <w:rPr>
                <w:sz w:val="20"/>
              </w:rPr>
              <w:t>Ablate categories as well as names</w:t>
            </w:r>
          </w:p>
        </w:tc>
      </w:tr>
      <w:tr w:rsidR="00673E83" w14:paraId="2B5A5D22" w14:textId="77777777">
        <w:trPr>
          <w:cantSplit/>
          <w:jc w:val="center"/>
        </w:trPr>
        <w:tc>
          <w:tcPr>
            <w:tcW w:w="1440" w:type="dxa"/>
            <w:vAlign w:val="center"/>
          </w:tcPr>
          <w:p w14:paraId="29D3A5CD" w14:textId="77777777" w:rsidR="00673E83" w:rsidRDefault="000C2B48">
            <w:pPr>
              <w:spacing w:before="100" w:after="100" w:line="240" w:lineRule="auto"/>
              <w:ind w:firstLine="0"/>
            </w:pPr>
            <w:r>
              <w:rPr>
                <w:sz w:val="20"/>
              </w:rPr>
              <w:t>Quality</w:t>
            </w:r>
          </w:p>
        </w:tc>
        <w:tc>
          <w:tcPr>
            <w:tcW w:w="3888" w:type="dxa"/>
            <w:vAlign w:val="center"/>
          </w:tcPr>
          <w:p w14:paraId="378C754D" w14:textId="77777777" w:rsidR="00673E83" w:rsidRDefault="000C2B48">
            <w:pPr>
              <w:spacing w:before="100" w:after="100" w:line="240" w:lineRule="auto"/>
              <w:ind w:firstLine="0"/>
            </w:pPr>
            <w:r>
              <w:rPr>
                <w:sz w:val="20"/>
              </w:rPr>
              <w:t>Coverage, missingness and truncation</w:t>
            </w:r>
          </w:p>
        </w:tc>
        <w:tc>
          <w:tcPr>
            <w:tcW w:w="3312" w:type="dxa"/>
            <w:vAlign w:val="center"/>
          </w:tcPr>
          <w:p w14:paraId="227CDDEC" w14:textId="77777777" w:rsidR="00673E83" w:rsidRDefault="000C2B48">
            <w:pPr>
              <w:spacing w:before="100" w:after="100" w:line="240" w:lineRule="auto"/>
              <w:ind w:firstLine="0"/>
            </w:pPr>
            <w:r>
              <w:rPr>
                <w:sz w:val="20"/>
              </w:rPr>
              <w:t>Diagnostic unless explicitly qualified</w:t>
            </w:r>
          </w:p>
        </w:tc>
      </w:tr>
    </w:tbl>
    <w:p w14:paraId="44B3B63F" w14:textId="77777777" w:rsidR="00673E83" w:rsidRDefault="000C2B48">
      <w:r>
        <w:t>Imputation, scaling, encoding, clipping and selection are fitted inside training folds. Median imputation requires eligible training observations; zero-variance features need an explicit rule. Trees receive the same information even when scaling is unnecessary. Changing the feature schema creates a new version and requires a full rerun. Feature validity is established before comparing models.</w:t>
      </w:r>
    </w:p>
    <w:p w14:paraId="3D636102" w14:textId="77777777" w:rsidR="00673E83" w:rsidRDefault="000C2B48">
      <w:pPr>
        <w:pStyle w:val="Heading2"/>
      </w:pPr>
      <w:bookmarkStart w:id="47" w:name="_Toc243745038"/>
      <w:r>
        <w:t>3.8 Grouped Evaluation and Baselines</w:t>
      </w:r>
      <w:bookmarkEnd w:id="47"/>
    </w:p>
    <w:p w14:paraId="288D6691" w14:textId="77777777" w:rsidR="00673E83" w:rsidRDefault="000C2B48">
      <w:r>
        <w:rPr>
          <w:color w:val="C00000"/>
        </w:rPr>
        <w:t>DRAFT ASSUMPTION: Illustrative split: eight human and eight AI configuration groups contribute 80 development trials; four human and four AI groups contribute 40 locked trials. AI configurations span the two supplied checkpoints if feasible. Family holdout is an additional analysis; two families do not establish generalization to arbitrary AI systems.</w:t>
      </w:r>
    </w:p>
    <w:p w14:paraId="53A47E2C" w14:textId="77777777" w:rsidR="00673E83" w:rsidRDefault="000C2B48">
      <w:r>
        <w:t>Use inner group-aware folds for tuning and outer grouped development folds for estimation. Keep each participant/configuration together and track repeated task templates. If available groups cannot support the intended folds, revise the plan before scoring. Locked predictions are produced once after the candidate definitions and rules are frozen. Baselines include no-skill dummy and logistic regression; timing-only and metadata-only models are diagnostics. Scripted and benign controls are not relabeled as h</w:t>
      </w:r>
      <w:r>
        <w:t>umans.</w:t>
      </w:r>
    </w:p>
    <w:p w14:paraId="68895259" w14:textId="77777777" w:rsidR="00673E83" w:rsidRDefault="000C2B48">
      <w:r>
        <w:rPr>
          <w:color w:val="C00000"/>
        </w:rPr>
        <w:t>DRAFT ASSUMPTION: Proposed budget: at most 20 hyperparameter configurations per candidate, common outer splits, three inner grouped folds where supported, and recorded wall-clock caps. Model repeat seeds are 19, 29, 39, 49 and 59. These settings are unexecuted and require freeze with actual group counts.</w:t>
      </w:r>
    </w:p>
    <w:p w14:paraId="7728FD8A" w14:textId="77777777" w:rsidR="00673E83" w:rsidRDefault="000C2B48">
      <w:pPr>
        <w:pStyle w:val="Heading2"/>
      </w:pPr>
      <w:bookmarkStart w:id="48" w:name="_Toc243745039"/>
      <w:r>
        <w:t>3.9 How the Classifiers Work</w:t>
      </w:r>
      <w:bookmarkEnd w:id="48"/>
    </w:p>
    <w:p w14:paraId="7A9395D5" w14:textId="77777777" w:rsidR="00673E83" w:rsidRDefault="000C2B48">
      <w:r>
        <w:t>Logistic regression maps a linear combination of scaled features through a sigmoid to estimate AI probability. Regularization limits coefficient size. Coefficients are conditional model associations, not causal effects. H2 concerns above-baseline transfer after shortcut controls; it does not require logistic regression to win RQ3.</w:t>
      </w:r>
    </w:p>
    <w:p w14:paraId="0AE81294" w14:textId="77777777" w:rsidR="00673E83" w:rsidRDefault="000C2B48">
      <w:r>
        <w:t>An SVM seeks a separating margin with penalties for violations. C trades margin width against errors, and an RBF kernel permits nonlinear boundaries using distances between scaled features. Gamma determines how local those comparisons are. Raw SVM decision scores are not calibrated probabilities; calibration must use training-only grouped data (Cortes &amp; Vapnik, 1995).</w:t>
      </w:r>
    </w:p>
    <w:p w14:paraId="041D7789" w14:textId="77777777" w:rsidR="00673E83" w:rsidRDefault="000C2B48">
      <w:r>
        <w:t>A decision tree recursively selects thresholds that improve node purity. A terminal leaf supplies a class distribution or decision. Depth and leaf-size limits constrain complexity. A random forest averages randomized trees to reduce dependence on one partition (Breiman, 2001). Split-gain importance alone cannot establish H1; held-out ablation is required.</w:t>
      </w:r>
    </w:p>
    <w:p w14:paraId="797F65FC" w14:textId="77777777" w:rsidR="00673E83" w:rsidRDefault="000C2B48">
      <w:r>
        <w:t>XGBoost adds trees to improve a regularized objective, controlled by learning rate, depth, subsampling and penalties; early stopping observes training-internal validation (Chen &amp; Guestrin, 2016). A tabular transformer embeds numeric features as tokens and learns interactions through attention. It receives the same feature table rather than raw text. The final implementation must be qualified against FT-Transformer (Gorishniy et al., 2021).</w:t>
      </w:r>
    </w:p>
    <w:p w14:paraId="27785CA0" w14:textId="77777777" w:rsidR="00673E83" w:rsidRDefault="000C2B48">
      <w:pPr>
        <w:pStyle w:val="TableCaption"/>
      </w:pPr>
      <w:bookmarkStart w:id="49" w:name="_Toc243745072"/>
      <w:r>
        <w:t>Table 3.6 Tuning specification</w:t>
      </w:r>
      <w:bookmarkEnd w:id="4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4320"/>
        <w:gridCol w:w="2880"/>
      </w:tblGrid>
      <w:tr w:rsidR="00673E83" w14:paraId="75A24AD5" w14:textId="77777777">
        <w:trPr>
          <w:cantSplit/>
          <w:tblHeader/>
          <w:jc w:val="center"/>
        </w:trPr>
        <w:tc>
          <w:tcPr>
            <w:tcW w:w="1440" w:type="dxa"/>
            <w:shd w:val="clear" w:color="auto" w:fill="EDEDED"/>
            <w:vAlign w:val="center"/>
          </w:tcPr>
          <w:p w14:paraId="4F862524" w14:textId="77777777" w:rsidR="00673E83" w:rsidRDefault="000C2B48">
            <w:pPr>
              <w:spacing w:before="100" w:after="100" w:line="240" w:lineRule="auto"/>
              <w:ind w:firstLine="0"/>
            </w:pPr>
            <w:r>
              <w:rPr>
                <w:b/>
                <w:sz w:val="20"/>
              </w:rPr>
              <w:t>Model</w:t>
            </w:r>
          </w:p>
        </w:tc>
        <w:tc>
          <w:tcPr>
            <w:tcW w:w="4320" w:type="dxa"/>
            <w:shd w:val="clear" w:color="auto" w:fill="EDEDED"/>
            <w:vAlign w:val="center"/>
          </w:tcPr>
          <w:p w14:paraId="684BA6B3" w14:textId="77777777" w:rsidR="00673E83" w:rsidRDefault="000C2B48">
            <w:pPr>
              <w:spacing w:before="100" w:after="100" w:line="240" w:lineRule="auto"/>
              <w:ind w:firstLine="0"/>
            </w:pPr>
            <w:r>
              <w:rPr>
                <w:b/>
                <w:sz w:val="20"/>
              </w:rPr>
              <w:t>Dimensions to freeze</w:t>
            </w:r>
          </w:p>
        </w:tc>
        <w:tc>
          <w:tcPr>
            <w:tcW w:w="2880" w:type="dxa"/>
            <w:shd w:val="clear" w:color="auto" w:fill="EDEDED"/>
            <w:vAlign w:val="center"/>
          </w:tcPr>
          <w:p w14:paraId="39470BF3" w14:textId="77777777" w:rsidR="00673E83" w:rsidRDefault="000C2B48">
            <w:pPr>
              <w:spacing w:before="100" w:after="100" w:line="240" w:lineRule="auto"/>
              <w:ind w:firstLine="0"/>
            </w:pPr>
            <w:r>
              <w:rPr>
                <w:b/>
                <w:sz w:val="20"/>
              </w:rPr>
              <w:t>Protection</w:t>
            </w:r>
          </w:p>
        </w:tc>
      </w:tr>
      <w:tr w:rsidR="00673E83" w14:paraId="4E8E1CF5" w14:textId="77777777">
        <w:trPr>
          <w:cantSplit/>
          <w:jc w:val="center"/>
        </w:trPr>
        <w:tc>
          <w:tcPr>
            <w:tcW w:w="1440" w:type="dxa"/>
            <w:vAlign w:val="center"/>
          </w:tcPr>
          <w:p w14:paraId="6E1DBA3F" w14:textId="77777777" w:rsidR="00673E83" w:rsidRDefault="000C2B48">
            <w:pPr>
              <w:spacing w:before="100" w:after="100" w:line="240" w:lineRule="auto"/>
              <w:ind w:firstLine="0"/>
            </w:pPr>
            <w:r>
              <w:rPr>
                <w:sz w:val="20"/>
              </w:rPr>
              <w:t>Logistic</w:t>
            </w:r>
          </w:p>
        </w:tc>
        <w:tc>
          <w:tcPr>
            <w:tcW w:w="4320" w:type="dxa"/>
            <w:vAlign w:val="center"/>
          </w:tcPr>
          <w:p w14:paraId="057F003F" w14:textId="77777777" w:rsidR="00673E83" w:rsidRDefault="000C2B48">
            <w:pPr>
              <w:spacing w:before="100" w:after="100" w:line="240" w:lineRule="auto"/>
              <w:ind w:firstLine="0"/>
            </w:pPr>
            <w:r>
              <w:rPr>
                <w:sz w:val="20"/>
              </w:rPr>
              <w:t>Penalty and regularization strength</w:t>
            </w:r>
          </w:p>
        </w:tc>
        <w:tc>
          <w:tcPr>
            <w:tcW w:w="2880" w:type="dxa"/>
            <w:vAlign w:val="center"/>
          </w:tcPr>
          <w:p w14:paraId="74392004" w14:textId="77777777" w:rsidR="00673E83" w:rsidRDefault="000C2B48">
            <w:pPr>
              <w:spacing w:before="100" w:after="100" w:line="240" w:lineRule="auto"/>
              <w:ind w:firstLine="0"/>
            </w:pPr>
            <w:r>
              <w:rPr>
                <w:sz w:val="20"/>
              </w:rPr>
              <w:t>Scaling inside training</w:t>
            </w:r>
          </w:p>
        </w:tc>
      </w:tr>
      <w:tr w:rsidR="00673E83" w14:paraId="5A01C287" w14:textId="77777777">
        <w:trPr>
          <w:cantSplit/>
          <w:jc w:val="center"/>
        </w:trPr>
        <w:tc>
          <w:tcPr>
            <w:tcW w:w="1440" w:type="dxa"/>
            <w:vAlign w:val="center"/>
          </w:tcPr>
          <w:p w14:paraId="3CF9C53C" w14:textId="77777777" w:rsidR="00673E83" w:rsidRDefault="000C2B48">
            <w:pPr>
              <w:spacing w:before="100" w:after="100" w:line="240" w:lineRule="auto"/>
              <w:ind w:firstLine="0"/>
            </w:pPr>
            <w:r>
              <w:rPr>
                <w:sz w:val="20"/>
              </w:rPr>
              <w:t>Tree</w:t>
            </w:r>
          </w:p>
        </w:tc>
        <w:tc>
          <w:tcPr>
            <w:tcW w:w="4320" w:type="dxa"/>
            <w:vAlign w:val="center"/>
          </w:tcPr>
          <w:p w14:paraId="55106DA8" w14:textId="77777777" w:rsidR="00673E83" w:rsidRDefault="000C2B48">
            <w:pPr>
              <w:spacing w:before="100" w:after="100" w:line="240" w:lineRule="auto"/>
              <w:ind w:firstLine="0"/>
            </w:pPr>
            <w:r>
              <w:rPr>
                <w:sz w:val="20"/>
              </w:rPr>
              <w:t>Depth and minimum leaf size</w:t>
            </w:r>
          </w:p>
        </w:tc>
        <w:tc>
          <w:tcPr>
            <w:tcW w:w="2880" w:type="dxa"/>
            <w:vAlign w:val="center"/>
          </w:tcPr>
          <w:p w14:paraId="724B9E38" w14:textId="77777777" w:rsidR="00673E83" w:rsidRDefault="000C2B48">
            <w:pPr>
              <w:spacing w:before="100" w:after="100" w:line="240" w:lineRule="auto"/>
              <w:ind w:firstLine="0"/>
            </w:pPr>
            <w:r>
              <w:rPr>
                <w:sz w:val="20"/>
              </w:rPr>
              <w:t>Same grouped folds</w:t>
            </w:r>
          </w:p>
        </w:tc>
      </w:tr>
      <w:tr w:rsidR="00673E83" w14:paraId="468EFA83" w14:textId="77777777">
        <w:trPr>
          <w:cantSplit/>
          <w:jc w:val="center"/>
        </w:trPr>
        <w:tc>
          <w:tcPr>
            <w:tcW w:w="1440" w:type="dxa"/>
            <w:vAlign w:val="center"/>
          </w:tcPr>
          <w:p w14:paraId="10909C5F" w14:textId="77777777" w:rsidR="00673E83" w:rsidRDefault="000C2B48">
            <w:pPr>
              <w:spacing w:before="100" w:after="100" w:line="240" w:lineRule="auto"/>
              <w:ind w:firstLine="0"/>
            </w:pPr>
            <w:r>
              <w:rPr>
                <w:sz w:val="20"/>
              </w:rPr>
              <w:t>Forest</w:t>
            </w:r>
          </w:p>
        </w:tc>
        <w:tc>
          <w:tcPr>
            <w:tcW w:w="4320" w:type="dxa"/>
            <w:vAlign w:val="center"/>
          </w:tcPr>
          <w:p w14:paraId="16CBAE7F" w14:textId="77777777" w:rsidR="00673E83" w:rsidRDefault="000C2B48">
            <w:pPr>
              <w:spacing w:before="100" w:after="100" w:line="240" w:lineRule="auto"/>
              <w:ind w:firstLine="0"/>
            </w:pPr>
            <w:r>
              <w:rPr>
                <w:sz w:val="20"/>
              </w:rPr>
              <w:t>Trees, depth, feature fraction and leaf size</w:t>
            </w:r>
          </w:p>
        </w:tc>
        <w:tc>
          <w:tcPr>
            <w:tcW w:w="2880" w:type="dxa"/>
            <w:vAlign w:val="center"/>
          </w:tcPr>
          <w:p w14:paraId="1EF20AA4" w14:textId="77777777" w:rsidR="00673E83" w:rsidRDefault="000C2B48">
            <w:pPr>
              <w:spacing w:before="100" w:after="100" w:line="240" w:lineRule="auto"/>
              <w:ind w:firstLine="0"/>
            </w:pPr>
            <w:r>
              <w:rPr>
                <w:sz w:val="20"/>
              </w:rPr>
              <w:t>Pinned bootstrap/RNG</w:t>
            </w:r>
          </w:p>
        </w:tc>
      </w:tr>
      <w:tr w:rsidR="00673E83" w14:paraId="3BEEF9D8" w14:textId="77777777">
        <w:trPr>
          <w:cantSplit/>
          <w:jc w:val="center"/>
        </w:trPr>
        <w:tc>
          <w:tcPr>
            <w:tcW w:w="1440" w:type="dxa"/>
            <w:vAlign w:val="center"/>
          </w:tcPr>
          <w:p w14:paraId="762D519F" w14:textId="77777777" w:rsidR="00673E83" w:rsidRDefault="000C2B48">
            <w:pPr>
              <w:spacing w:before="100" w:after="100" w:line="240" w:lineRule="auto"/>
              <w:ind w:firstLine="0"/>
            </w:pPr>
            <w:r>
              <w:rPr>
                <w:sz w:val="20"/>
              </w:rPr>
              <w:t>XGBoost</w:t>
            </w:r>
          </w:p>
        </w:tc>
        <w:tc>
          <w:tcPr>
            <w:tcW w:w="4320" w:type="dxa"/>
            <w:vAlign w:val="center"/>
          </w:tcPr>
          <w:p w14:paraId="43A13F64" w14:textId="77777777" w:rsidR="00673E83" w:rsidRDefault="000C2B48">
            <w:pPr>
              <w:spacing w:before="100" w:after="100" w:line="240" w:lineRule="auto"/>
              <w:ind w:firstLine="0"/>
            </w:pPr>
            <w:r>
              <w:rPr>
                <w:sz w:val="20"/>
              </w:rPr>
              <w:t>Depth, learning rate, rounds and penalties</w:t>
            </w:r>
          </w:p>
        </w:tc>
        <w:tc>
          <w:tcPr>
            <w:tcW w:w="2880" w:type="dxa"/>
            <w:vAlign w:val="center"/>
          </w:tcPr>
          <w:p w14:paraId="1C09B845" w14:textId="77777777" w:rsidR="00673E83" w:rsidRDefault="000C2B48">
            <w:pPr>
              <w:spacing w:before="100" w:after="100" w:line="240" w:lineRule="auto"/>
              <w:ind w:firstLine="0"/>
            </w:pPr>
            <w:r>
              <w:rPr>
                <w:sz w:val="20"/>
              </w:rPr>
              <w:t>Internal early stopping</w:t>
            </w:r>
          </w:p>
        </w:tc>
      </w:tr>
      <w:tr w:rsidR="00673E83" w14:paraId="57C6D302" w14:textId="77777777">
        <w:trPr>
          <w:cantSplit/>
          <w:jc w:val="center"/>
        </w:trPr>
        <w:tc>
          <w:tcPr>
            <w:tcW w:w="1440" w:type="dxa"/>
            <w:vAlign w:val="center"/>
          </w:tcPr>
          <w:p w14:paraId="59F3B7F2" w14:textId="77777777" w:rsidR="00673E83" w:rsidRDefault="000C2B48">
            <w:pPr>
              <w:spacing w:before="100" w:after="100" w:line="240" w:lineRule="auto"/>
              <w:ind w:firstLine="0"/>
            </w:pPr>
            <w:r>
              <w:rPr>
                <w:sz w:val="20"/>
              </w:rPr>
              <w:t>SVM</w:t>
            </w:r>
          </w:p>
        </w:tc>
        <w:tc>
          <w:tcPr>
            <w:tcW w:w="4320" w:type="dxa"/>
            <w:vAlign w:val="center"/>
          </w:tcPr>
          <w:p w14:paraId="75E4AF01" w14:textId="77777777" w:rsidR="00673E83" w:rsidRDefault="000C2B48">
            <w:pPr>
              <w:spacing w:before="100" w:after="100" w:line="240" w:lineRule="auto"/>
              <w:ind w:firstLine="0"/>
            </w:pPr>
            <w:r>
              <w:rPr>
                <w:sz w:val="20"/>
              </w:rPr>
              <w:t>C, kernel and gamma</w:t>
            </w:r>
          </w:p>
        </w:tc>
        <w:tc>
          <w:tcPr>
            <w:tcW w:w="2880" w:type="dxa"/>
            <w:vAlign w:val="center"/>
          </w:tcPr>
          <w:p w14:paraId="611AAF60" w14:textId="77777777" w:rsidR="00673E83" w:rsidRDefault="000C2B48">
            <w:pPr>
              <w:spacing w:before="100" w:after="100" w:line="240" w:lineRule="auto"/>
              <w:ind w:firstLine="0"/>
            </w:pPr>
            <w:r>
              <w:rPr>
                <w:sz w:val="20"/>
              </w:rPr>
              <w:t>Scaled input; grouped calibration</w:t>
            </w:r>
          </w:p>
        </w:tc>
      </w:tr>
      <w:tr w:rsidR="00673E83" w14:paraId="653B93D6" w14:textId="77777777">
        <w:trPr>
          <w:cantSplit/>
          <w:jc w:val="center"/>
        </w:trPr>
        <w:tc>
          <w:tcPr>
            <w:tcW w:w="1440" w:type="dxa"/>
            <w:vAlign w:val="center"/>
          </w:tcPr>
          <w:p w14:paraId="0199EB77" w14:textId="77777777" w:rsidR="00673E83" w:rsidRDefault="000C2B48">
            <w:pPr>
              <w:spacing w:before="100" w:after="100" w:line="240" w:lineRule="auto"/>
              <w:ind w:firstLine="0"/>
            </w:pPr>
            <w:r>
              <w:rPr>
                <w:sz w:val="20"/>
              </w:rPr>
              <w:t>Transformer</w:t>
            </w:r>
          </w:p>
        </w:tc>
        <w:tc>
          <w:tcPr>
            <w:tcW w:w="4320" w:type="dxa"/>
            <w:vAlign w:val="center"/>
          </w:tcPr>
          <w:p w14:paraId="08EAF1C0" w14:textId="77777777" w:rsidR="00673E83" w:rsidRDefault="000C2B48">
            <w:pPr>
              <w:spacing w:before="100" w:after="100" w:line="240" w:lineRule="auto"/>
              <w:ind w:firstLine="0"/>
            </w:pPr>
            <w:r>
              <w:rPr>
                <w:sz w:val="20"/>
              </w:rPr>
              <w:t>Width, depth, dropout, learning rate, epochs</w:t>
            </w:r>
          </w:p>
        </w:tc>
        <w:tc>
          <w:tcPr>
            <w:tcW w:w="2880" w:type="dxa"/>
            <w:vAlign w:val="center"/>
          </w:tcPr>
          <w:p w14:paraId="38490B19" w14:textId="77777777" w:rsidR="00673E83" w:rsidRDefault="000C2B48">
            <w:pPr>
              <w:spacing w:before="100" w:after="100" w:line="240" w:lineRule="auto"/>
              <w:ind w:firstLine="0"/>
            </w:pPr>
            <w:r>
              <w:rPr>
                <w:sz w:val="20"/>
              </w:rPr>
              <w:t>Qualified implementation and seeds</w:t>
            </w:r>
          </w:p>
        </w:tc>
      </w:tr>
    </w:tbl>
    <w:p w14:paraId="39A3617E" w14:textId="77777777" w:rsidR="00673E83" w:rsidRDefault="000C2B48">
      <w:pPr>
        <w:pStyle w:val="Heading2"/>
      </w:pPr>
      <w:bookmarkStart w:id="50" w:name="_Toc243745040"/>
      <w:r>
        <w:t>3.10 Equations and Metrics</w:t>
      </w:r>
      <w:bookmarkEnd w:id="50"/>
    </w:p>
    <w:p w14:paraId="4BDFF611" w14:textId="77777777" w:rsidR="00673E83" w:rsidRDefault="000C2B48">
      <w:r>
        <w:t>Let y = 1 denote autonomous AI and y = 0 denote human. TP is correctly identified AI, FP is a human labeled AI, FN is missed AI and TN is correctly identified human. Compute primary scores from one locked prediction per trial. Report group-balanced sensitivity scores separately. Undefined denominators are disclosed with support counts; software zero-division conventions are not evidence of certainty.</w:t>
      </w:r>
    </w:p>
    <w:p w14:paraId="69EFB51A" w14:textId="77777777" w:rsidR="00673E83" w:rsidRDefault="000C2B48">
      <w:pPr>
        <w:pStyle w:val="TableCaption"/>
      </w:pPr>
      <w:bookmarkStart w:id="51" w:name="_Toc243745073"/>
      <w:r>
        <w:t>Table 3.7 Equation register</w:t>
      </w:r>
      <w:bookmarkEnd w:id="5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
        <w:gridCol w:w="4968"/>
        <w:gridCol w:w="3168"/>
      </w:tblGrid>
      <w:tr w:rsidR="00673E83" w14:paraId="50698788" w14:textId="77777777">
        <w:trPr>
          <w:cantSplit/>
          <w:tblHeader/>
          <w:jc w:val="center"/>
        </w:trPr>
        <w:tc>
          <w:tcPr>
            <w:tcW w:w="504" w:type="dxa"/>
            <w:shd w:val="clear" w:color="auto" w:fill="EDEDED"/>
            <w:vAlign w:val="center"/>
          </w:tcPr>
          <w:p w14:paraId="2C0398DD" w14:textId="77777777" w:rsidR="00673E83" w:rsidRDefault="000C2B48">
            <w:pPr>
              <w:spacing w:before="100" w:after="100" w:line="240" w:lineRule="auto"/>
              <w:ind w:firstLine="0"/>
            </w:pPr>
            <w:r>
              <w:rPr>
                <w:b/>
                <w:sz w:val="20"/>
              </w:rPr>
              <w:t>Eq</w:t>
            </w:r>
          </w:p>
        </w:tc>
        <w:tc>
          <w:tcPr>
            <w:tcW w:w="4968" w:type="dxa"/>
            <w:shd w:val="clear" w:color="auto" w:fill="EDEDED"/>
            <w:vAlign w:val="center"/>
          </w:tcPr>
          <w:p w14:paraId="210C17C6" w14:textId="77777777" w:rsidR="00673E83" w:rsidRDefault="000C2B48">
            <w:pPr>
              <w:spacing w:before="100" w:after="100" w:line="240" w:lineRule="auto"/>
              <w:ind w:firstLine="0"/>
            </w:pPr>
            <w:r>
              <w:rPr>
                <w:b/>
                <w:sz w:val="20"/>
              </w:rPr>
              <w:t>Calculation</w:t>
            </w:r>
          </w:p>
        </w:tc>
        <w:tc>
          <w:tcPr>
            <w:tcW w:w="3168" w:type="dxa"/>
            <w:shd w:val="clear" w:color="auto" w:fill="EDEDED"/>
            <w:vAlign w:val="center"/>
          </w:tcPr>
          <w:p w14:paraId="67F8D753" w14:textId="77777777" w:rsidR="00673E83" w:rsidRDefault="000C2B48">
            <w:pPr>
              <w:spacing w:before="100" w:after="100" w:line="240" w:lineRule="auto"/>
              <w:ind w:firstLine="0"/>
            </w:pPr>
            <w:r>
              <w:rPr>
                <w:b/>
                <w:sz w:val="20"/>
              </w:rPr>
              <w:t>Meaning</w:t>
            </w:r>
          </w:p>
        </w:tc>
      </w:tr>
      <w:tr w:rsidR="00673E83" w14:paraId="0C6B88EB" w14:textId="77777777">
        <w:trPr>
          <w:cantSplit/>
          <w:jc w:val="center"/>
        </w:trPr>
        <w:tc>
          <w:tcPr>
            <w:tcW w:w="504" w:type="dxa"/>
            <w:vAlign w:val="center"/>
          </w:tcPr>
          <w:p w14:paraId="7B815A53" w14:textId="77777777" w:rsidR="00673E83" w:rsidRDefault="000C2B48">
            <w:pPr>
              <w:spacing w:before="100" w:after="100" w:line="240" w:lineRule="auto"/>
              <w:ind w:firstLine="0"/>
            </w:pPr>
            <w:r>
              <w:rPr>
                <w:sz w:val="20"/>
              </w:rPr>
              <w:t>1</w:t>
            </w:r>
          </w:p>
        </w:tc>
        <w:tc>
          <w:tcPr>
            <w:tcW w:w="4968" w:type="dxa"/>
            <w:vAlign w:val="center"/>
          </w:tcPr>
          <w:p w14:paraId="2C730DE7" w14:textId="77777777" w:rsidR="00673E83" w:rsidRDefault="000C2B48">
            <w:pPr>
              <w:spacing w:before="100" w:after="100" w:line="240" w:lineRule="auto"/>
              <w:ind w:firstLine="0"/>
            </w:pPr>
            <w:r>
              <w:rPr>
                <w:sz w:val="20"/>
              </w:rPr>
              <w:t>m_j = n_missing,j / n</w:t>
            </w:r>
          </w:p>
        </w:tc>
        <w:tc>
          <w:tcPr>
            <w:tcW w:w="3168" w:type="dxa"/>
            <w:vAlign w:val="center"/>
          </w:tcPr>
          <w:p w14:paraId="54E9122F" w14:textId="77777777" w:rsidR="00673E83" w:rsidRDefault="000C2B48">
            <w:pPr>
              <w:spacing w:before="100" w:after="100" w:line="240" w:lineRule="auto"/>
              <w:ind w:firstLine="0"/>
            </w:pPr>
            <w:r>
              <w:rPr>
                <w:sz w:val="20"/>
              </w:rPr>
              <w:t>Missing fraction for feature j</w:t>
            </w:r>
          </w:p>
        </w:tc>
      </w:tr>
      <w:tr w:rsidR="00673E83" w14:paraId="3BEDEEC7" w14:textId="77777777">
        <w:trPr>
          <w:cantSplit/>
          <w:jc w:val="center"/>
        </w:trPr>
        <w:tc>
          <w:tcPr>
            <w:tcW w:w="504" w:type="dxa"/>
            <w:vAlign w:val="center"/>
          </w:tcPr>
          <w:p w14:paraId="14704BCE" w14:textId="77777777" w:rsidR="00673E83" w:rsidRDefault="000C2B48">
            <w:pPr>
              <w:spacing w:before="100" w:after="100" w:line="240" w:lineRule="auto"/>
              <w:ind w:firstLine="0"/>
            </w:pPr>
            <w:r>
              <w:rPr>
                <w:sz w:val="20"/>
              </w:rPr>
              <w:t>2</w:t>
            </w:r>
          </w:p>
        </w:tc>
        <w:tc>
          <w:tcPr>
            <w:tcW w:w="4968" w:type="dxa"/>
            <w:vAlign w:val="center"/>
          </w:tcPr>
          <w:p w14:paraId="3318ECA9" w14:textId="77777777" w:rsidR="00673E83" w:rsidRDefault="000C2B48">
            <w:pPr>
              <w:spacing w:before="100" w:after="100" w:line="240" w:lineRule="auto"/>
              <w:ind w:firstLine="0"/>
            </w:pPr>
            <w:r>
              <w:rPr>
                <w:sz w:val="20"/>
              </w:rPr>
              <w:t>D = |unique(c_1,…,c_N)| / N</w:t>
            </w:r>
          </w:p>
        </w:tc>
        <w:tc>
          <w:tcPr>
            <w:tcW w:w="3168" w:type="dxa"/>
            <w:vAlign w:val="center"/>
          </w:tcPr>
          <w:p w14:paraId="5E3BEC87" w14:textId="77777777" w:rsidR="00673E83" w:rsidRDefault="000C2B48">
            <w:pPr>
              <w:spacing w:before="100" w:after="100" w:line="240" w:lineRule="auto"/>
              <w:ind w:firstLine="0"/>
            </w:pPr>
            <w:r>
              <w:rPr>
                <w:sz w:val="20"/>
              </w:rPr>
              <w:t>Command diversity; N &gt; 0</w:t>
            </w:r>
          </w:p>
        </w:tc>
      </w:tr>
      <w:tr w:rsidR="00673E83" w14:paraId="4E76716F" w14:textId="77777777">
        <w:trPr>
          <w:cantSplit/>
          <w:jc w:val="center"/>
        </w:trPr>
        <w:tc>
          <w:tcPr>
            <w:tcW w:w="504" w:type="dxa"/>
            <w:vAlign w:val="center"/>
          </w:tcPr>
          <w:p w14:paraId="31EE2C2C" w14:textId="77777777" w:rsidR="00673E83" w:rsidRDefault="000C2B48">
            <w:pPr>
              <w:spacing w:before="100" w:after="100" w:line="240" w:lineRule="auto"/>
              <w:ind w:firstLine="0"/>
            </w:pPr>
            <w:r>
              <w:rPr>
                <w:sz w:val="20"/>
              </w:rPr>
              <w:t>3</w:t>
            </w:r>
          </w:p>
        </w:tc>
        <w:tc>
          <w:tcPr>
            <w:tcW w:w="4968" w:type="dxa"/>
            <w:vAlign w:val="center"/>
          </w:tcPr>
          <w:p w14:paraId="192172B2" w14:textId="77777777" w:rsidR="00673E83" w:rsidRDefault="000C2B48">
            <w:pPr>
              <w:spacing w:before="100" w:after="100" w:line="240" w:lineRule="auto"/>
              <w:ind w:firstLine="0"/>
            </w:pPr>
            <w:r>
              <w:rPr>
                <w:sz w:val="20"/>
              </w:rPr>
              <w:t>H = −Σ_ab p_ab log₂(p_ab)</w:t>
            </w:r>
          </w:p>
        </w:tc>
        <w:tc>
          <w:tcPr>
            <w:tcW w:w="3168" w:type="dxa"/>
            <w:vAlign w:val="center"/>
          </w:tcPr>
          <w:p w14:paraId="3339E0EB" w14:textId="77777777" w:rsidR="00673E83" w:rsidRDefault="000C2B48">
            <w:pPr>
              <w:spacing w:before="100" w:after="100" w:line="240" w:lineRule="auto"/>
              <w:ind w:firstLine="0"/>
            </w:pPr>
            <w:r>
              <w:rPr>
                <w:sz w:val="20"/>
              </w:rPr>
              <w:t>Transition entropy; adjacent-pair frequencies; N ≥ 2</w:t>
            </w:r>
          </w:p>
        </w:tc>
      </w:tr>
      <w:tr w:rsidR="00673E83" w14:paraId="3C35FBE4" w14:textId="77777777">
        <w:trPr>
          <w:cantSplit/>
          <w:jc w:val="center"/>
        </w:trPr>
        <w:tc>
          <w:tcPr>
            <w:tcW w:w="504" w:type="dxa"/>
            <w:vAlign w:val="center"/>
          </w:tcPr>
          <w:p w14:paraId="30EA95E7" w14:textId="77777777" w:rsidR="00673E83" w:rsidRDefault="000C2B48">
            <w:pPr>
              <w:spacing w:before="100" w:after="100" w:line="240" w:lineRule="auto"/>
              <w:ind w:firstLine="0"/>
            </w:pPr>
            <w:r>
              <w:rPr>
                <w:sz w:val="20"/>
              </w:rPr>
              <w:t>4</w:t>
            </w:r>
          </w:p>
        </w:tc>
        <w:tc>
          <w:tcPr>
            <w:tcW w:w="4968" w:type="dxa"/>
            <w:vAlign w:val="center"/>
          </w:tcPr>
          <w:p w14:paraId="32858BF2" w14:textId="77777777" w:rsidR="00673E83" w:rsidRDefault="000C2B48">
            <w:pPr>
              <w:spacing w:before="100" w:after="100" w:line="240" w:lineRule="auto"/>
              <w:ind w:firstLine="0"/>
            </w:pPr>
            <w:r>
              <w:rPr>
                <w:sz w:val="20"/>
              </w:rPr>
              <w:t>IQR = Q_0.75 − Q_0.25; CV = s / mean</w:t>
            </w:r>
          </w:p>
        </w:tc>
        <w:tc>
          <w:tcPr>
            <w:tcW w:w="3168" w:type="dxa"/>
            <w:vAlign w:val="center"/>
          </w:tcPr>
          <w:p w14:paraId="48569243" w14:textId="77777777" w:rsidR="00673E83" w:rsidRDefault="000C2B48">
            <w:pPr>
              <w:spacing w:before="100" w:after="100" w:line="240" w:lineRule="auto"/>
              <w:ind w:firstLine="0"/>
            </w:pPr>
            <w:r>
              <w:rPr>
                <w:sz w:val="20"/>
              </w:rPr>
              <w:t>Spread and variation; CV requires a meaningful positive mean</w:t>
            </w:r>
          </w:p>
        </w:tc>
      </w:tr>
      <w:tr w:rsidR="00673E83" w14:paraId="64EA38C7" w14:textId="77777777">
        <w:trPr>
          <w:cantSplit/>
          <w:jc w:val="center"/>
        </w:trPr>
        <w:tc>
          <w:tcPr>
            <w:tcW w:w="504" w:type="dxa"/>
            <w:vAlign w:val="center"/>
          </w:tcPr>
          <w:p w14:paraId="7E0D34B6" w14:textId="77777777" w:rsidR="00673E83" w:rsidRDefault="000C2B48">
            <w:pPr>
              <w:spacing w:before="100" w:after="100" w:line="240" w:lineRule="auto"/>
              <w:ind w:firstLine="0"/>
            </w:pPr>
            <w:r>
              <w:rPr>
                <w:sz w:val="20"/>
              </w:rPr>
              <w:t>5</w:t>
            </w:r>
          </w:p>
        </w:tc>
        <w:tc>
          <w:tcPr>
            <w:tcW w:w="4968" w:type="dxa"/>
            <w:vAlign w:val="center"/>
          </w:tcPr>
          <w:p w14:paraId="5BAC36FB" w14:textId="77777777" w:rsidR="00673E83" w:rsidRDefault="000C2B48">
            <w:pPr>
              <w:spacing w:before="100" w:after="100" w:line="240" w:lineRule="auto"/>
              <w:ind w:firstLine="0"/>
            </w:pPr>
            <w:r>
              <w:rPr>
                <w:sz w:val="20"/>
              </w:rPr>
              <w:t>ρ_s = corr(rank(X),rank(Z))</w:t>
            </w:r>
          </w:p>
        </w:tc>
        <w:tc>
          <w:tcPr>
            <w:tcW w:w="3168" w:type="dxa"/>
            <w:vAlign w:val="center"/>
          </w:tcPr>
          <w:p w14:paraId="78C6279A" w14:textId="77777777" w:rsidR="00673E83" w:rsidRDefault="000C2B48">
            <w:pPr>
              <w:spacing w:before="100" w:after="100" w:line="240" w:lineRule="auto"/>
              <w:ind w:firstLine="0"/>
            </w:pPr>
            <w:r>
              <w:rPr>
                <w:sz w:val="20"/>
              </w:rPr>
              <w:t>Spearman correlation; average ranks for ties</w:t>
            </w:r>
          </w:p>
        </w:tc>
      </w:tr>
      <w:tr w:rsidR="00673E83" w14:paraId="1DEB44C4" w14:textId="77777777">
        <w:trPr>
          <w:cantSplit/>
          <w:jc w:val="center"/>
        </w:trPr>
        <w:tc>
          <w:tcPr>
            <w:tcW w:w="504" w:type="dxa"/>
            <w:vAlign w:val="center"/>
          </w:tcPr>
          <w:p w14:paraId="0891119F" w14:textId="77777777" w:rsidR="00673E83" w:rsidRDefault="000C2B48">
            <w:pPr>
              <w:spacing w:before="100" w:after="100" w:line="240" w:lineRule="auto"/>
              <w:ind w:firstLine="0"/>
            </w:pPr>
            <w:r>
              <w:rPr>
                <w:sz w:val="20"/>
              </w:rPr>
              <w:t>6</w:t>
            </w:r>
          </w:p>
        </w:tc>
        <w:tc>
          <w:tcPr>
            <w:tcW w:w="4968" w:type="dxa"/>
            <w:vAlign w:val="center"/>
          </w:tcPr>
          <w:p w14:paraId="405DC6BF" w14:textId="77777777" w:rsidR="00673E83" w:rsidRDefault="000C2B48">
            <w:pPr>
              <w:spacing w:before="100" w:after="100" w:line="240" w:lineRule="auto"/>
              <w:ind w:firstLine="0"/>
            </w:pPr>
            <w:r>
              <w:rPr>
                <w:sz w:val="20"/>
              </w:rPr>
              <w:t>z_j = (x_j−μ_train,j)/σ_train,j</w:t>
            </w:r>
          </w:p>
        </w:tc>
        <w:tc>
          <w:tcPr>
            <w:tcW w:w="3168" w:type="dxa"/>
            <w:vAlign w:val="center"/>
          </w:tcPr>
          <w:p w14:paraId="689E59E3" w14:textId="77777777" w:rsidR="00673E83" w:rsidRDefault="000C2B48">
            <w:pPr>
              <w:spacing w:before="100" w:after="100" w:line="240" w:lineRule="auto"/>
              <w:ind w:firstLine="0"/>
            </w:pPr>
            <w:r>
              <w:rPr>
                <w:sz w:val="20"/>
              </w:rPr>
              <w:t>Training-only scaling; zero variance handled explicitly</w:t>
            </w:r>
          </w:p>
        </w:tc>
      </w:tr>
      <w:tr w:rsidR="00673E83" w14:paraId="1821985B" w14:textId="77777777">
        <w:trPr>
          <w:cantSplit/>
          <w:jc w:val="center"/>
        </w:trPr>
        <w:tc>
          <w:tcPr>
            <w:tcW w:w="504" w:type="dxa"/>
            <w:vAlign w:val="center"/>
          </w:tcPr>
          <w:p w14:paraId="65B9CADF" w14:textId="77777777" w:rsidR="00673E83" w:rsidRDefault="000C2B48">
            <w:pPr>
              <w:spacing w:before="100" w:after="100" w:line="240" w:lineRule="auto"/>
              <w:ind w:firstLine="0"/>
            </w:pPr>
            <w:r>
              <w:rPr>
                <w:sz w:val="20"/>
              </w:rPr>
              <w:t>7</w:t>
            </w:r>
          </w:p>
        </w:tc>
        <w:tc>
          <w:tcPr>
            <w:tcW w:w="4968" w:type="dxa"/>
            <w:vAlign w:val="center"/>
          </w:tcPr>
          <w:p w14:paraId="23A8CBA5" w14:textId="77777777" w:rsidR="00673E83" w:rsidRDefault="000C2B48">
            <w:pPr>
              <w:spacing w:before="100" w:after="100" w:line="240" w:lineRule="auto"/>
              <w:ind w:firstLine="0"/>
            </w:pPr>
            <w:r>
              <w:rPr>
                <w:sz w:val="20"/>
              </w:rPr>
              <w:t>p(y=1|x) = 1/(1+exp[−(β₀+β</w:t>
            </w:r>
            <w:r>
              <w:rPr>
                <w:sz w:val="20"/>
              </w:rPr>
              <w:t>ᵀ</w:t>
            </w:r>
            <w:r>
              <w:rPr>
                <w:sz w:val="20"/>
              </w:rPr>
              <w:t>x)])</w:t>
            </w:r>
          </w:p>
        </w:tc>
        <w:tc>
          <w:tcPr>
            <w:tcW w:w="3168" w:type="dxa"/>
            <w:vAlign w:val="center"/>
          </w:tcPr>
          <w:p w14:paraId="1D992B5F" w14:textId="77777777" w:rsidR="00673E83" w:rsidRDefault="000C2B48">
            <w:pPr>
              <w:spacing w:before="100" w:after="100" w:line="240" w:lineRule="auto"/>
              <w:ind w:firstLine="0"/>
            </w:pPr>
            <w:r>
              <w:rPr>
                <w:sz w:val="20"/>
              </w:rPr>
              <w:t>Logistic probability</w:t>
            </w:r>
          </w:p>
        </w:tc>
      </w:tr>
      <w:tr w:rsidR="00673E83" w14:paraId="26EAFF60" w14:textId="77777777">
        <w:trPr>
          <w:cantSplit/>
          <w:jc w:val="center"/>
        </w:trPr>
        <w:tc>
          <w:tcPr>
            <w:tcW w:w="504" w:type="dxa"/>
            <w:vAlign w:val="center"/>
          </w:tcPr>
          <w:p w14:paraId="5BDEA16A" w14:textId="77777777" w:rsidR="00673E83" w:rsidRDefault="000C2B48">
            <w:pPr>
              <w:spacing w:before="100" w:after="100" w:line="240" w:lineRule="auto"/>
              <w:ind w:firstLine="0"/>
            </w:pPr>
            <w:r>
              <w:rPr>
                <w:sz w:val="20"/>
              </w:rPr>
              <w:t>8</w:t>
            </w:r>
          </w:p>
        </w:tc>
        <w:tc>
          <w:tcPr>
            <w:tcW w:w="4968" w:type="dxa"/>
            <w:vAlign w:val="center"/>
          </w:tcPr>
          <w:p w14:paraId="06E34EDB" w14:textId="77777777" w:rsidR="00673E83" w:rsidRDefault="000C2B48">
            <w:pPr>
              <w:spacing w:before="100" w:after="100" w:line="240" w:lineRule="auto"/>
              <w:ind w:firstLine="0"/>
            </w:pPr>
            <w:r>
              <w:rPr>
                <w:sz w:val="20"/>
              </w:rPr>
              <w:t>L = −Σ_i w_i[y_i log p_i +(1−y_i)log(1−p_i)] + λ||β||²</w:t>
            </w:r>
          </w:p>
        </w:tc>
        <w:tc>
          <w:tcPr>
            <w:tcW w:w="3168" w:type="dxa"/>
            <w:vAlign w:val="center"/>
          </w:tcPr>
          <w:p w14:paraId="5954D7E3" w14:textId="77777777" w:rsidR="00673E83" w:rsidRDefault="000C2B48">
            <w:pPr>
              <w:spacing w:before="100" w:after="100" w:line="240" w:lineRule="auto"/>
              <w:ind w:firstLine="0"/>
            </w:pPr>
            <w:r>
              <w:rPr>
                <w:sz w:val="20"/>
              </w:rPr>
              <w:t>Weighted logistic loss; intercept unpenalized</w:t>
            </w:r>
          </w:p>
        </w:tc>
      </w:tr>
      <w:tr w:rsidR="00673E83" w14:paraId="2A1C5E45" w14:textId="77777777">
        <w:trPr>
          <w:cantSplit/>
          <w:jc w:val="center"/>
        </w:trPr>
        <w:tc>
          <w:tcPr>
            <w:tcW w:w="504" w:type="dxa"/>
            <w:vAlign w:val="center"/>
          </w:tcPr>
          <w:p w14:paraId="2053CC89" w14:textId="77777777" w:rsidR="00673E83" w:rsidRDefault="000C2B48">
            <w:pPr>
              <w:spacing w:before="100" w:after="100" w:line="240" w:lineRule="auto"/>
              <w:ind w:firstLine="0"/>
            </w:pPr>
            <w:r>
              <w:rPr>
                <w:sz w:val="20"/>
              </w:rPr>
              <w:t>9</w:t>
            </w:r>
          </w:p>
        </w:tc>
        <w:tc>
          <w:tcPr>
            <w:tcW w:w="4968" w:type="dxa"/>
            <w:vAlign w:val="center"/>
          </w:tcPr>
          <w:p w14:paraId="49DA6242" w14:textId="77777777" w:rsidR="00673E83" w:rsidRDefault="000C2B48">
            <w:pPr>
              <w:spacing w:before="100" w:after="100" w:line="240" w:lineRule="auto"/>
              <w:ind w:firstLine="0"/>
            </w:pPr>
            <w:r>
              <w:rPr>
                <w:sz w:val="20"/>
              </w:rPr>
              <w:t>min ½||w||²+CΣ_i v_iξ_i; t_i(w</w:t>
            </w:r>
            <w:r>
              <w:rPr>
                <w:sz w:val="20"/>
              </w:rPr>
              <w:t>ᵀ</w:t>
            </w:r>
            <w:r>
              <w:rPr>
                <w:sz w:val="20"/>
              </w:rPr>
              <w:t>φ(x_i)+b) ≥ 1−ξ_i; ξ_i ≥ 0</w:t>
            </w:r>
          </w:p>
        </w:tc>
        <w:tc>
          <w:tcPr>
            <w:tcW w:w="3168" w:type="dxa"/>
            <w:vAlign w:val="center"/>
          </w:tcPr>
          <w:p w14:paraId="59F86A8C" w14:textId="77777777" w:rsidR="00673E83" w:rsidRDefault="000C2B48">
            <w:pPr>
              <w:spacing w:before="100" w:after="100" w:line="240" w:lineRule="auto"/>
              <w:ind w:firstLine="0"/>
            </w:pPr>
            <w:r>
              <w:rPr>
                <w:sz w:val="20"/>
              </w:rPr>
              <w:t>Soft-margin SVM; t_i ∈ {−1,+1}; v_i sample weights</w:t>
            </w:r>
          </w:p>
        </w:tc>
      </w:tr>
      <w:tr w:rsidR="00673E83" w14:paraId="7DAE141A" w14:textId="77777777">
        <w:trPr>
          <w:cantSplit/>
          <w:jc w:val="center"/>
        </w:trPr>
        <w:tc>
          <w:tcPr>
            <w:tcW w:w="504" w:type="dxa"/>
            <w:vAlign w:val="center"/>
          </w:tcPr>
          <w:p w14:paraId="1D5935A4" w14:textId="77777777" w:rsidR="00673E83" w:rsidRDefault="000C2B48">
            <w:pPr>
              <w:spacing w:before="100" w:after="100" w:line="240" w:lineRule="auto"/>
              <w:ind w:firstLine="0"/>
            </w:pPr>
            <w:r>
              <w:rPr>
                <w:sz w:val="20"/>
              </w:rPr>
              <w:t>10</w:t>
            </w:r>
          </w:p>
        </w:tc>
        <w:tc>
          <w:tcPr>
            <w:tcW w:w="4968" w:type="dxa"/>
            <w:vAlign w:val="center"/>
          </w:tcPr>
          <w:p w14:paraId="026B8D61" w14:textId="77777777" w:rsidR="00673E83" w:rsidRDefault="000C2B48">
            <w:pPr>
              <w:spacing w:before="100" w:after="100" w:line="240" w:lineRule="auto"/>
              <w:ind w:firstLine="0"/>
            </w:pPr>
            <w:r>
              <w:rPr>
                <w:sz w:val="20"/>
              </w:rPr>
              <w:t>K(x,z) = exp(−γ||x−z||²)</w:t>
            </w:r>
          </w:p>
        </w:tc>
        <w:tc>
          <w:tcPr>
            <w:tcW w:w="3168" w:type="dxa"/>
            <w:vAlign w:val="center"/>
          </w:tcPr>
          <w:p w14:paraId="731B6993" w14:textId="77777777" w:rsidR="00673E83" w:rsidRDefault="000C2B48">
            <w:pPr>
              <w:spacing w:before="100" w:after="100" w:line="240" w:lineRule="auto"/>
              <w:ind w:firstLine="0"/>
            </w:pPr>
            <w:r>
              <w:rPr>
                <w:sz w:val="20"/>
              </w:rPr>
              <w:t>RBF kernel; tune C and gamma internally</w:t>
            </w:r>
          </w:p>
        </w:tc>
      </w:tr>
      <w:tr w:rsidR="00673E83" w14:paraId="26FCE4EC" w14:textId="77777777">
        <w:trPr>
          <w:cantSplit/>
          <w:jc w:val="center"/>
        </w:trPr>
        <w:tc>
          <w:tcPr>
            <w:tcW w:w="504" w:type="dxa"/>
            <w:vAlign w:val="center"/>
          </w:tcPr>
          <w:p w14:paraId="1A46295A" w14:textId="77777777" w:rsidR="00673E83" w:rsidRDefault="000C2B48">
            <w:pPr>
              <w:spacing w:before="100" w:after="100" w:line="240" w:lineRule="auto"/>
              <w:ind w:firstLine="0"/>
            </w:pPr>
            <w:r>
              <w:rPr>
                <w:sz w:val="20"/>
              </w:rPr>
              <w:t>11</w:t>
            </w:r>
          </w:p>
        </w:tc>
        <w:tc>
          <w:tcPr>
            <w:tcW w:w="4968" w:type="dxa"/>
            <w:vAlign w:val="center"/>
          </w:tcPr>
          <w:p w14:paraId="10AD1792" w14:textId="77777777" w:rsidR="00673E83" w:rsidRDefault="000C2B48">
            <w:pPr>
              <w:spacing w:before="100" w:after="100" w:line="240" w:lineRule="auto"/>
              <w:ind w:firstLine="0"/>
            </w:pPr>
            <w:r>
              <w:rPr>
                <w:sz w:val="20"/>
              </w:rPr>
              <w:t>G = 1−Σ_k p_k²; ΔG = G_parent−Σ_child(n_child/n_parent)G_child</w:t>
            </w:r>
          </w:p>
        </w:tc>
        <w:tc>
          <w:tcPr>
            <w:tcW w:w="3168" w:type="dxa"/>
            <w:vAlign w:val="center"/>
          </w:tcPr>
          <w:p w14:paraId="5B6E0684" w14:textId="77777777" w:rsidR="00673E83" w:rsidRDefault="000C2B48">
            <w:pPr>
              <w:spacing w:before="100" w:after="100" w:line="240" w:lineRule="auto"/>
              <w:ind w:firstLine="0"/>
            </w:pPr>
            <w:r>
              <w:rPr>
                <w:sz w:val="20"/>
              </w:rPr>
              <w:t>Gini impurity and split improvement</w:t>
            </w:r>
          </w:p>
        </w:tc>
      </w:tr>
      <w:tr w:rsidR="00673E83" w14:paraId="6061DE7C" w14:textId="77777777">
        <w:trPr>
          <w:cantSplit/>
          <w:jc w:val="center"/>
        </w:trPr>
        <w:tc>
          <w:tcPr>
            <w:tcW w:w="504" w:type="dxa"/>
            <w:vAlign w:val="center"/>
          </w:tcPr>
          <w:p w14:paraId="4EE70BF3" w14:textId="77777777" w:rsidR="00673E83" w:rsidRDefault="000C2B48">
            <w:pPr>
              <w:spacing w:before="100" w:after="100" w:line="240" w:lineRule="auto"/>
              <w:ind w:firstLine="0"/>
            </w:pPr>
            <w:r>
              <w:rPr>
                <w:sz w:val="20"/>
              </w:rPr>
              <w:t>12</w:t>
            </w:r>
          </w:p>
        </w:tc>
        <w:tc>
          <w:tcPr>
            <w:tcW w:w="4968" w:type="dxa"/>
            <w:vAlign w:val="center"/>
          </w:tcPr>
          <w:p w14:paraId="10C2376E" w14:textId="77777777" w:rsidR="00673E83" w:rsidRDefault="000C2B48">
            <w:pPr>
              <w:spacing w:before="100" w:after="100" w:line="240" w:lineRule="auto"/>
              <w:ind w:firstLine="0"/>
            </w:pPr>
            <w:r>
              <w:rPr>
                <w:sz w:val="20"/>
              </w:rPr>
              <w:t>p_RF(x) = (1/B)Σ_b p_b(x)</w:t>
            </w:r>
          </w:p>
        </w:tc>
        <w:tc>
          <w:tcPr>
            <w:tcW w:w="3168" w:type="dxa"/>
            <w:vAlign w:val="center"/>
          </w:tcPr>
          <w:p w14:paraId="05D53BC0" w14:textId="77777777" w:rsidR="00673E83" w:rsidRDefault="000C2B48">
            <w:pPr>
              <w:spacing w:before="100" w:after="100" w:line="240" w:lineRule="auto"/>
              <w:ind w:firstLine="0"/>
            </w:pPr>
            <w:r>
              <w:rPr>
                <w:sz w:val="20"/>
              </w:rPr>
              <w:t>Average B tree probabilities</w:t>
            </w:r>
          </w:p>
        </w:tc>
      </w:tr>
      <w:tr w:rsidR="00673E83" w14:paraId="6B44DE14" w14:textId="77777777">
        <w:trPr>
          <w:cantSplit/>
          <w:jc w:val="center"/>
        </w:trPr>
        <w:tc>
          <w:tcPr>
            <w:tcW w:w="504" w:type="dxa"/>
            <w:vAlign w:val="center"/>
          </w:tcPr>
          <w:p w14:paraId="25A11B8E" w14:textId="77777777" w:rsidR="00673E83" w:rsidRDefault="000C2B48">
            <w:pPr>
              <w:spacing w:before="100" w:after="100" w:line="240" w:lineRule="auto"/>
              <w:ind w:firstLine="0"/>
            </w:pPr>
            <w:r>
              <w:rPr>
                <w:sz w:val="20"/>
              </w:rPr>
              <w:t>13</w:t>
            </w:r>
          </w:p>
        </w:tc>
        <w:tc>
          <w:tcPr>
            <w:tcW w:w="4968" w:type="dxa"/>
            <w:vAlign w:val="center"/>
          </w:tcPr>
          <w:p w14:paraId="30AAEEA1" w14:textId="77777777" w:rsidR="00673E83" w:rsidRDefault="000C2B48">
            <w:pPr>
              <w:spacing w:before="100" w:after="100" w:line="240" w:lineRule="auto"/>
              <w:ind w:firstLine="0"/>
            </w:pPr>
            <w:r>
              <w:rPr>
                <w:sz w:val="20"/>
              </w:rPr>
              <w:t>L_XGB = Σ_i l(y_i,Σ_t f_t(x_i)) + Σ_t[γT_t+½λ||w_t||²]</w:t>
            </w:r>
          </w:p>
        </w:tc>
        <w:tc>
          <w:tcPr>
            <w:tcW w:w="3168" w:type="dxa"/>
            <w:vAlign w:val="center"/>
          </w:tcPr>
          <w:p w14:paraId="28915A60" w14:textId="77777777" w:rsidR="00673E83" w:rsidRDefault="000C2B48">
            <w:pPr>
              <w:spacing w:before="100" w:after="100" w:line="240" w:lineRule="auto"/>
              <w:ind w:firstLine="0"/>
            </w:pPr>
            <w:r>
              <w:rPr>
                <w:sz w:val="20"/>
              </w:rPr>
              <w:t>Additive trees; leaf-count and leaf-weight penalties</w:t>
            </w:r>
          </w:p>
        </w:tc>
      </w:tr>
      <w:tr w:rsidR="00673E83" w14:paraId="0A8C0F56" w14:textId="77777777">
        <w:trPr>
          <w:cantSplit/>
          <w:jc w:val="center"/>
        </w:trPr>
        <w:tc>
          <w:tcPr>
            <w:tcW w:w="504" w:type="dxa"/>
            <w:vAlign w:val="center"/>
          </w:tcPr>
          <w:p w14:paraId="4C0890DD" w14:textId="77777777" w:rsidR="00673E83" w:rsidRDefault="000C2B48">
            <w:pPr>
              <w:spacing w:before="100" w:after="100" w:line="240" w:lineRule="auto"/>
              <w:ind w:firstLine="0"/>
            </w:pPr>
            <w:r>
              <w:rPr>
                <w:sz w:val="20"/>
              </w:rPr>
              <w:t>14</w:t>
            </w:r>
          </w:p>
        </w:tc>
        <w:tc>
          <w:tcPr>
            <w:tcW w:w="4968" w:type="dxa"/>
            <w:vAlign w:val="center"/>
          </w:tcPr>
          <w:p w14:paraId="7FAA41D4" w14:textId="77777777" w:rsidR="00673E83" w:rsidRDefault="000C2B48">
            <w:pPr>
              <w:spacing w:before="100" w:after="100" w:line="240" w:lineRule="auto"/>
              <w:ind w:firstLine="0"/>
            </w:pPr>
            <w:r>
              <w:rPr>
                <w:sz w:val="20"/>
              </w:rPr>
              <w:t>Attention(Q,K,V) = softmax(QK</w:t>
            </w:r>
            <w:r>
              <w:rPr>
                <w:sz w:val="20"/>
              </w:rPr>
              <w:t>ᵀ</w:t>
            </w:r>
            <w:r>
              <w:rPr>
                <w:sz w:val="20"/>
              </w:rPr>
              <w:t>/√d_k)V</w:t>
            </w:r>
          </w:p>
        </w:tc>
        <w:tc>
          <w:tcPr>
            <w:tcW w:w="3168" w:type="dxa"/>
            <w:vAlign w:val="center"/>
          </w:tcPr>
          <w:p w14:paraId="41AC5029" w14:textId="77777777" w:rsidR="00673E83" w:rsidRDefault="000C2B48">
            <w:pPr>
              <w:spacing w:before="100" w:after="100" w:line="240" w:lineRule="auto"/>
              <w:ind w:firstLine="0"/>
            </w:pPr>
            <w:r>
              <w:rPr>
                <w:sz w:val="20"/>
              </w:rPr>
              <w:t>Feature-token attention</w:t>
            </w:r>
          </w:p>
        </w:tc>
      </w:tr>
      <w:tr w:rsidR="00673E83" w14:paraId="2120B523" w14:textId="77777777">
        <w:trPr>
          <w:cantSplit/>
          <w:jc w:val="center"/>
        </w:trPr>
        <w:tc>
          <w:tcPr>
            <w:tcW w:w="504" w:type="dxa"/>
            <w:vAlign w:val="center"/>
          </w:tcPr>
          <w:p w14:paraId="3A3512EF" w14:textId="77777777" w:rsidR="00673E83" w:rsidRDefault="000C2B48">
            <w:pPr>
              <w:spacing w:before="100" w:after="100" w:line="240" w:lineRule="auto"/>
              <w:ind w:firstLine="0"/>
            </w:pPr>
            <w:r>
              <w:rPr>
                <w:sz w:val="20"/>
              </w:rPr>
              <w:t>15</w:t>
            </w:r>
          </w:p>
        </w:tc>
        <w:tc>
          <w:tcPr>
            <w:tcW w:w="4968" w:type="dxa"/>
            <w:vAlign w:val="center"/>
          </w:tcPr>
          <w:p w14:paraId="2124399C" w14:textId="77777777" w:rsidR="00673E83" w:rsidRDefault="000C2B48">
            <w:pPr>
              <w:spacing w:before="100" w:after="100" w:line="240" w:lineRule="auto"/>
              <w:ind w:firstLine="0"/>
            </w:pPr>
            <w:r>
              <w:rPr>
                <w:sz w:val="20"/>
              </w:rPr>
              <w:t>Precision_AI = TP/(TP+FP); Recall_AI = TP/(TP+FN)</w:t>
            </w:r>
          </w:p>
        </w:tc>
        <w:tc>
          <w:tcPr>
            <w:tcW w:w="3168" w:type="dxa"/>
            <w:vAlign w:val="center"/>
          </w:tcPr>
          <w:p w14:paraId="05C2E6E6" w14:textId="77777777" w:rsidR="00673E83" w:rsidRDefault="000C2B48">
            <w:pPr>
              <w:spacing w:before="100" w:after="100" w:line="240" w:lineRule="auto"/>
              <w:ind w:firstLine="0"/>
            </w:pPr>
            <w:r>
              <w:rPr>
                <w:sz w:val="20"/>
              </w:rPr>
              <w:t>AI precision and sensitivity</w:t>
            </w:r>
          </w:p>
        </w:tc>
      </w:tr>
      <w:tr w:rsidR="00673E83" w14:paraId="62D4B6E9" w14:textId="77777777">
        <w:trPr>
          <w:cantSplit/>
          <w:jc w:val="center"/>
        </w:trPr>
        <w:tc>
          <w:tcPr>
            <w:tcW w:w="504" w:type="dxa"/>
            <w:vAlign w:val="center"/>
          </w:tcPr>
          <w:p w14:paraId="7ED1C04D" w14:textId="77777777" w:rsidR="00673E83" w:rsidRDefault="000C2B48">
            <w:pPr>
              <w:spacing w:before="100" w:after="100" w:line="240" w:lineRule="auto"/>
              <w:ind w:firstLine="0"/>
            </w:pPr>
            <w:r>
              <w:rPr>
                <w:sz w:val="20"/>
              </w:rPr>
              <w:t>16</w:t>
            </w:r>
          </w:p>
        </w:tc>
        <w:tc>
          <w:tcPr>
            <w:tcW w:w="4968" w:type="dxa"/>
            <w:vAlign w:val="center"/>
          </w:tcPr>
          <w:p w14:paraId="4FCB39D7" w14:textId="77777777" w:rsidR="00673E83" w:rsidRDefault="000C2B48">
            <w:pPr>
              <w:spacing w:before="100" w:after="100" w:line="240" w:lineRule="auto"/>
              <w:ind w:firstLine="0"/>
            </w:pPr>
            <w:r>
              <w:rPr>
                <w:sz w:val="20"/>
              </w:rPr>
              <w:t>Specificity_H = TN/(TN+FP); FPR_H = FP/(FP+TN)</w:t>
            </w:r>
          </w:p>
        </w:tc>
        <w:tc>
          <w:tcPr>
            <w:tcW w:w="3168" w:type="dxa"/>
            <w:vAlign w:val="center"/>
          </w:tcPr>
          <w:p w14:paraId="4276CE4A" w14:textId="77777777" w:rsidR="00673E83" w:rsidRDefault="000C2B48">
            <w:pPr>
              <w:spacing w:before="100" w:after="100" w:line="240" w:lineRule="auto"/>
              <w:ind w:firstLine="0"/>
            </w:pPr>
            <w:r>
              <w:rPr>
                <w:sz w:val="20"/>
              </w:rPr>
              <w:t>Correct-human and false-AI rates</w:t>
            </w:r>
          </w:p>
        </w:tc>
      </w:tr>
      <w:tr w:rsidR="00673E83" w14:paraId="010D77E2" w14:textId="77777777">
        <w:trPr>
          <w:cantSplit/>
          <w:jc w:val="center"/>
        </w:trPr>
        <w:tc>
          <w:tcPr>
            <w:tcW w:w="504" w:type="dxa"/>
            <w:vAlign w:val="center"/>
          </w:tcPr>
          <w:p w14:paraId="1579F42B" w14:textId="77777777" w:rsidR="00673E83" w:rsidRDefault="000C2B48">
            <w:pPr>
              <w:spacing w:before="100" w:after="100" w:line="240" w:lineRule="auto"/>
              <w:ind w:firstLine="0"/>
            </w:pPr>
            <w:r>
              <w:rPr>
                <w:sz w:val="20"/>
              </w:rPr>
              <w:t>17</w:t>
            </w:r>
          </w:p>
        </w:tc>
        <w:tc>
          <w:tcPr>
            <w:tcW w:w="4968" w:type="dxa"/>
            <w:vAlign w:val="center"/>
          </w:tcPr>
          <w:p w14:paraId="0298E234" w14:textId="77777777" w:rsidR="00673E83" w:rsidRDefault="000C2B48">
            <w:pPr>
              <w:spacing w:before="100" w:after="100" w:line="240" w:lineRule="auto"/>
              <w:ind w:firstLine="0"/>
            </w:pPr>
            <w:r>
              <w:rPr>
                <w:sz w:val="20"/>
              </w:rPr>
              <w:t>F1_AI = 2TP/(2TP+FP+FN); F1_H = 2TN/(2TN+FP+FN)</w:t>
            </w:r>
          </w:p>
        </w:tc>
        <w:tc>
          <w:tcPr>
            <w:tcW w:w="3168" w:type="dxa"/>
            <w:vAlign w:val="center"/>
          </w:tcPr>
          <w:p w14:paraId="3E2A8A6E" w14:textId="77777777" w:rsidR="00673E83" w:rsidRDefault="000C2B48">
            <w:pPr>
              <w:spacing w:before="100" w:after="100" w:line="240" w:lineRule="auto"/>
              <w:ind w:firstLine="0"/>
            </w:pPr>
            <w:r>
              <w:rPr>
                <w:sz w:val="20"/>
              </w:rPr>
              <w:t>Class-specific F1</w:t>
            </w:r>
          </w:p>
        </w:tc>
      </w:tr>
      <w:tr w:rsidR="00673E83" w14:paraId="7C8929B5" w14:textId="77777777">
        <w:trPr>
          <w:cantSplit/>
          <w:jc w:val="center"/>
        </w:trPr>
        <w:tc>
          <w:tcPr>
            <w:tcW w:w="504" w:type="dxa"/>
            <w:vAlign w:val="center"/>
          </w:tcPr>
          <w:p w14:paraId="7CBCBC04" w14:textId="77777777" w:rsidR="00673E83" w:rsidRDefault="000C2B48">
            <w:pPr>
              <w:spacing w:before="100" w:after="100" w:line="240" w:lineRule="auto"/>
              <w:ind w:firstLine="0"/>
            </w:pPr>
            <w:r>
              <w:rPr>
                <w:sz w:val="20"/>
              </w:rPr>
              <w:t>18</w:t>
            </w:r>
          </w:p>
        </w:tc>
        <w:tc>
          <w:tcPr>
            <w:tcW w:w="4968" w:type="dxa"/>
            <w:vAlign w:val="center"/>
          </w:tcPr>
          <w:p w14:paraId="6F85D804" w14:textId="77777777" w:rsidR="00673E83" w:rsidRDefault="000C2B48">
            <w:pPr>
              <w:spacing w:before="100" w:after="100" w:line="240" w:lineRule="auto"/>
              <w:ind w:firstLine="0"/>
            </w:pPr>
            <w:r>
              <w:rPr>
                <w:sz w:val="20"/>
              </w:rPr>
              <w:t>MacroF1 = (F1_AI+F1_H)/2; BA = (Recall_AI+Specificity_H)/2</w:t>
            </w:r>
          </w:p>
        </w:tc>
        <w:tc>
          <w:tcPr>
            <w:tcW w:w="3168" w:type="dxa"/>
            <w:vAlign w:val="center"/>
          </w:tcPr>
          <w:p w14:paraId="7CBD12DA" w14:textId="77777777" w:rsidR="00673E83" w:rsidRDefault="000C2B48">
            <w:pPr>
              <w:spacing w:before="100" w:after="100" w:line="240" w:lineRule="auto"/>
              <w:ind w:firstLine="0"/>
            </w:pPr>
            <w:r>
              <w:rPr>
                <w:sz w:val="20"/>
              </w:rPr>
              <w:t>Primary macro-F1 and balanced accuracy</w:t>
            </w:r>
          </w:p>
        </w:tc>
      </w:tr>
      <w:tr w:rsidR="00673E83" w14:paraId="58246D80" w14:textId="77777777">
        <w:trPr>
          <w:cantSplit/>
          <w:jc w:val="center"/>
        </w:trPr>
        <w:tc>
          <w:tcPr>
            <w:tcW w:w="504" w:type="dxa"/>
            <w:vAlign w:val="center"/>
          </w:tcPr>
          <w:p w14:paraId="3511EFFA" w14:textId="77777777" w:rsidR="00673E83" w:rsidRDefault="000C2B48">
            <w:pPr>
              <w:spacing w:before="100" w:after="100" w:line="240" w:lineRule="auto"/>
              <w:ind w:firstLine="0"/>
            </w:pPr>
            <w:r>
              <w:rPr>
                <w:sz w:val="20"/>
              </w:rPr>
              <w:t>19</w:t>
            </w:r>
          </w:p>
        </w:tc>
        <w:tc>
          <w:tcPr>
            <w:tcW w:w="4968" w:type="dxa"/>
            <w:vAlign w:val="center"/>
          </w:tcPr>
          <w:p w14:paraId="0C3020F7" w14:textId="77777777" w:rsidR="00673E83" w:rsidRDefault="000C2B48">
            <w:pPr>
              <w:spacing w:before="100" w:after="100" w:line="240" w:lineRule="auto"/>
              <w:ind w:firstLine="0"/>
            </w:pPr>
            <w:r>
              <w:rPr>
                <w:sz w:val="20"/>
              </w:rPr>
              <w:t>Accuracy = (TP+TN)/(TP+TN+FP+FN)</w:t>
            </w:r>
          </w:p>
        </w:tc>
        <w:tc>
          <w:tcPr>
            <w:tcW w:w="3168" w:type="dxa"/>
            <w:vAlign w:val="center"/>
          </w:tcPr>
          <w:p w14:paraId="2D6D60B9" w14:textId="77777777" w:rsidR="00673E83" w:rsidRDefault="000C2B48">
            <w:pPr>
              <w:spacing w:before="100" w:after="100" w:line="240" w:lineRule="auto"/>
              <w:ind w:firstLine="0"/>
            </w:pPr>
            <w:r>
              <w:rPr>
                <w:sz w:val="20"/>
              </w:rPr>
              <w:t>Overall accuracy</w:t>
            </w:r>
          </w:p>
        </w:tc>
      </w:tr>
      <w:tr w:rsidR="00673E83" w14:paraId="5D61CE30" w14:textId="77777777">
        <w:trPr>
          <w:cantSplit/>
          <w:jc w:val="center"/>
        </w:trPr>
        <w:tc>
          <w:tcPr>
            <w:tcW w:w="504" w:type="dxa"/>
            <w:vAlign w:val="center"/>
          </w:tcPr>
          <w:p w14:paraId="0889AE9B" w14:textId="77777777" w:rsidR="00673E83" w:rsidRDefault="000C2B48">
            <w:pPr>
              <w:spacing w:before="100" w:after="100" w:line="240" w:lineRule="auto"/>
              <w:ind w:firstLine="0"/>
            </w:pPr>
            <w:r>
              <w:rPr>
                <w:sz w:val="20"/>
              </w:rPr>
              <w:t>20</w:t>
            </w:r>
          </w:p>
        </w:tc>
        <w:tc>
          <w:tcPr>
            <w:tcW w:w="4968" w:type="dxa"/>
            <w:vAlign w:val="center"/>
          </w:tcPr>
          <w:p w14:paraId="24FC2163" w14:textId="77777777" w:rsidR="00673E83" w:rsidRDefault="000C2B48">
            <w:pPr>
              <w:spacing w:before="100" w:after="100" w:line="240" w:lineRule="auto"/>
              <w:ind w:firstLine="0"/>
            </w:pPr>
            <w:r>
              <w:rPr>
                <w:sz w:val="20"/>
              </w:rPr>
              <w:t>ROC_AUC = Σ_k (FPR_k−FPR_(k−1))(TPR_k+TPR_(k−1))/2</w:t>
            </w:r>
          </w:p>
        </w:tc>
        <w:tc>
          <w:tcPr>
            <w:tcW w:w="3168" w:type="dxa"/>
            <w:vAlign w:val="center"/>
          </w:tcPr>
          <w:p w14:paraId="7799ABD4" w14:textId="77777777" w:rsidR="00673E83" w:rsidRDefault="000C2B48">
            <w:pPr>
              <w:spacing w:before="100" w:after="100" w:line="240" w:lineRule="auto"/>
              <w:ind w:firstLine="0"/>
            </w:pPr>
            <w:r>
              <w:rPr>
                <w:sz w:val="20"/>
              </w:rPr>
              <w:t>Trapezoid integral over sorted ROC points</w:t>
            </w:r>
          </w:p>
        </w:tc>
      </w:tr>
      <w:tr w:rsidR="00673E83" w14:paraId="09A72223" w14:textId="77777777">
        <w:trPr>
          <w:cantSplit/>
          <w:jc w:val="center"/>
        </w:trPr>
        <w:tc>
          <w:tcPr>
            <w:tcW w:w="504" w:type="dxa"/>
            <w:vAlign w:val="center"/>
          </w:tcPr>
          <w:p w14:paraId="0C2FF01E" w14:textId="77777777" w:rsidR="00673E83" w:rsidRDefault="000C2B48">
            <w:pPr>
              <w:spacing w:before="100" w:after="100" w:line="240" w:lineRule="auto"/>
              <w:ind w:firstLine="0"/>
            </w:pPr>
            <w:r>
              <w:rPr>
                <w:sz w:val="20"/>
              </w:rPr>
              <w:t>21</w:t>
            </w:r>
          </w:p>
        </w:tc>
        <w:tc>
          <w:tcPr>
            <w:tcW w:w="4968" w:type="dxa"/>
            <w:vAlign w:val="center"/>
          </w:tcPr>
          <w:p w14:paraId="261B58DC" w14:textId="77777777" w:rsidR="00673E83" w:rsidRDefault="000C2B48">
            <w:pPr>
              <w:spacing w:before="100" w:after="100" w:line="240" w:lineRule="auto"/>
              <w:ind w:firstLine="0"/>
            </w:pPr>
            <w:r>
              <w:rPr>
                <w:sz w:val="20"/>
              </w:rPr>
              <w:t>AP = Σ_k (Recall_k−Recall_(k−1))Precision_k</w:t>
            </w:r>
          </w:p>
        </w:tc>
        <w:tc>
          <w:tcPr>
            <w:tcW w:w="3168" w:type="dxa"/>
            <w:vAlign w:val="center"/>
          </w:tcPr>
          <w:p w14:paraId="022CBEFA" w14:textId="77777777" w:rsidR="00673E83" w:rsidRDefault="000C2B48">
            <w:pPr>
              <w:spacing w:before="100" w:after="100" w:line="240" w:lineRule="auto"/>
              <w:ind w:firstLine="0"/>
            </w:pPr>
            <w:r>
              <w:rPr>
                <w:sz w:val="20"/>
              </w:rPr>
              <w:t>Average precision; step integration, not trapezoidal PR-AUC</w:t>
            </w:r>
          </w:p>
        </w:tc>
      </w:tr>
      <w:tr w:rsidR="00673E83" w14:paraId="61AC4B32" w14:textId="77777777">
        <w:trPr>
          <w:cantSplit/>
          <w:jc w:val="center"/>
        </w:trPr>
        <w:tc>
          <w:tcPr>
            <w:tcW w:w="504" w:type="dxa"/>
            <w:vAlign w:val="center"/>
          </w:tcPr>
          <w:p w14:paraId="6BD55DB9" w14:textId="77777777" w:rsidR="00673E83" w:rsidRDefault="000C2B48">
            <w:pPr>
              <w:spacing w:before="100" w:after="100" w:line="240" w:lineRule="auto"/>
              <w:ind w:firstLine="0"/>
            </w:pPr>
            <w:r>
              <w:rPr>
                <w:sz w:val="20"/>
              </w:rPr>
              <w:t>22</w:t>
            </w:r>
          </w:p>
        </w:tc>
        <w:tc>
          <w:tcPr>
            <w:tcW w:w="4968" w:type="dxa"/>
            <w:vAlign w:val="center"/>
          </w:tcPr>
          <w:p w14:paraId="73797E34" w14:textId="77777777" w:rsidR="00673E83" w:rsidRDefault="000C2B48">
            <w:pPr>
              <w:spacing w:before="100" w:after="100" w:line="240" w:lineRule="auto"/>
              <w:ind w:firstLine="0"/>
            </w:pPr>
            <w:r>
              <w:rPr>
                <w:sz w:val="20"/>
              </w:rPr>
              <w:t>Brier = (1/n)Σ_i(p_i−y_i)²</w:t>
            </w:r>
          </w:p>
        </w:tc>
        <w:tc>
          <w:tcPr>
            <w:tcW w:w="3168" w:type="dxa"/>
            <w:vAlign w:val="center"/>
          </w:tcPr>
          <w:p w14:paraId="16EB7320" w14:textId="77777777" w:rsidR="00673E83" w:rsidRDefault="000C2B48">
            <w:pPr>
              <w:spacing w:before="100" w:after="100" w:line="240" w:lineRule="auto"/>
              <w:ind w:firstLine="0"/>
            </w:pPr>
            <w:r>
              <w:rPr>
                <w:sz w:val="20"/>
              </w:rPr>
              <w:t>Probability loss; lower is better</w:t>
            </w:r>
          </w:p>
        </w:tc>
      </w:tr>
      <w:tr w:rsidR="00673E83" w14:paraId="31273504" w14:textId="77777777">
        <w:trPr>
          <w:cantSplit/>
          <w:jc w:val="center"/>
        </w:trPr>
        <w:tc>
          <w:tcPr>
            <w:tcW w:w="504" w:type="dxa"/>
            <w:vAlign w:val="center"/>
          </w:tcPr>
          <w:p w14:paraId="29CD9C53" w14:textId="77777777" w:rsidR="00673E83" w:rsidRDefault="000C2B48">
            <w:pPr>
              <w:spacing w:before="100" w:after="100" w:line="240" w:lineRule="auto"/>
              <w:ind w:firstLine="0"/>
            </w:pPr>
            <w:r>
              <w:rPr>
                <w:sz w:val="20"/>
              </w:rPr>
              <w:t>23</w:t>
            </w:r>
          </w:p>
        </w:tc>
        <w:tc>
          <w:tcPr>
            <w:tcW w:w="4968" w:type="dxa"/>
            <w:vAlign w:val="center"/>
          </w:tcPr>
          <w:p w14:paraId="4FF2E9DA" w14:textId="77777777" w:rsidR="00673E83" w:rsidRDefault="000C2B48">
            <w:pPr>
              <w:spacing w:before="100" w:after="100" w:line="240" w:lineRule="auto"/>
              <w:ind w:firstLine="0"/>
            </w:pPr>
            <w:r>
              <w:rPr>
                <w:sz w:val="20"/>
              </w:rPr>
              <w:t>w_i ∝ 1/(G_y n_g); normalize each class equally</w:t>
            </w:r>
          </w:p>
        </w:tc>
        <w:tc>
          <w:tcPr>
            <w:tcW w:w="3168" w:type="dxa"/>
            <w:vAlign w:val="center"/>
          </w:tcPr>
          <w:p w14:paraId="350237E6" w14:textId="77777777" w:rsidR="00673E83" w:rsidRDefault="000C2B48">
            <w:pPr>
              <w:spacing w:before="100" w:after="100" w:line="240" w:lineRule="auto"/>
              <w:ind w:firstLine="0"/>
            </w:pPr>
            <w:r>
              <w:rPr>
                <w:sz w:val="20"/>
              </w:rPr>
              <w:t>Equal group contribution within class</w:t>
            </w:r>
          </w:p>
        </w:tc>
      </w:tr>
      <w:tr w:rsidR="00673E83" w14:paraId="343FD507" w14:textId="77777777">
        <w:trPr>
          <w:cantSplit/>
          <w:jc w:val="center"/>
        </w:trPr>
        <w:tc>
          <w:tcPr>
            <w:tcW w:w="504" w:type="dxa"/>
            <w:vAlign w:val="center"/>
          </w:tcPr>
          <w:p w14:paraId="4829B8B6" w14:textId="77777777" w:rsidR="00673E83" w:rsidRDefault="000C2B48">
            <w:pPr>
              <w:spacing w:before="100" w:after="100" w:line="240" w:lineRule="auto"/>
              <w:ind w:firstLine="0"/>
            </w:pPr>
            <w:r>
              <w:rPr>
                <w:sz w:val="20"/>
              </w:rPr>
              <w:t>24</w:t>
            </w:r>
          </w:p>
        </w:tc>
        <w:tc>
          <w:tcPr>
            <w:tcW w:w="4968" w:type="dxa"/>
            <w:vAlign w:val="center"/>
          </w:tcPr>
          <w:p w14:paraId="03A00B4B" w14:textId="77777777" w:rsidR="00673E83" w:rsidRDefault="000C2B48">
            <w:pPr>
              <w:spacing w:before="100" w:after="100" w:line="240" w:lineRule="auto"/>
              <w:ind w:firstLine="0"/>
            </w:pPr>
            <w:r>
              <w:rPr>
                <w:sz w:val="20"/>
              </w:rPr>
              <w:t>Δ_j = F1_full−F1_without_j; PI_j = F1_original−mean_b F1_permuted_j,b</w:t>
            </w:r>
          </w:p>
        </w:tc>
        <w:tc>
          <w:tcPr>
            <w:tcW w:w="3168" w:type="dxa"/>
            <w:vAlign w:val="center"/>
          </w:tcPr>
          <w:p w14:paraId="2DDDE250" w14:textId="77777777" w:rsidR="00673E83" w:rsidRDefault="000C2B48">
            <w:pPr>
              <w:spacing w:before="100" w:after="100" w:line="240" w:lineRule="auto"/>
              <w:ind w:firstLine="0"/>
            </w:pPr>
            <w:r>
              <w:rPr>
                <w:sz w:val="20"/>
              </w:rPr>
              <w:t>Retrained ablation versus permutation reliance</w:t>
            </w:r>
          </w:p>
        </w:tc>
      </w:tr>
      <w:tr w:rsidR="00673E83" w14:paraId="191BF706" w14:textId="77777777">
        <w:trPr>
          <w:cantSplit/>
          <w:jc w:val="center"/>
        </w:trPr>
        <w:tc>
          <w:tcPr>
            <w:tcW w:w="504" w:type="dxa"/>
            <w:vAlign w:val="center"/>
          </w:tcPr>
          <w:p w14:paraId="0FDC4FB4" w14:textId="77777777" w:rsidR="00673E83" w:rsidRDefault="000C2B48">
            <w:pPr>
              <w:spacing w:before="100" w:after="100" w:line="240" w:lineRule="auto"/>
              <w:ind w:firstLine="0"/>
            </w:pPr>
            <w:r>
              <w:rPr>
                <w:sz w:val="20"/>
              </w:rPr>
              <w:t>25</w:t>
            </w:r>
          </w:p>
        </w:tc>
        <w:tc>
          <w:tcPr>
            <w:tcW w:w="4968" w:type="dxa"/>
            <w:vAlign w:val="center"/>
          </w:tcPr>
          <w:p w14:paraId="11EA5DEC" w14:textId="77777777" w:rsidR="00673E83" w:rsidRDefault="000C2B48">
            <w:pPr>
              <w:spacing w:before="100" w:after="100" w:line="240" w:lineRule="auto"/>
              <w:ind w:firstLine="0"/>
            </w:pPr>
            <w:r>
              <w:rPr>
                <w:sz w:val="20"/>
              </w:rPr>
              <w:t>Transfer loss = F1_reference−F1_unseen</w:t>
            </w:r>
          </w:p>
        </w:tc>
        <w:tc>
          <w:tcPr>
            <w:tcW w:w="3168" w:type="dxa"/>
            <w:vAlign w:val="center"/>
          </w:tcPr>
          <w:p w14:paraId="6721DCAE" w14:textId="77777777" w:rsidR="00673E83" w:rsidRDefault="000C2B48">
            <w:pPr>
              <w:spacing w:before="100" w:after="100" w:line="240" w:lineRule="auto"/>
              <w:ind w:firstLine="0"/>
            </w:pPr>
            <w:r>
              <w:rPr>
                <w:sz w:val="20"/>
              </w:rPr>
              <w:t>Descriptive gap; different populations can contribute</w:t>
            </w:r>
          </w:p>
        </w:tc>
      </w:tr>
      <w:tr w:rsidR="00673E83" w14:paraId="0FD540EA" w14:textId="77777777">
        <w:trPr>
          <w:cantSplit/>
          <w:jc w:val="center"/>
        </w:trPr>
        <w:tc>
          <w:tcPr>
            <w:tcW w:w="504" w:type="dxa"/>
            <w:vAlign w:val="center"/>
          </w:tcPr>
          <w:p w14:paraId="60E065AA" w14:textId="77777777" w:rsidR="00673E83" w:rsidRDefault="000C2B48">
            <w:pPr>
              <w:spacing w:before="100" w:after="100" w:line="240" w:lineRule="auto"/>
              <w:ind w:firstLine="0"/>
            </w:pPr>
            <w:r>
              <w:rPr>
                <w:sz w:val="20"/>
              </w:rPr>
              <w:t>26</w:t>
            </w:r>
          </w:p>
        </w:tc>
        <w:tc>
          <w:tcPr>
            <w:tcW w:w="4968" w:type="dxa"/>
            <w:vAlign w:val="center"/>
          </w:tcPr>
          <w:p w14:paraId="1BA90559" w14:textId="77777777" w:rsidR="00673E83" w:rsidRDefault="000C2B48">
            <w:pPr>
              <w:spacing w:before="100" w:after="100" w:line="240" w:lineRule="auto"/>
              <w:ind w:firstLine="0"/>
            </w:pPr>
            <w:r>
              <w:rPr>
                <w:sz w:val="20"/>
              </w:rPr>
              <w:t>CI = [quantile_0.025(Δ*),quantile_0.975(Δ*)]</w:t>
            </w:r>
          </w:p>
        </w:tc>
        <w:tc>
          <w:tcPr>
            <w:tcW w:w="3168" w:type="dxa"/>
            <w:vAlign w:val="center"/>
          </w:tcPr>
          <w:p w14:paraId="3E3EF1F6" w14:textId="77777777" w:rsidR="00673E83" w:rsidRDefault="000C2B48">
            <w:pPr>
              <w:spacing w:before="100" w:after="100" w:line="240" w:lineRule="auto"/>
              <w:ind w:firstLine="0"/>
            </w:pPr>
            <w:r>
              <w:rPr>
                <w:sz w:val="20"/>
              </w:rPr>
              <w:t>Paired group-bootstrap percentile interval</w:t>
            </w:r>
          </w:p>
        </w:tc>
      </w:tr>
      <w:tr w:rsidR="00673E83" w14:paraId="515D63BC" w14:textId="77777777">
        <w:trPr>
          <w:cantSplit/>
          <w:jc w:val="center"/>
        </w:trPr>
        <w:tc>
          <w:tcPr>
            <w:tcW w:w="504" w:type="dxa"/>
            <w:vAlign w:val="center"/>
          </w:tcPr>
          <w:p w14:paraId="0327FC9F" w14:textId="77777777" w:rsidR="00673E83" w:rsidRDefault="000C2B48">
            <w:pPr>
              <w:spacing w:before="100" w:after="100" w:line="240" w:lineRule="auto"/>
              <w:ind w:firstLine="0"/>
            </w:pPr>
            <w:r>
              <w:rPr>
                <w:sz w:val="20"/>
              </w:rPr>
              <w:t>27</w:t>
            </w:r>
          </w:p>
        </w:tc>
        <w:tc>
          <w:tcPr>
            <w:tcW w:w="4968" w:type="dxa"/>
            <w:vAlign w:val="center"/>
          </w:tcPr>
          <w:p w14:paraId="3013084D" w14:textId="77777777" w:rsidR="00673E83" w:rsidRDefault="000C2B48">
            <w:pPr>
              <w:spacing w:before="100" w:after="100" w:line="240" w:lineRule="auto"/>
              <w:ind w:firstLine="0"/>
            </w:pPr>
            <w:r>
              <w:rPr>
                <w:sz w:val="20"/>
              </w:rPr>
              <w:t>p_perm = (1+#{|Δ*_b| ≥ |Δ_obs|})/(B+1)</w:t>
            </w:r>
          </w:p>
        </w:tc>
        <w:tc>
          <w:tcPr>
            <w:tcW w:w="3168" w:type="dxa"/>
            <w:vAlign w:val="center"/>
          </w:tcPr>
          <w:p w14:paraId="65322FB7" w14:textId="77777777" w:rsidR="00673E83" w:rsidRDefault="000C2B48">
            <w:pPr>
              <w:spacing w:before="100" w:after="100" w:line="240" w:lineRule="auto"/>
              <w:ind w:firstLine="0"/>
            </w:pPr>
            <w:r>
              <w:rPr>
                <w:sz w:val="20"/>
              </w:rPr>
              <w:t>Two-sided paired permutation under justified exchangeability</w:t>
            </w:r>
          </w:p>
        </w:tc>
      </w:tr>
      <w:tr w:rsidR="00673E83" w14:paraId="390F28EF" w14:textId="77777777">
        <w:trPr>
          <w:cantSplit/>
          <w:jc w:val="center"/>
        </w:trPr>
        <w:tc>
          <w:tcPr>
            <w:tcW w:w="504" w:type="dxa"/>
            <w:vAlign w:val="center"/>
          </w:tcPr>
          <w:p w14:paraId="06C7FE7D" w14:textId="77777777" w:rsidR="00673E83" w:rsidRDefault="000C2B48">
            <w:pPr>
              <w:spacing w:before="100" w:after="100" w:line="240" w:lineRule="auto"/>
              <w:ind w:firstLine="0"/>
            </w:pPr>
            <w:r>
              <w:rPr>
                <w:sz w:val="20"/>
              </w:rPr>
              <w:t>28</w:t>
            </w:r>
          </w:p>
        </w:tc>
        <w:tc>
          <w:tcPr>
            <w:tcW w:w="4968" w:type="dxa"/>
            <w:vAlign w:val="center"/>
          </w:tcPr>
          <w:p w14:paraId="417AB70F" w14:textId="77777777" w:rsidR="00673E83" w:rsidRDefault="000C2B48">
            <w:pPr>
              <w:spacing w:before="100" w:after="100" w:line="240" w:lineRule="auto"/>
              <w:ind w:firstLine="0"/>
            </w:pPr>
            <w:r>
              <w:rPr>
                <w:sz w:val="20"/>
              </w:rPr>
              <w:t>p_(k) ≤ α/(m−k+1); stop at first nonrejection</w:t>
            </w:r>
          </w:p>
        </w:tc>
        <w:tc>
          <w:tcPr>
            <w:tcW w:w="3168" w:type="dxa"/>
            <w:vAlign w:val="center"/>
          </w:tcPr>
          <w:p w14:paraId="1BCD9664" w14:textId="77777777" w:rsidR="00673E83" w:rsidRDefault="000C2B48">
            <w:pPr>
              <w:spacing w:before="100" w:after="100" w:line="240" w:lineRule="auto"/>
              <w:ind w:firstLine="0"/>
            </w:pPr>
            <w:r>
              <w:rPr>
                <w:sz w:val="20"/>
              </w:rPr>
              <w:t>Holm familywise correction for m contrasts</w:t>
            </w:r>
          </w:p>
        </w:tc>
      </w:tr>
      <w:tr w:rsidR="00673E83" w14:paraId="130FE6E5" w14:textId="77777777">
        <w:trPr>
          <w:cantSplit/>
          <w:jc w:val="center"/>
        </w:trPr>
        <w:tc>
          <w:tcPr>
            <w:tcW w:w="504" w:type="dxa"/>
            <w:vAlign w:val="center"/>
          </w:tcPr>
          <w:p w14:paraId="15A231EB" w14:textId="77777777" w:rsidR="00673E83" w:rsidRDefault="000C2B48">
            <w:pPr>
              <w:spacing w:before="100" w:after="100" w:line="240" w:lineRule="auto"/>
              <w:ind w:firstLine="0"/>
            </w:pPr>
            <w:r>
              <w:rPr>
                <w:sz w:val="20"/>
              </w:rPr>
              <w:t>29</w:t>
            </w:r>
          </w:p>
        </w:tc>
        <w:tc>
          <w:tcPr>
            <w:tcW w:w="4968" w:type="dxa"/>
            <w:vAlign w:val="center"/>
          </w:tcPr>
          <w:p w14:paraId="0A61B6BA" w14:textId="77777777" w:rsidR="00673E83" w:rsidRDefault="000C2B48">
            <w:pPr>
              <w:spacing w:before="100" w:after="100" w:line="240" w:lineRule="auto"/>
              <w:ind w:firstLine="0"/>
            </w:pPr>
            <w:r>
              <w:rPr>
                <w:sz w:val="20"/>
              </w:rPr>
              <w:t>J(A,B) = |A∩B|/|A∪B|</w:t>
            </w:r>
          </w:p>
        </w:tc>
        <w:tc>
          <w:tcPr>
            <w:tcW w:w="3168" w:type="dxa"/>
            <w:vAlign w:val="center"/>
          </w:tcPr>
          <w:p w14:paraId="61ABB371" w14:textId="77777777" w:rsidR="00673E83" w:rsidRDefault="000C2B48">
            <w:pPr>
              <w:spacing w:before="100" w:after="100" w:line="240" w:lineRule="auto"/>
              <w:ind w:firstLine="0"/>
            </w:pPr>
            <w:r>
              <w:rPr>
                <w:sz w:val="20"/>
              </w:rPr>
              <w:t>Top-feature-set stability; declare k and tie handling</w:t>
            </w:r>
          </w:p>
        </w:tc>
      </w:tr>
      <w:tr w:rsidR="00673E83" w14:paraId="4E440A1F" w14:textId="77777777">
        <w:trPr>
          <w:cantSplit/>
          <w:jc w:val="center"/>
        </w:trPr>
        <w:tc>
          <w:tcPr>
            <w:tcW w:w="504" w:type="dxa"/>
            <w:vAlign w:val="center"/>
          </w:tcPr>
          <w:p w14:paraId="6419A7CC" w14:textId="77777777" w:rsidR="00673E83" w:rsidRDefault="000C2B48">
            <w:pPr>
              <w:spacing w:before="100" w:after="100" w:line="240" w:lineRule="auto"/>
              <w:ind w:firstLine="0"/>
            </w:pPr>
            <w:r>
              <w:rPr>
                <w:sz w:val="20"/>
              </w:rPr>
              <w:t>30</w:t>
            </w:r>
          </w:p>
        </w:tc>
        <w:tc>
          <w:tcPr>
            <w:tcW w:w="4968" w:type="dxa"/>
            <w:vAlign w:val="center"/>
          </w:tcPr>
          <w:p w14:paraId="47471753" w14:textId="77777777" w:rsidR="00673E83" w:rsidRDefault="000C2B48">
            <w:pPr>
              <w:spacing w:before="100" w:after="100" w:line="240" w:lineRule="auto"/>
              <w:ind w:firstLine="0"/>
            </w:pPr>
            <w:r>
              <w:rPr>
                <w:sz w:val="20"/>
              </w:rPr>
              <w:t>D_KS = sup_x |F_dev(x)−F_test(x)|</w:t>
            </w:r>
          </w:p>
        </w:tc>
        <w:tc>
          <w:tcPr>
            <w:tcW w:w="3168" w:type="dxa"/>
            <w:vAlign w:val="center"/>
          </w:tcPr>
          <w:p w14:paraId="0D56994E" w14:textId="77777777" w:rsidR="00673E83" w:rsidRDefault="000C2B48">
            <w:pPr>
              <w:spacing w:before="100" w:after="100" w:line="240" w:lineRule="auto"/>
              <w:ind w:firstLine="0"/>
            </w:pPr>
            <w:r>
              <w:rPr>
                <w:sz w:val="20"/>
              </w:rPr>
              <w:t>Descriptive distribution shift after test unlock</w:t>
            </w:r>
          </w:p>
        </w:tc>
      </w:tr>
      <w:tr w:rsidR="00673E83" w14:paraId="5C1076BF" w14:textId="77777777">
        <w:trPr>
          <w:cantSplit/>
          <w:jc w:val="center"/>
        </w:trPr>
        <w:tc>
          <w:tcPr>
            <w:tcW w:w="504" w:type="dxa"/>
            <w:vAlign w:val="center"/>
          </w:tcPr>
          <w:p w14:paraId="2345175D" w14:textId="77777777" w:rsidR="00673E83" w:rsidRDefault="000C2B48">
            <w:pPr>
              <w:spacing w:before="100" w:after="100" w:line="240" w:lineRule="auto"/>
              <w:ind w:firstLine="0"/>
            </w:pPr>
            <w:r>
              <w:rPr>
                <w:sz w:val="20"/>
              </w:rPr>
              <w:t>31</w:t>
            </w:r>
          </w:p>
        </w:tc>
        <w:tc>
          <w:tcPr>
            <w:tcW w:w="4968" w:type="dxa"/>
            <w:vAlign w:val="center"/>
          </w:tcPr>
          <w:p w14:paraId="2C9E04EE" w14:textId="77777777" w:rsidR="00673E83" w:rsidRDefault="000C2B48">
            <w:pPr>
              <w:spacing w:before="100" w:after="100" w:line="240" w:lineRule="auto"/>
              <w:ind w:firstLine="0"/>
            </w:pPr>
            <w:r>
              <w:rPr>
                <w:sz w:val="20"/>
              </w:rPr>
              <w:t>s = int(SHA256(master|component|fold|repeat)[0:8],16)</w:t>
            </w:r>
          </w:p>
        </w:tc>
        <w:tc>
          <w:tcPr>
            <w:tcW w:w="3168" w:type="dxa"/>
            <w:vAlign w:val="center"/>
          </w:tcPr>
          <w:p w14:paraId="452FF680" w14:textId="77777777" w:rsidR="00673E83" w:rsidRDefault="000C2B48">
            <w:pPr>
              <w:spacing w:before="100" w:after="100" w:line="240" w:lineRule="auto"/>
              <w:ind w:firstLine="0"/>
            </w:pPr>
            <w:r>
              <w:rPr>
                <w:sz w:val="20"/>
              </w:rPr>
              <w:t>Deterministic 32-bit component seed; literal separators</w:t>
            </w:r>
          </w:p>
        </w:tc>
      </w:tr>
      <w:tr w:rsidR="00673E83" w14:paraId="2CDD1A89" w14:textId="77777777">
        <w:trPr>
          <w:cantSplit/>
          <w:jc w:val="center"/>
        </w:trPr>
        <w:tc>
          <w:tcPr>
            <w:tcW w:w="504" w:type="dxa"/>
            <w:vAlign w:val="center"/>
          </w:tcPr>
          <w:p w14:paraId="7EA86CF4" w14:textId="77777777" w:rsidR="00673E83" w:rsidRDefault="000C2B48">
            <w:pPr>
              <w:spacing w:before="100" w:after="100" w:line="240" w:lineRule="auto"/>
              <w:ind w:firstLine="0"/>
            </w:pPr>
            <w:r>
              <w:rPr>
                <w:sz w:val="20"/>
              </w:rPr>
              <w:t>32</w:t>
            </w:r>
          </w:p>
        </w:tc>
        <w:tc>
          <w:tcPr>
            <w:tcW w:w="4968" w:type="dxa"/>
            <w:vAlign w:val="center"/>
          </w:tcPr>
          <w:p w14:paraId="1E68B83D" w14:textId="77777777" w:rsidR="00673E83" w:rsidRDefault="000C2B48">
            <w:pPr>
              <w:spacing w:before="100" w:after="100" w:line="240" w:lineRule="auto"/>
              <w:ind w:firstLine="0"/>
            </w:pPr>
            <w:r>
              <w:rPr>
                <w:sz w:val="20"/>
              </w:rPr>
              <w:t>Cost = Σ_service usage_service × rate_service</w:t>
            </w:r>
          </w:p>
        </w:tc>
        <w:tc>
          <w:tcPr>
            <w:tcW w:w="3168" w:type="dxa"/>
            <w:vAlign w:val="center"/>
          </w:tcPr>
          <w:p w14:paraId="3270CFB5" w14:textId="77777777" w:rsidR="00673E83" w:rsidRDefault="000C2B48">
            <w:pPr>
              <w:spacing w:before="100" w:after="100" w:line="240" w:lineRule="auto"/>
              <w:ind w:firstLine="0"/>
            </w:pPr>
            <w:r>
              <w:rPr>
                <w:sz w:val="20"/>
              </w:rPr>
              <w:t>Measured usage and dated rates</w:t>
            </w:r>
          </w:p>
        </w:tc>
      </w:tr>
    </w:tbl>
    <w:p w14:paraId="394FD40F" w14:textId="77777777" w:rsidR="00673E83" w:rsidRDefault="000C2B48">
      <w:r>
        <w:t>ROC-AUC and average precision require continuous scores; calibration requires probabilities. Precision–recall values depend on prevalence. Report confusion counts, class supports and threshold with all scores. Resample independent groups, stratified by class, while preserving paired candidate predictions. Few held-out groups can produce unstable intervals; repeated seeds and event volume do not repair that shortage. Group-weighted scores are labeled separately from the primary trial-weighted analysis.</w:t>
      </w:r>
    </w:p>
    <w:p w14:paraId="46871891" w14:textId="77777777" w:rsidR="00673E83" w:rsidRDefault="000C2B48">
      <w:pPr>
        <w:pStyle w:val="Heading2"/>
      </w:pPr>
      <w:bookmarkStart w:id="52" w:name="_Toc243745041"/>
      <w:r>
        <w:t>3.11 Hypothesis Decision Framework</w:t>
      </w:r>
      <w:bookmarkEnd w:id="52"/>
    </w:p>
    <w:p w14:paraId="47C659B4" w14:textId="77777777" w:rsidR="00673E83" w:rsidRDefault="000C2B48">
      <w:r>
        <w:t>H1 requires incremental contribution from the named features, not a high overall score. Freeze whether individual and joint benefits are required. H2 tests frozen logistic regression against a declared baseline on unseen groups with reduced features. H3 requires paired evidence that SVM exceeds each of four candidates. A lead in a rounded table is not sufficient. Failed models, ties and inconclusive contrasts remain reportable outcomes.</w:t>
      </w:r>
    </w:p>
    <w:p w14:paraId="1F6C1EDE" w14:textId="77777777" w:rsidR="00673E83" w:rsidRDefault="000C2B48">
      <w:r>
        <w:rPr>
          <w:color w:val="C00000"/>
        </w:rPr>
        <w:t>DRAFT ASSUMPTION: Proposed discussion margins: 0.02 macro-F1 improvement for H1/H3; positive baseline benefit for H2; human false-AI rate no greater than 0.20 as an operational screen. These are provisional targets, not power-justified or institutional criteria. Freeze margins, baselines and adjustment families before final scoring.</w:t>
      </w:r>
    </w:p>
    <w:p w14:paraId="11E8E146" w14:textId="77777777" w:rsidR="00673E83" w:rsidRDefault="000C2B48">
      <w:r>
        <w:t>A permutation test requires exchangeability at the declared grouped unit; arbitrary label shuffling does not ensure validity. Record pairing, resampling units and whether intervals are descriptive or simultaneous. If the design cannot support reliable inference, limit the conclusion to exploratory estimates. No metric threshold is selected to make the assumed results pass.</w:t>
      </w:r>
    </w:p>
    <w:p w14:paraId="2E16FDDE" w14:textId="77777777" w:rsidR="00673E83" w:rsidRDefault="000C2B48">
      <w:pPr>
        <w:pStyle w:val="TableCaption"/>
      </w:pPr>
      <w:bookmarkStart w:id="53" w:name="_Toc243745074"/>
      <w:r>
        <w:t>Table 3.8 Required evidence for success</w:t>
      </w:r>
      <w:bookmarkEnd w:id="5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4248"/>
        <w:gridCol w:w="3384"/>
      </w:tblGrid>
      <w:tr w:rsidR="00673E83" w14:paraId="6F9812B3" w14:textId="77777777">
        <w:trPr>
          <w:cantSplit/>
          <w:tblHeader/>
          <w:jc w:val="center"/>
        </w:trPr>
        <w:tc>
          <w:tcPr>
            <w:tcW w:w="1008" w:type="dxa"/>
            <w:shd w:val="clear" w:color="auto" w:fill="EDEDED"/>
            <w:vAlign w:val="center"/>
          </w:tcPr>
          <w:p w14:paraId="4315F368" w14:textId="77777777" w:rsidR="00673E83" w:rsidRDefault="000C2B48">
            <w:pPr>
              <w:spacing w:before="100" w:after="100" w:line="240" w:lineRule="auto"/>
              <w:ind w:firstLine="0"/>
            </w:pPr>
            <w:r>
              <w:rPr>
                <w:b/>
                <w:sz w:val="20"/>
              </w:rPr>
              <w:t>Claim</w:t>
            </w:r>
          </w:p>
        </w:tc>
        <w:tc>
          <w:tcPr>
            <w:tcW w:w="4248" w:type="dxa"/>
            <w:shd w:val="clear" w:color="auto" w:fill="EDEDED"/>
            <w:vAlign w:val="center"/>
          </w:tcPr>
          <w:p w14:paraId="3C27BABE" w14:textId="77777777" w:rsidR="00673E83" w:rsidRDefault="000C2B48">
            <w:pPr>
              <w:spacing w:before="100" w:after="100" w:line="240" w:lineRule="auto"/>
              <w:ind w:firstLine="0"/>
            </w:pPr>
            <w:r>
              <w:rPr>
                <w:b/>
                <w:sz w:val="20"/>
              </w:rPr>
              <w:t>Required evidence</w:t>
            </w:r>
          </w:p>
        </w:tc>
        <w:tc>
          <w:tcPr>
            <w:tcW w:w="3384" w:type="dxa"/>
            <w:shd w:val="clear" w:color="auto" w:fill="EDEDED"/>
            <w:vAlign w:val="center"/>
          </w:tcPr>
          <w:p w14:paraId="5B33DC52" w14:textId="77777777" w:rsidR="00673E83" w:rsidRDefault="000C2B48">
            <w:pPr>
              <w:spacing w:before="100" w:after="100" w:line="240" w:lineRule="auto"/>
              <w:ind w:firstLine="0"/>
            </w:pPr>
            <w:r>
              <w:rPr>
                <w:b/>
                <w:sz w:val="20"/>
              </w:rPr>
              <w:t>Insufficient evidence</w:t>
            </w:r>
          </w:p>
        </w:tc>
      </w:tr>
      <w:tr w:rsidR="00673E83" w14:paraId="446BC029" w14:textId="77777777">
        <w:trPr>
          <w:cantSplit/>
          <w:jc w:val="center"/>
        </w:trPr>
        <w:tc>
          <w:tcPr>
            <w:tcW w:w="1008" w:type="dxa"/>
            <w:vAlign w:val="center"/>
          </w:tcPr>
          <w:p w14:paraId="38123FDC" w14:textId="77777777" w:rsidR="00673E83" w:rsidRDefault="000C2B48">
            <w:pPr>
              <w:spacing w:before="100" w:after="100" w:line="240" w:lineRule="auto"/>
              <w:ind w:firstLine="0"/>
            </w:pPr>
            <w:r>
              <w:rPr>
                <w:sz w:val="20"/>
              </w:rPr>
              <w:t>H1</w:t>
            </w:r>
          </w:p>
        </w:tc>
        <w:tc>
          <w:tcPr>
            <w:tcW w:w="4248" w:type="dxa"/>
            <w:vAlign w:val="center"/>
          </w:tcPr>
          <w:p w14:paraId="2F28A4E1" w14:textId="77777777" w:rsidR="00673E83" w:rsidRDefault="000C2B48">
            <w:pPr>
              <w:spacing w:before="100" w:after="100" w:line="240" w:lineRule="auto"/>
              <w:ind w:firstLine="0"/>
            </w:pPr>
            <w:r>
              <w:rPr>
                <w:sz w:val="20"/>
              </w:rPr>
              <w:t>Frozen individual/joint ablations with supported benefit</w:t>
            </w:r>
          </w:p>
        </w:tc>
        <w:tc>
          <w:tcPr>
            <w:tcW w:w="3384" w:type="dxa"/>
            <w:vAlign w:val="center"/>
          </w:tcPr>
          <w:p w14:paraId="454A09EE" w14:textId="77777777" w:rsidR="00673E83" w:rsidRDefault="000C2B48">
            <w:pPr>
              <w:spacing w:before="100" w:after="100" w:line="240" w:lineRule="auto"/>
              <w:ind w:firstLine="0"/>
            </w:pPr>
            <w:r>
              <w:rPr>
                <w:sz w:val="20"/>
              </w:rPr>
              <w:t>Rank alone or post hoc winner</w:t>
            </w:r>
          </w:p>
        </w:tc>
      </w:tr>
      <w:tr w:rsidR="00673E83" w14:paraId="39CDDE6A" w14:textId="77777777">
        <w:trPr>
          <w:cantSplit/>
          <w:jc w:val="center"/>
        </w:trPr>
        <w:tc>
          <w:tcPr>
            <w:tcW w:w="1008" w:type="dxa"/>
            <w:vAlign w:val="center"/>
          </w:tcPr>
          <w:p w14:paraId="74B7B06B" w14:textId="77777777" w:rsidR="00673E83" w:rsidRDefault="000C2B48">
            <w:pPr>
              <w:spacing w:before="100" w:after="100" w:line="240" w:lineRule="auto"/>
              <w:ind w:firstLine="0"/>
            </w:pPr>
            <w:r>
              <w:rPr>
                <w:sz w:val="20"/>
              </w:rPr>
              <w:t>H2</w:t>
            </w:r>
          </w:p>
        </w:tc>
        <w:tc>
          <w:tcPr>
            <w:tcW w:w="4248" w:type="dxa"/>
            <w:vAlign w:val="center"/>
          </w:tcPr>
          <w:p w14:paraId="45F7FCAC" w14:textId="77777777" w:rsidR="00673E83" w:rsidRDefault="000C2B48">
            <w:pPr>
              <w:spacing w:before="100" w:after="100" w:line="240" w:lineRule="auto"/>
              <w:ind w:firstLine="0"/>
            </w:pPr>
            <w:r>
              <w:rPr>
                <w:sz w:val="20"/>
              </w:rPr>
              <w:t>Logistic baseline contrast on reserved groups; shortcut checks</w:t>
            </w:r>
          </w:p>
        </w:tc>
        <w:tc>
          <w:tcPr>
            <w:tcW w:w="3384" w:type="dxa"/>
            <w:vAlign w:val="center"/>
          </w:tcPr>
          <w:p w14:paraId="55A51971" w14:textId="77777777" w:rsidR="00673E83" w:rsidRDefault="000C2B48">
            <w:pPr>
              <w:spacing w:before="100" w:after="100" w:line="240" w:lineRule="auto"/>
              <w:ind w:firstLine="0"/>
            </w:pPr>
            <w:r>
              <w:rPr>
                <w:sz w:val="20"/>
              </w:rPr>
              <w:t>Same-source score</w:t>
            </w:r>
          </w:p>
        </w:tc>
      </w:tr>
      <w:tr w:rsidR="00673E83" w14:paraId="6293156B" w14:textId="77777777">
        <w:trPr>
          <w:cantSplit/>
          <w:jc w:val="center"/>
        </w:trPr>
        <w:tc>
          <w:tcPr>
            <w:tcW w:w="1008" w:type="dxa"/>
            <w:vAlign w:val="center"/>
          </w:tcPr>
          <w:p w14:paraId="29DA6499" w14:textId="77777777" w:rsidR="00673E83" w:rsidRDefault="000C2B48">
            <w:pPr>
              <w:spacing w:before="100" w:after="100" w:line="240" w:lineRule="auto"/>
              <w:ind w:firstLine="0"/>
            </w:pPr>
            <w:r>
              <w:rPr>
                <w:sz w:val="20"/>
              </w:rPr>
              <w:t>H3</w:t>
            </w:r>
          </w:p>
        </w:tc>
        <w:tc>
          <w:tcPr>
            <w:tcW w:w="4248" w:type="dxa"/>
            <w:vAlign w:val="center"/>
          </w:tcPr>
          <w:p w14:paraId="3A51FE20" w14:textId="77777777" w:rsidR="00673E83" w:rsidRDefault="000C2B48">
            <w:pPr>
              <w:spacing w:before="100" w:after="100" w:line="240" w:lineRule="auto"/>
              <w:ind w:firstLine="0"/>
            </w:pPr>
            <w:r>
              <w:rPr>
                <w:sz w:val="20"/>
              </w:rPr>
              <w:t>SVM paired advantage over every named comparator</w:t>
            </w:r>
          </w:p>
        </w:tc>
        <w:tc>
          <w:tcPr>
            <w:tcW w:w="3384" w:type="dxa"/>
            <w:vAlign w:val="center"/>
          </w:tcPr>
          <w:p w14:paraId="768EE278" w14:textId="77777777" w:rsidR="00673E83" w:rsidRDefault="000C2B48">
            <w:pPr>
              <w:spacing w:before="100" w:after="100" w:line="240" w:lineRule="auto"/>
              <w:ind w:firstLine="0"/>
            </w:pPr>
            <w:r>
              <w:rPr>
                <w:sz w:val="20"/>
              </w:rPr>
              <w:t>Largest mean without uncertainty</w:t>
            </w:r>
          </w:p>
        </w:tc>
      </w:tr>
      <w:tr w:rsidR="00673E83" w14:paraId="6D2299CE" w14:textId="77777777">
        <w:trPr>
          <w:cantSplit/>
          <w:jc w:val="center"/>
        </w:trPr>
        <w:tc>
          <w:tcPr>
            <w:tcW w:w="1008" w:type="dxa"/>
            <w:vAlign w:val="center"/>
          </w:tcPr>
          <w:p w14:paraId="3FA9A594" w14:textId="77777777" w:rsidR="00673E83" w:rsidRDefault="000C2B48">
            <w:pPr>
              <w:spacing w:before="100" w:after="100" w:line="240" w:lineRule="auto"/>
              <w:ind w:firstLine="0"/>
            </w:pPr>
            <w:r>
              <w:rPr>
                <w:sz w:val="20"/>
              </w:rPr>
              <w:t>Utility</w:t>
            </w:r>
          </w:p>
        </w:tc>
        <w:tc>
          <w:tcPr>
            <w:tcW w:w="4248" w:type="dxa"/>
            <w:vAlign w:val="center"/>
          </w:tcPr>
          <w:p w14:paraId="6A41F455" w14:textId="77777777" w:rsidR="00673E83" w:rsidRDefault="000C2B48">
            <w:pPr>
              <w:spacing w:before="100" w:after="100" w:line="240" w:lineRule="auto"/>
              <w:ind w:firstLine="0"/>
            </w:pPr>
            <w:r>
              <w:rPr>
                <w:sz w:val="20"/>
              </w:rPr>
              <w:t>Human FPR, AI recall and scripted/benign control behavior</w:t>
            </w:r>
          </w:p>
        </w:tc>
        <w:tc>
          <w:tcPr>
            <w:tcW w:w="3384" w:type="dxa"/>
            <w:vAlign w:val="center"/>
          </w:tcPr>
          <w:p w14:paraId="7F474B59" w14:textId="77777777" w:rsidR="00673E83" w:rsidRDefault="000C2B48">
            <w:pPr>
              <w:spacing w:before="100" w:after="100" w:line="240" w:lineRule="auto"/>
              <w:ind w:firstLine="0"/>
            </w:pPr>
            <w:r>
              <w:rPr>
                <w:sz w:val="20"/>
              </w:rPr>
              <w:t>Macro-F1 alone</w:t>
            </w:r>
          </w:p>
        </w:tc>
      </w:tr>
      <w:tr w:rsidR="00673E83" w14:paraId="5970E078" w14:textId="77777777">
        <w:trPr>
          <w:cantSplit/>
          <w:jc w:val="center"/>
        </w:trPr>
        <w:tc>
          <w:tcPr>
            <w:tcW w:w="1008" w:type="dxa"/>
            <w:vAlign w:val="center"/>
          </w:tcPr>
          <w:p w14:paraId="63735311" w14:textId="77777777" w:rsidR="00673E83" w:rsidRDefault="000C2B48">
            <w:pPr>
              <w:spacing w:before="100" w:after="100" w:line="240" w:lineRule="auto"/>
              <w:ind w:firstLine="0"/>
            </w:pPr>
            <w:r>
              <w:rPr>
                <w:sz w:val="20"/>
              </w:rPr>
              <w:t>Reproduction</w:t>
            </w:r>
          </w:p>
        </w:tc>
        <w:tc>
          <w:tcPr>
            <w:tcW w:w="4248" w:type="dxa"/>
            <w:vAlign w:val="center"/>
          </w:tcPr>
          <w:p w14:paraId="5A46AE48" w14:textId="77777777" w:rsidR="00673E83" w:rsidRDefault="000C2B48">
            <w:pPr>
              <w:spacing w:before="100" w:after="100" w:line="240" w:lineRule="auto"/>
              <w:ind w:firstLine="0"/>
            </w:pPr>
            <w:r>
              <w:rPr>
                <w:sz w:val="20"/>
              </w:rPr>
              <w:t>Rerun from hashes, splits and environment</w:t>
            </w:r>
          </w:p>
        </w:tc>
        <w:tc>
          <w:tcPr>
            <w:tcW w:w="3384" w:type="dxa"/>
            <w:vAlign w:val="center"/>
          </w:tcPr>
          <w:p w14:paraId="6498EAB4" w14:textId="77777777" w:rsidR="00673E83" w:rsidRDefault="000C2B48">
            <w:pPr>
              <w:spacing w:before="100" w:after="100" w:line="240" w:lineRule="auto"/>
              <w:ind w:firstLine="0"/>
            </w:pPr>
            <w:r>
              <w:rPr>
                <w:sz w:val="20"/>
              </w:rPr>
              <w:t>Seed alone</w:t>
            </w:r>
          </w:p>
        </w:tc>
      </w:tr>
      <w:tr w:rsidR="00673E83" w14:paraId="3A5B5237" w14:textId="77777777">
        <w:trPr>
          <w:cantSplit/>
          <w:jc w:val="center"/>
        </w:trPr>
        <w:tc>
          <w:tcPr>
            <w:tcW w:w="1008" w:type="dxa"/>
            <w:vAlign w:val="center"/>
          </w:tcPr>
          <w:p w14:paraId="5A6036B5" w14:textId="77777777" w:rsidR="00673E83" w:rsidRDefault="000C2B48">
            <w:pPr>
              <w:spacing w:before="100" w:after="100" w:line="240" w:lineRule="auto"/>
              <w:ind w:firstLine="0"/>
            </w:pPr>
            <w:r>
              <w:rPr>
                <w:sz w:val="20"/>
              </w:rPr>
              <w:t>Novelty</w:t>
            </w:r>
          </w:p>
        </w:tc>
        <w:tc>
          <w:tcPr>
            <w:tcW w:w="4248" w:type="dxa"/>
            <w:vAlign w:val="center"/>
          </w:tcPr>
          <w:p w14:paraId="381F92CC" w14:textId="77777777" w:rsidR="00673E83" w:rsidRDefault="000C2B48">
            <w:pPr>
              <w:spacing w:before="100" w:after="100" w:line="240" w:lineRule="auto"/>
              <w:ind w:firstLine="0"/>
            </w:pPr>
            <w:r>
              <w:rPr>
                <w:sz w:val="20"/>
              </w:rPr>
              <w:t>Updated closest-work comparison</w:t>
            </w:r>
          </w:p>
        </w:tc>
        <w:tc>
          <w:tcPr>
            <w:tcW w:w="3384" w:type="dxa"/>
            <w:vAlign w:val="center"/>
          </w:tcPr>
          <w:p w14:paraId="2E4F7C2B" w14:textId="77777777" w:rsidR="00673E83" w:rsidRDefault="000C2B48">
            <w:pPr>
              <w:spacing w:before="100" w:after="100" w:line="240" w:lineRule="auto"/>
              <w:ind w:firstLine="0"/>
            </w:pPr>
            <w:r>
              <w:rPr>
                <w:sz w:val="20"/>
              </w:rPr>
              <w:t>Unsupported first claim</w:t>
            </w:r>
          </w:p>
        </w:tc>
      </w:tr>
    </w:tbl>
    <w:p w14:paraId="5C6DE497" w14:textId="77777777" w:rsidR="00673E83" w:rsidRDefault="000C2B48">
      <w:pPr>
        <w:pStyle w:val="Heading2"/>
      </w:pPr>
      <w:bookmarkStart w:id="54" w:name="_Toc243745042"/>
      <w:r>
        <w:t>3.12 Robustness and Seeding</w:t>
      </w:r>
      <w:bookmarkEnd w:id="54"/>
    </w:p>
    <w:p w14:paraId="7EE7622C" w14:textId="77777777" w:rsidR="00673E83" w:rsidRDefault="000C2B48">
      <w:r>
        <w:t>Robustness removes all timing-derived variables, removes tool names and derived categories, and combines both ablations. Additional analyses restrict command length, hold out tasks or days, and hold out checkpoint families where support exists. Sensor-loss perturbations evaluate random loss and contiguous outages. Shuffled group labels, metadata-only prediction and ordinary automation supply negative controls. Source-recognition models test residual collection differences.</w:t>
      </w:r>
    </w:p>
    <w:p w14:paraId="0DAE32B7" w14:textId="77777777" w:rsidR="00673E83" w:rsidRDefault="000C2B48">
      <w:r>
        <w:rPr>
          <w:color w:val="C00000"/>
        </w:rPr>
        <w:t>DRAFT ASSUMPTION: Proposed sensor-loss levels: 5%, 10% and 20%, using identical perturbations across candidate models. Proposed bootstrap/permutation counts: 2,000 and 1,000. Formal master seed: 20261024; model repeats: 19, 29, 39, 49, 59. These are unexecuted prospective settings. Illustration tables are hand-specified arithmetic examples, not seeded experimental predictions.</w:t>
      </w:r>
    </w:p>
    <w:p w14:paraId="6EDC4C5A" w14:textId="77777777" w:rsidR="00673E83" w:rsidRDefault="000C2B48">
      <w:r>
        <w:t>Separate seeds for collection order, partitioning, tuning, fitting, bootstrap, permutation and synthetic generation. Derive component seeds using Equation 31 with UTF-8 encoding and explicit separators. Persist both seed inputs and integers; avoid language-default hash functions. Agent decoding seeds, if supported, are distinct from analysis seeds. Save explicit split manifests rather than trusting a seed to reproduce future library behavior.</w:t>
      </w:r>
    </w:p>
    <w:p w14:paraId="146A098A" w14:textId="77777777" w:rsidR="00673E83" w:rsidRDefault="000C2B48">
      <w:r>
        <w:t>Set Python, NumPy and framework RNGs; log deterministic settings and unsupported operations. PyTorch warns that seeds do not guarantee identical results across releases or hardware (PyTorch contributors, n.d.). Preserve package versions, model/tokenizer digests, precision, GPU runtime/driver and thread counts. Computational reproduction reruns identical logs; experimental replication repeats the exercise and is not expected to produce byte-identical human or agent behavior.</w:t>
      </w:r>
    </w:p>
    <w:p w14:paraId="42FCBBE3" w14:textId="77777777" w:rsidR="00673E83" w:rsidRDefault="000C2B48">
      <w:pPr>
        <w:pStyle w:val="Heading2"/>
      </w:pPr>
      <w:bookmarkStart w:id="55" w:name="_Toc243745043"/>
      <w:r>
        <w:t>3.13 Governance and Execution Boundaries</w:t>
      </w:r>
      <w:bookmarkEnd w:id="55"/>
    </w:p>
    <w:p w14:paraId="74C0DB9D" w14:textId="77777777" w:rsidR="00673E83" w:rsidRDefault="000C2B48">
      <w:r>
        <w:t>Human participation requires the appropriate institutional determination and consent process before collection; approval is not assumed. Restrict activity to authorized range resources and objectives. Credentials and identities remain in restricted evidence; publish sanitized aggregates under appropriate terms. The model artifacts, skills and external route must be auditable. No AWS range or autonomous attack was launched to create this manuscript.</w:t>
      </w:r>
    </w:p>
    <w:p w14:paraId="25B6024F" w14:textId="77777777" w:rsidR="00673E83" w:rsidRDefault="000C2B48">
      <w:r>
        <w:rPr>
          <w:color w:val="C00000"/>
        </w:rPr>
        <w:t>DRAFT ASSUMPTION: Approval identifiers, recruitment, retention period, publication permissions and cloud budget remain missing. Confirm the author’s November 14 review and December 1 defense targets with the program. GW currently expands AIR as Academic Integrity Review; reconcile the prior project label AI Review before submission.</w:t>
      </w:r>
    </w:p>
    <w:p w14:paraId="5283564F" w14:textId="77777777" w:rsidR="00673E83" w:rsidRDefault="000C2B48">
      <w:r>
        <w:br w:type="page"/>
      </w:r>
    </w:p>
    <w:p w14:paraId="1392E4BA" w14:textId="77777777" w:rsidR="00673E83" w:rsidRDefault="000C2B48">
      <w:pPr>
        <w:pStyle w:val="Heading1"/>
      </w:pPr>
      <w:bookmarkStart w:id="56" w:name="_Toc243745044"/>
      <w:r>
        <w:t>Chapter 4 Results</w:t>
      </w:r>
      <w:bookmarkEnd w:id="56"/>
    </w:p>
    <w:p w14:paraId="055D66C0" w14:textId="77777777" w:rsidR="00673E83" w:rsidRDefault="000C2B48">
      <w:pPr>
        <w:pStyle w:val="Heading2"/>
      </w:pPr>
      <w:bookmarkStart w:id="57" w:name="_Toc243745045"/>
      <w:r>
        <w:t>4.1 Evidence Status</w:t>
      </w:r>
      <w:bookmarkEnd w:id="57"/>
    </w:p>
    <w:p w14:paraId="6B3B898C" w14:textId="77777777" w:rsidR="00673E83" w:rsidRDefault="000C2B48">
      <w:r>
        <w:t>The completed synthetic engineering test and real-archive command screen are exploratory evidence. They are not the planned five-day matched target-side experiment. No formal H1/H2/H3 decision is available. This chapter retains those observed results separately from report-construction examples.</w:t>
      </w:r>
    </w:p>
    <w:p w14:paraId="6618A9BB" w14:textId="77777777" w:rsidR="00673E83" w:rsidRDefault="000C2B48">
      <w:r>
        <w:rPr>
          <w:color w:val="C00000"/>
        </w:rPr>
        <w:t>ILLUSTRATIVE RESULTS: Red numbers are invented reporting examples or marked TO COMPUTE. They are not sampling-based estimates or experimental findings. No confidence interval, p-value or hypothesis pass is fabricated.</w:t>
      </w:r>
    </w:p>
    <w:p w14:paraId="5B345E19" w14:textId="77777777" w:rsidR="00673E83" w:rsidRDefault="000C2B48">
      <w:r>
        <w:t>The October 24 implementation brief reports a private lab, benign model inference and bounded administrative, recording and control checks. It reports no completed attack experiment, accepted scored human-versus-AI trials or comparative attribution accuracy. These engineering observations are a separate evidence class from the earlier archival and numerical feasibility screens below. Their source receipts and independent acceptance remain to be verified.</w:t>
      </w:r>
    </w:p>
    <w:p w14:paraId="030AC5E5" w14:textId="77777777" w:rsidR="00673E83" w:rsidRDefault="000C2B48">
      <w:pPr>
        <w:pStyle w:val="Heading2"/>
      </w:pPr>
      <w:bookmarkStart w:id="58" w:name="_Toc243745046"/>
      <w:r>
        <w:t>4.2 Recorded Exploratory Evidence</w:t>
      </w:r>
      <w:bookmarkEnd w:id="58"/>
    </w:p>
    <w:p w14:paraId="4F568961" w14:textId="77777777" w:rsidR="00673E83" w:rsidRDefault="000C2B48">
      <w:r>
        <w:t>The real-archive screen used 111 GAMBiT windows from 57 participants, 1,315 Honey windows from nine model identifiers and 38 COCHISE windows from 15 model/configuration identifiers. Ten-command windows and five group-split seeds produced 1,464 real archived observations. These were controller-command records from different studies, not matched target-side trials. Saved aggregate verification and project tests passed (Pagan, 2026a).</w:t>
      </w:r>
    </w:p>
    <w:p w14:paraId="45E12801" w14:textId="77777777" w:rsidR="00673E83" w:rsidRDefault="000C2B48">
      <w:pPr>
        <w:pStyle w:val="TableCaption"/>
      </w:pPr>
      <w:bookmarkStart w:id="59" w:name="_Toc243745075"/>
      <w:r>
        <w:t>Table 4.1 Recorded logistic exploratory results</w:t>
      </w:r>
      <w:bookmarkEnd w:id="5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1944"/>
        <w:gridCol w:w="4104"/>
      </w:tblGrid>
      <w:tr w:rsidR="00673E83" w14:paraId="1EA969E9" w14:textId="77777777">
        <w:trPr>
          <w:cantSplit/>
          <w:tblHeader/>
          <w:jc w:val="center"/>
        </w:trPr>
        <w:tc>
          <w:tcPr>
            <w:tcW w:w="2592" w:type="dxa"/>
            <w:shd w:val="clear" w:color="auto" w:fill="EDEDED"/>
            <w:vAlign w:val="center"/>
          </w:tcPr>
          <w:p w14:paraId="69C89011" w14:textId="77777777" w:rsidR="00673E83" w:rsidRDefault="000C2B48">
            <w:pPr>
              <w:spacing w:before="100" w:after="100" w:line="240" w:lineRule="auto"/>
              <w:ind w:firstLine="0"/>
            </w:pPr>
            <w:r>
              <w:rPr>
                <w:b/>
                <w:sz w:val="20"/>
              </w:rPr>
              <w:t>Comparison</w:t>
            </w:r>
          </w:p>
        </w:tc>
        <w:tc>
          <w:tcPr>
            <w:tcW w:w="1944" w:type="dxa"/>
            <w:shd w:val="clear" w:color="auto" w:fill="EDEDED"/>
            <w:vAlign w:val="center"/>
          </w:tcPr>
          <w:p w14:paraId="4E4BD6FC" w14:textId="77777777" w:rsidR="00673E83" w:rsidRDefault="000C2B48">
            <w:pPr>
              <w:spacing w:before="100" w:after="100" w:line="240" w:lineRule="auto"/>
              <w:ind w:firstLine="0"/>
            </w:pPr>
            <w:r>
              <w:rPr>
                <w:b/>
                <w:sz w:val="20"/>
              </w:rPr>
              <w:t>Group-balanced accuracy</w:t>
            </w:r>
          </w:p>
        </w:tc>
        <w:tc>
          <w:tcPr>
            <w:tcW w:w="4104" w:type="dxa"/>
            <w:shd w:val="clear" w:color="auto" w:fill="EDEDED"/>
            <w:vAlign w:val="center"/>
          </w:tcPr>
          <w:p w14:paraId="4E835039" w14:textId="77777777" w:rsidR="00673E83" w:rsidRDefault="000C2B48">
            <w:pPr>
              <w:spacing w:before="100" w:after="100" w:line="240" w:lineRule="auto"/>
              <w:ind w:firstLine="0"/>
            </w:pPr>
            <w:r>
              <w:rPr>
                <w:b/>
                <w:sz w:val="20"/>
              </w:rPr>
              <w:t>Interpretation</w:t>
            </w:r>
          </w:p>
        </w:tc>
      </w:tr>
      <w:tr w:rsidR="00673E83" w14:paraId="20D95299" w14:textId="77777777">
        <w:trPr>
          <w:cantSplit/>
          <w:jc w:val="center"/>
        </w:trPr>
        <w:tc>
          <w:tcPr>
            <w:tcW w:w="2592" w:type="dxa"/>
            <w:vAlign w:val="center"/>
          </w:tcPr>
          <w:p w14:paraId="6450C2E5" w14:textId="77777777" w:rsidR="00673E83" w:rsidRDefault="000C2B48">
            <w:pPr>
              <w:spacing w:before="100" w:after="100" w:line="240" w:lineRule="auto"/>
              <w:ind w:firstLine="0"/>
            </w:pPr>
            <w:r>
              <w:rPr>
                <w:sz w:val="20"/>
              </w:rPr>
              <w:t>Honey within source</w:t>
            </w:r>
          </w:p>
        </w:tc>
        <w:tc>
          <w:tcPr>
            <w:tcW w:w="1944" w:type="dxa"/>
            <w:vAlign w:val="center"/>
          </w:tcPr>
          <w:p w14:paraId="0951AE53" w14:textId="77777777" w:rsidR="00673E83" w:rsidRDefault="000C2B48">
            <w:pPr>
              <w:spacing w:before="100" w:after="100" w:line="240" w:lineRule="auto"/>
              <w:ind w:firstLine="0"/>
            </w:pPr>
            <w:r>
              <w:rPr>
                <w:sz w:val="20"/>
              </w:rPr>
              <w:t>0.887</w:t>
            </w:r>
          </w:p>
        </w:tc>
        <w:tc>
          <w:tcPr>
            <w:tcW w:w="4104" w:type="dxa"/>
            <w:vAlign w:val="center"/>
          </w:tcPr>
          <w:p w14:paraId="1D99658B" w14:textId="77777777" w:rsidR="00673E83" w:rsidRDefault="000C2B48">
            <w:pPr>
              <w:spacing w:before="100" w:after="100" w:line="240" w:lineRule="auto"/>
              <w:ind w:firstLine="0"/>
            </w:pPr>
            <w:r>
              <w:rPr>
                <w:sz w:val="20"/>
              </w:rPr>
              <w:t>Held-out groups; source confounding remains</w:t>
            </w:r>
          </w:p>
        </w:tc>
      </w:tr>
      <w:tr w:rsidR="00673E83" w14:paraId="2617B92E" w14:textId="77777777">
        <w:trPr>
          <w:cantSplit/>
          <w:jc w:val="center"/>
        </w:trPr>
        <w:tc>
          <w:tcPr>
            <w:tcW w:w="2592" w:type="dxa"/>
            <w:vAlign w:val="center"/>
          </w:tcPr>
          <w:p w14:paraId="4C428DE6" w14:textId="77777777" w:rsidR="00673E83" w:rsidRDefault="000C2B48">
            <w:pPr>
              <w:spacing w:before="100" w:after="100" w:line="240" w:lineRule="auto"/>
              <w:ind w:firstLine="0"/>
            </w:pPr>
            <w:r>
              <w:rPr>
                <w:sz w:val="20"/>
              </w:rPr>
              <w:t>COCHISE within source</w:t>
            </w:r>
          </w:p>
        </w:tc>
        <w:tc>
          <w:tcPr>
            <w:tcW w:w="1944" w:type="dxa"/>
            <w:vAlign w:val="center"/>
          </w:tcPr>
          <w:p w14:paraId="304A93FC" w14:textId="77777777" w:rsidR="00673E83" w:rsidRDefault="000C2B48">
            <w:pPr>
              <w:spacing w:before="100" w:after="100" w:line="240" w:lineRule="auto"/>
              <w:ind w:firstLine="0"/>
            </w:pPr>
            <w:r>
              <w:rPr>
                <w:sz w:val="20"/>
              </w:rPr>
              <w:t>0.932</w:t>
            </w:r>
          </w:p>
        </w:tc>
        <w:tc>
          <w:tcPr>
            <w:tcW w:w="4104" w:type="dxa"/>
            <w:vAlign w:val="center"/>
          </w:tcPr>
          <w:p w14:paraId="381C05CF" w14:textId="77777777" w:rsidR="00673E83" w:rsidRDefault="000C2B48">
            <w:pPr>
              <w:spacing w:before="100" w:after="100" w:line="240" w:lineRule="auto"/>
              <w:ind w:firstLine="0"/>
            </w:pPr>
            <w:r>
              <w:rPr>
                <w:sz w:val="20"/>
              </w:rPr>
              <w:t>Few AI traces and groups</w:t>
            </w:r>
          </w:p>
        </w:tc>
      </w:tr>
      <w:tr w:rsidR="00673E83" w14:paraId="60688FC0" w14:textId="77777777">
        <w:trPr>
          <w:cantSplit/>
          <w:jc w:val="center"/>
        </w:trPr>
        <w:tc>
          <w:tcPr>
            <w:tcW w:w="2592" w:type="dxa"/>
            <w:vAlign w:val="center"/>
          </w:tcPr>
          <w:p w14:paraId="7727F186" w14:textId="77777777" w:rsidR="00673E83" w:rsidRDefault="000C2B48">
            <w:pPr>
              <w:spacing w:before="100" w:after="100" w:line="240" w:lineRule="auto"/>
              <w:ind w:firstLine="0"/>
            </w:pPr>
            <w:r>
              <w:rPr>
                <w:sz w:val="20"/>
              </w:rPr>
              <w:t>Honey to COCHISE</w:t>
            </w:r>
          </w:p>
        </w:tc>
        <w:tc>
          <w:tcPr>
            <w:tcW w:w="1944" w:type="dxa"/>
            <w:vAlign w:val="center"/>
          </w:tcPr>
          <w:p w14:paraId="52699D63" w14:textId="77777777" w:rsidR="00673E83" w:rsidRDefault="000C2B48">
            <w:pPr>
              <w:spacing w:before="100" w:after="100" w:line="240" w:lineRule="auto"/>
              <w:ind w:firstLine="0"/>
            </w:pPr>
            <w:r>
              <w:rPr>
                <w:sz w:val="20"/>
              </w:rPr>
              <w:t>0.708</w:t>
            </w:r>
          </w:p>
        </w:tc>
        <w:tc>
          <w:tcPr>
            <w:tcW w:w="4104" w:type="dxa"/>
            <w:vAlign w:val="center"/>
          </w:tcPr>
          <w:p w14:paraId="38C7B49C" w14:textId="77777777" w:rsidR="00673E83" w:rsidRDefault="000C2B48">
            <w:pPr>
              <w:spacing w:before="100" w:after="100" w:line="240" w:lineRule="auto"/>
              <w:ind w:firstLine="0"/>
            </w:pPr>
            <w:r>
              <w:rPr>
                <w:sz w:val="20"/>
              </w:rPr>
              <w:t>AI recall 0.517; human FPR 0.100</w:t>
            </w:r>
          </w:p>
        </w:tc>
      </w:tr>
      <w:tr w:rsidR="00673E83" w14:paraId="2D9EB0F5" w14:textId="77777777">
        <w:trPr>
          <w:cantSplit/>
          <w:jc w:val="center"/>
        </w:trPr>
        <w:tc>
          <w:tcPr>
            <w:tcW w:w="2592" w:type="dxa"/>
            <w:vAlign w:val="center"/>
          </w:tcPr>
          <w:p w14:paraId="265F92BE" w14:textId="77777777" w:rsidR="00673E83" w:rsidRDefault="000C2B48">
            <w:pPr>
              <w:spacing w:before="100" w:after="100" w:line="240" w:lineRule="auto"/>
              <w:ind w:firstLine="0"/>
            </w:pPr>
            <w:r>
              <w:rPr>
                <w:sz w:val="20"/>
              </w:rPr>
              <w:t>COCHISE to Honey</w:t>
            </w:r>
          </w:p>
        </w:tc>
        <w:tc>
          <w:tcPr>
            <w:tcW w:w="1944" w:type="dxa"/>
            <w:vAlign w:val="center"/>
          </w:tcPr>
          <w:p w14:paraId="3B8D3C45" w14:textId="77777777" w:rsidR="00673E83" w:rsidRDefault="000C2B48">
            <w:pPr>
              <w:spacing w:before="100" w:after="100" w:line="240" w:lineRule="auto"/>
              <w:ind w:firstLine="0"/>
            </w:pPr>
            <w:r>
              <w:rPr>
                <w:sz w:val="20"/>
              </w:rPr>
              <w:t>0.662</w:t>
            </w:r>
          </w:p>
        </w:tc>
        <w:tc>
          <w:tcPr>
            <w:tcW w:w="4104" w:type="dxa"/>
            <w:vAlign w:val="center"/>
          </w:tcPr>
          <w:p w14:paraId="344DF437" w14:textId="77777777" w:rsidR="00673E83" w:rsidRDefault="000C2B48">
            <w:pPr>
              <w:spacing w:before="100" w:after="100" w:line="240" w:lineRule="auto"/>
              <w:ind w:firstLine="0"/>
            </w:pPr>
            <w:r>
              <w:rPr>
                <w:sz w:val="20"/>
              </w:rPr>
              <w:t>AI recall 0.380; human FPR 0.056</w:t>
            </w:r>
          </w:p>
        </w:tc>
      </w:tr>
      <w:tr w:rsidR="00673E83" w14:paraId="0EA326A4" w14:textId="77777777">
        <w:trPr>
          <w:cantSplit/>
          <w:jc w:val="center"/>
        </w:trPr>
        <w:tc>
          <w:tcPr>
            <w:tcW w:w="2592" w:type="dxa"/>
            <w:vAlign w:val="center"/>
          </w:tcPr>
          <w:p w14:paraId="3BF76BB7" w14:textId="77777777" w:rsidR="00673E83" w:rsidRDefault="000C2B48">
            <w:pPr>
              <w:spacing w:before="100" w:after="100" w:line="240" w:lineRule="auto"/>
              <w:ind w:firstLine="0"/>
            </w:pPr>
            <w:r>
              <w:rPr>
                <w:sz w:val="20"/>
              </w:rPr>
              <w:t>AI source recognition</w:t>
            </w:r>
          </w:p>
        </w:tc>
        <w:tc>
          <w:tcPr>
            <w:tcW w:w="1944" w:type="dxa"/>
            <w:vAlign w:val="center"/>
          </w:tcPr>
          <w:p w14:paraId="1DEC149D" w14:textId="77777777" w:rsidR="00673E83" w:rsidRDefault="000C2B48">
            <w:pPr>
              <w:spacing w:before="100" w:after="100" w:line="240" w:lineRule="auto"/>
              <w:ind w:firstLine="0"/>
            </w:pPr>
            <w:r>
              <w:rPr>
                <w:sz w:val="20"/>
              </w:rPr>
              <w:t>0.988</w:t>
            </w:r>
          </w:p>
        </w:tc>
        <w:tc>
          <w:tcPr>
            <w:tcW w:w="4104" w:type="dxa"/>
            <w:vAlign w:val="center"/>
          </w:tcPr>
          <w:p w14:paraId="04DF894E" w14:textId="77777777" w:rsidR="00673E83" w:rsidRDefault="000C2B48">
            <w:pPr>
              <w:spacing w:before="100" w:after="100" w:line="240" w:lineRule="auto"/>
              <w:ind w:firstLine="0"/>
            </w:pPr>
            <w:r>
              <w:rPr>
                <w:sz w:val="20"/>
              </w:rPr>
              <w:t>Honey versus COCHISE, both AI</w:t>
            </w:r>
          </w:p>
        </w:tc>
      </w:tr>
    </w:tbl>
    <w:p w14:paraId="240E28FD" w14:textId="77777777" w:rsidR="00673E83" w:rsidRDefault="000C2B48">
      <w:r>
        <w:t>The 880-row grounded simulation produced unseen macro-F1 0.543 for full random forest, 0.542 for the FT-style transformer and 0.574 for reduced logistic regression (Pagan, 2026b). These describe a designed simulation. Changes in data, representation, weighting and metric prevent interpreting them as directly comparable stages of one performance trajectory.</w:t>
      </w:r>
    </w:p>
    <w:p w14:paraId="4E47295B" w14:textId="77777777" w:rsidR="00673E83" w:rsidRDefault="000C2B48">
      <w:pPr>
        <w:pStyle w:val="Heading2"/>
      </w:pPr>
      <w:bookmarkStart w:id="60" w:name="_Toc243745047"/>
      <w:r>
        <w:t>4.3 Formal Dataset and EDA</w:t>
      </w:r>
      <w:bookmarkEnd w:id="60"/>
    </w:p>
    <w:p w14:paraId="1B0A71C9" w14:textId="77777777" w:rsidR="00673E83" w:rsidRDefault="000C2B48">
      <w:pPr>
        <w:pStyle w:val="TableCaption"/>
      </w:pPr>
      <w:bookmarkStart w:id="61" w:name="_Toc243745076"/>
      <w:r>
        <w:t>Table 4.2 Illustrative sample accounting</w:t>
      </w:r>
      <w:bookmarkEnd w:id="6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016"/>
        <w:gridCol w:w="1800"/>
        <w:gridCol w:w="1800"/>
        <w:gridCol w:w="1440"/>
      </w:tblGrid>
      <w:tr w:rsidR="00673E83" w14:paraId="545AE8A7" w14:textId="77777777">
        <w:trPr>
          <w:cantSplit/>
          <w:tblHeader/>
          <w:jc w:val="center"/>
        </w:trPr>
        <w:tc>
          <w:tcPr>
            <w:tcW w:w="1584" w:type="dxa"/>
            <w:shd w:val="clear" w:color="auto" w:fill="EDEDED"/>
            <w:vAlign w:val="center"/>
          </w:tcPr>
          <w:p w14:paraId="7ABBEACE" w14:textId="77777777" w:rsidR="00673E83" w:rsidRDefault="000C2B48">
            <w:pPr>
              <w:spacing w:before="100" w:after="100" w:line="240" w:lineRule="auto"/>
              <w:ind w:firstLine="0"/>
            </w:pPr>
            <w:r>
              <w:rPr>
                <w:b/>
                <w:sz w:val="20"/>
              </w:rPr>
              <w:t>Cohort</w:t>
            </w:r>
          </w:p>
        </w:tc>
        <w:tc>
          <w:tcPr>
            <w:tcW w:w="2016" w:type="dxa"/>
            <w:shd w:val="clear" w:color="auto" w:fill="EDEDED"/>
            <w:vAlign w:val="center"/>
          </w:tcPr>
          <w:p w14:paraId="162BE949" w14:textId="77777777" w:rsidR="00673E83" w:rsidRDefault="000C2B48">
            <w:pPr>
              <w:spacing w:before="100" w:after="100" w:line="240" w:lineRule="auto"/>
              <w:ind w:firstLine="0"/>
            </w:pPr>
            <w:r>
              <w:rPr>
                <w:b/>
                <w:sz w:val="20"/>
              </w:rPr>
              <w:t>Groups</w:t>
            </w:r>
          </w:p>
        </w:tc>
        <w:tc>
          <w:tcPr>
            <w:tcW w:w="1800" w:type="dxa"/>
            <w:shd w:val="clear" w:color="auto" w:fill="EDEDED"/>
            <w:vAlign w:val="center"/>
          </w:tcPr>
          <w:p w14:paraId="2DA14028" w14:textId="77777777" w:rsidR="00673E83" w:rsidRDefault="000C2B48">
            <w:pPr>
              <w:spacing w:before="100" w:after="100" w:line="240" w:lineRule="auto"/>
              <w:ind w:firstLine="0"/>
            </w:pPr>
            <w:r>
              <w:rPr>
                <w:b/>
                <w:sz w:val="20"/>
              </w:rPr>
              <w:t>Development</w:t>
            </w:r>
          </w:p>
        </w:tc>
        <w:tc>
          <w:tcPr>
            <w:tcW w:w="1800" w:type="dxa"/>
            <w:shd w:val="clear" w:color="auto" w:fill="EDEDED"/>
            <w:vAlign w:val="center"/>
          </w:tcPr>
          <w:p w14:paraId="1E26FF92" w14:textId="77777777" w:rsidR="00673E83" w:rsidRDefault="000C2B48">
            <w:pPr>
              <w:spacing w:before="100" w:after="100" w:line="240" w:lineRule="auto"/>
              <w:ind w:firstLine="0"/>
            </w:pPr>
            <w:r>
              <w:rPr>
                <w:b/>
                <w:sz w:val="20"/>
              </w:rPr>
              <w:t>Locked</w:t>
            </w:r>
          </w:p>
        </w:tc>
        <w:tc>
          <w:tcPr>
            <w:tcW w:w="1440" w:type="dxa"/>
            <w:shd w:val="clear" w:color="auto" w:fill="EDEDED"/>
            <w:vAlign w:val="center"/>
          </w:tcPr>
          <w:p w14:paraId="592750FD" w14:textId="77777777" w:rsidR="00673E83" w:rsidRDefault="000C2B48">
            <w:pPr>
              <w:spacing w:before="100" w:after="100" w:line="240" w:lineRule="auto"/>
              <w:ind w:firstLine="0"/>
            </w:pPr>
            <w:r>
              <w:rPr>
                <w:b/>
                <w:sz w:val="20"/>
              </w:rPr>
              <w:t>Total</w:t>
            </w:r>
          </w:p>
        </w:tc>
      </w:tr>
      <w:tr w:rsidR="00673E83" w14:paraId="5B1B2116" w14:textId="77777777">
        <w:trPr>
          <w:cantSplit/>
          <w:jc w:val="center"/>
        </w:trPr>
        <w:tc>
          <w:tcPr>
            <w:tcW w:w="1584" w:type="dxa"/>
            <w:vAlign w:val="center"/>
          </w:tcPr>
          <w:p w14:paraId="3E9C3A57" w14:textId="77777777" w:rsidR="00673E83" w:rsidRDefault="000C2B48">
            <w:pPr>
              <w:spacing w:before="100" w:after="100" w:line="240" w:lineRule="auto"/>
              <w:ind w:firstLine="0"/>
            </w:pPr>
            <w:r>
              <w:rPr>
                <w:color w:val="C00000"/>
                <w:sz w:val="20"/>
              </w:rPr>
              <w:t>Human</w:t>
            </w:r>
          </w:p>
        </w:tc>
        <w:tc>
          <w:tcPr>
            <w:tcW w:w="2016" w:type="dxa"/>
            <w:vAlign w:val="center"/>
          </w:tcPr>
          <w:p w14:paraId="0A76F61F" w14:textId="77777777" w:rsidR="00673E83" w:rsidRDefault="000C2B48">
            <w:pPr>
              <w:spacing w:before="100" w:after="100" w:line="240" w:lineRule="auto"/>
              <w:ind w:firstLine="0"/>
            </w:pPr>
            <w:r>
              <w:rPr>
                <w:color w:val="C00000"/>
                <w:sz w:val="20"/>
              </w:rPr>
              <w:t>12</w:t>
            </w:r>
          </w:p>
        </w:tc>
        <w:tc>
          <w:tcPr>
            <w:tcW w:w="1800" w:type="dxa"/>
            <w:vAlign w:val="center"/>
          </w:tcPr>
          <w:p w14:paraId="10CCC6ED" w14:textId="77777777" w:rsidR="00673E83" w:rsidRDefault="000C2B48">
            <w:pPr>
              <w:spacing w:before="100" w:after="100" w:line="240" w:lineRule="auto"/>
              <w:ind w:firstLine="0"/>
            </w:pPr>
            <w:r>
              <w:rPr>
                <w:color w:val="C00000"/>
                <w:sz w:val="20"/>
              </w:rPr>
              <w:t>40</w:t>
            </w:r>
          </w:p>
        </w:tc>
        <w:tc>
          <w:tcPr>
            <w:tcW w:w="1800" w:type="dxa"/>
            <w:vAlign w:val="center"/>
          </w:tcPr>
          <w:p w14:paraId="1AF82666" w14:textId="77777777" w:rsidR="00673E83" w:rsidRDefault="000C2B48">
            <w:pPr>
              <w:spacing w:before="100" w:after="100" w:line="240" w:lineRule="auto"/>
              <w:ind w:firstLine="0"/>
            </w:pPr>
            <w:r>
              <w:rPr>
                <w:color w:val="C00000"/>
                <w:sz w:val="20"/>
              </w:rPr>
              <w:t>20</w:t>
            </w:r>
          </w:p>
        </w:tc>
        <w:tc>
          <w:tcPr>
            <w:tcW w:w="1440" w:type="dxa"/>
            <w:vAlign w:val="center"/>
          </w:tcPr>
          <w:p w14:paraId="3CE5E8A7" w14:textId="77777777" w:rsidR="00673E83" w:rsidRDefault="000C2B48">
            <w:pPr>
              <w:spacing w:before="100" w:after="100" w:line="240" w:lineRule="auto"/>
              <w:ind w:firstLine="0"/>
            </w:pPr>
            <w:r>
              <w:rPr>
                <w:color w:val="C00000"/>
                <w:sz w:val="20"/>
              </w:rPr>
              <w:t>60</w:t>
            </w:r>
          </w:p>
        </w:tc>
      </w:tr>
      <w:tr w:rsidR="00673E83" w14:paraId="2CE74DA7" w14:textId="77777777">
        <w:trPr>
          <w:cantSplit/>
          <w:jc w:val="center"/>
        </w:trPr>
        <w:tc>
          <w:tcPr>
            <w:tcW w:w="1584" w:type="dxa"/>
            <w:vAlign w:val="center"/>
          </w:tcPr>
          <w:p w14:paraId="3AD141B4" w14:textId="77777777" w:rsidR="00673E83" w:rsidRDefault="000C2B48">
            <w:pPr>
              <w:spacing w:before="100" w:after="100" w:line="240" w:lineRule="auto"/>
              <w:ind w:firstLine="0"/>
            </w:pPr>
            <w:r>
              <w:rPr>
                <w:color w:val="C00000"/>
                <w:sz w:val="20"/>
              </w:rPr>
              <w:t>AI</w:t>
            </w:r>
          </w:p>
        </w:tc>
        <w:tc>
          <w:tcPr>
            <w:tcW w:w="2016" w:type="dxa"/>
            <w:vAlign w:val="center"/>
          </w:tcPr>
          <w:p w14:paraId="08D261C6" w14:textId="77777777" w:rsidR="00673E83" w:rsidRDefault="000C2B48">
            <w:pPr>
              <w:spacing w:before="100" w:after="100" w:line="240" w:lineRule="auto"/>
              <w:ind w:firstLine="0"/>
            </w:pPr>
            <w:r>
              <w:rPr>
                <w:color w:val="C00000"/>
                <w:sz w:val="20"/>
              </w:rPr>
              <w:t>12 configurations</w:t>
            </w:r>
          </w:p>
        </w:tc>
        <w:tc>
          <w:tcPr>
            <w:tcW w:w="1800" w:type="dxa"/>
            <w:vAlign w:val="center"/>
          </w:tcPr>
          <w:p w14:paraId="09FD9212" w14:textId="77777777" w:rsidR="00673E83" w:rsidRDefault="000C2B48">
            <w:pPr>
              <w:spacing w:before="100" w:after="100" w:line="240" w:lineRule="auto"/>
              <w:ind w:firstLine="0"/>
            </w:pPr>
            <w:r>
              <w:rPr>
                <w:color w:val="C00000"/>
                <w:sz w:val="20"/>
              </w:rPr>
              <w:t>40</w:t>
            </w:r>
          </w:p>
        </w:tc>
        <w:tc>
          <w:tcPr>
            <w:tcW w:w="1800" w:type="dxa"/>
            <w:vAlign w:val="center"/>
          </w:tcPr>
          <w:p w14:paraId="5FD9654C" w14:textId="77777777" w:rsidR="00673E83" w:rsidRDefault="000C2B48">
            <w:pPr>
              <w:spacing w:before="100" w:after="100" w:line="240" w:lineRule="auto"/>
              <w:ind w:firstLine="0"/>
            </w:pPr>
            <w:r>
              <w:rPr>
                <w:color w:val="C00000"/>
                <w:sz w:val="20"/>
              </w:rPr>
              <w:t>20</w:t>
            </w:r>
          </w:p>
        </w:tc>
        <w:tc>
          <w:tcPr>
            <w:tcW w:w="1440" w:type="dxa"/>
            <w:vAlign w:val="center"/>
          </w:tcPr>
          <w:p w14:paraId="32100D9F" w14:textId="77777777" w:rsidR="00673E83" w:rsidRDefault="000C2B48">
            <w:pPr>
              <w:spacing w:before="100" w:after="100" w:line="240" w:lineRule="auto"/>
              <w:ind w:firstLine="0"/>
            </w:pPr>
            <w:r>
              <w:rPr>
                <w:color w:val="C00000"/>
                <w:sz w:val="20"/>
              </w:rPr>
              <w:t>60</w:t>
            </w:r>
          </w:p>
        </w:tc>
      </w:tr>
      <w:tr w:rsidR="00673E83" w14:paraId="7DD2F997" w14:textId="77777777">
        <w:trPr>
          <w:cantSplit/>
          <w:jc w:val="center"/>
        </w:trPr>
        <w:tc>
          <w:tcPr>
            <w:tcW w:w="1584" w:type="dxa"/>
            <w:vAlign w:val="center"/>
          </w:tcPr>
          <w:p w14:paraId="409ABEAF" w14:textId="77777777" w:rsidR="00673E83" w:rsidRDefault="000C2B48">
            <w:pPr>
              <w:spacing w:before="100" w:after="100" w:line="240" w:lineRule="auto"/>
              <w:ind w:firstLine="0"/>
            </w:pPr>
            <w:r>
              <w:rPr>
                <w:color w:val="C00000"/>
                <w:sz w:val="20"/>
              </w:rPr>
              <w:t>Scripted</w:t>
            </w:r>
          </w:p>
        </w:tc>
        <w:tc>
          <w:tcPr>
            <w:tcW w:w="2016" w:type="dxa"/>
            <w:vAlign w:val="center"/>
          </w:tcPr>
          <w:p w14:paraId="0B921033" w14:textId="77777777" w:rsidR="00673E83" w:rsidRDefault="000C2B48">
            <w:pPr>
              <w:spacing w:before="100" w:after="100" w:line="240" w:lineRule="auto"/>
              <w:ind w:firstLine="0"/>
            </w:pPr>
            <w:r>
              <w:rPr>
                <w:color w:val="C00000"/>
                <w:sz w:val="20"/>
              </w:rPr>
              <w:t>TO RECORD</w:t>
            </w:r>
          </w:p>
        </w:tc>
        <w:tc>
          <w:tcPr>
            <w:tcW w:w="1800" w:type="dxa"/>
            <w:vAlign w:val="center"/>
          </w:tcPr>
          <w:p w14:paraId="7D843915" w14:textId="77777777" w:rsidR="00673E83" w:rsidRDefault="000C2B48">
            <w:pPr>
              <w:spacing w:before="100" w:after="100" w:line="240" w:lineRule="auto"/>
              <w:ind w:firstLine="0"/>
            </w:pPr>
            <w:r>
              <w:rPr>
                <w:color w:val="C00000"/>
                <w:sz w:val="20"/>
              </w:rPr>
              <w:t>Separate controls</w:t>
            </w:r>
          </w:p>
        </w:tc>
        <w:tc>
          <w:tcPr>
            <w:tcW w:w="1800" w:type="dxa"/>
            <w:vAlign w:val="center"/>
          </w:tcPr>
          <w:p w14:paraId="548EE28C" w14:textId="77777777" w:rsidR="00673E83" w:rsidRDefault="000C2B48">
            <w:pPr>
              <w:spacing w:before="100" w:after="100" w:line="240" w:lineRule="auto"/>
              <w:ind w:firstLine="0"/>
            </w:pPr>
            <w:r>
              <w:rPr>
                <w:color w:val="C00000"/>
                <w:sz w:val="20"/>
              </w:rPr>
              <w:t>Separate controls</w:t>
            </w:r>
          </w:p>
        </w:tc>
        <w:tc>
          <w:tcPr>
            <w:tcW w:w="1440" w:type="dxa"/>
            <w:vAlign w:val="center"/>
          </w:tcPr>
          <w:p w14:paraId="089601E2" w14:textId="77777777" w:rsidR="00673E83" w:rsidRDefault="000C2B48">
            <w:pPr>
              <w:spacing w:before="100" w:after="100" w:line="240" w:lineRule="auto"/>
              <w:ind w:firstLine="0"/>
            </w:pPr>
            <w:r>
              <w:rPr>
                <w:color w:val="C00000"/>
                <w:sz w:val="20"/>
              </w:rPr>
              <w:t>12</w:t>
            </w:r>
          </w:p>
        </w:tc>
      </w:tr>
      <w:tr w:rsidR="00673E83" w14:paraId="6DB3C2EC" w14:textId="77777777">
        <w:trPr>
          <w:cantSplit/>
          <w:jc w:val="center"/>
        </w:trPr>
        <w:tc>
          <w:tcPr>
            <w:tcW w:w="1584" w:type="dxa"/>
            <w:vAlign w:val="center"/>
          </w:tcPr>
          <w:p w14:paraId="21BE026E" w14:textId="77777777" w:rsidR="00673E83" w:rsidRDefault="000C2B48">
            <w:pPr>
              <w:spacing w:before="100" w:after="100" w:line="240" w:lineRule="auto"/>
              <w:ind w:firstLine="0"/>
            </w:pPr>
            <w:r>
              <w:rPr>
                <w:color w:val="C00000"/>
                <w:sz w:val="20"/>
              </w:rPr>
              <w:t>Benign</w:t>
            </w:r>
          </w:p>
        </w:tc>
        <w:tc>
          <w:tcPr>
            <w:tcW w:w="2016" w:type="dxa"/>
            <w:vAlign w:val="center"/>
          </w:tcPr>
          <w:p w14:paraId="116FF115" w14:textId="77777777" w:rsidR="00673E83" w:rsidRDefault="000C2B48">
            <w:pPr>
              <w:spacing w:before="100" w:after="100" w:line="240" w:lineRule="auto"/>
              <w:ind w:firstLine="0"/>
            </w:pPr>
            <w:r>
              <w:rPr>
                <w:color w:val="C00000"/>
                <w:sz w:val="20"/>
              </w:rPr>
              <w:t>TO RECORD</w:t>
            </w:r>
          </w:p>
        </w:tc>
        <w:tc>
          <w:tcPr>
            <w:tcW w:w="1800" w:type="dxa"/>
            <w:vAlign w:val="center"/>
          </w:tcPr>
          <w:p w14:paraId="0E80722C" w14:textId="77777777" w:rsidR="00673E83" w:rsidRDefault="000C2B48">
            <w:pPr>
              <w:spacing w:before="100" w:after="100" w:line="240" w:lineRule="auto"/>
              <w:ind w:firstLine="0"/>
            </w:pPr>
            <w:r>
              <w:rPr>
                <w:color w:val="C00000"/>
                <w:sz w:val="20"/>
              </w:rPr>
              <w:t>Separate controls</w:t>
            </w:r>
          </w:p>
        </w:tc>
        <w:tc>
          <w:tcPr>
            <w:tcW w:w="1800" w:type="dxa"/>
            <w:vAlign w:val="center"/>
          </w:tcPr>
          <w:p w14:paraId="70A8B6A8" w14:textId="77777777" w:rsidR="00673E83" w:rsidRDefault="000C2B48">
            <w:pPr>
              <w:spacing w:before="100" w:after="100" w:line="240" w:lineRule="auto"/>
              <w:ind w:firstLine="0"/>
            </w:pPr>
            <w:r>
              <w:rPr>
                <w:color w:val="C00000"/>
                <w:sz w:val="20"/>
              </w:rPr>
              <w:t>Separate controls</w:t>
            </w:r>
          </w:p>
        </w:tc>
        <w:tc>
          <w:tcPr>
            <w:tcW w:w="1440" w:type="dxa"/>
            <w:vAlign w:val="center"/>
          </w:tcPr>
          <w:p w14:paraId="13743F79" w14:textId="77777777" w:rsidR="00673E83" w:rsidRDefault="000C2B48">
            <w:pPr>
              <w:spacing w:before="100" w:after="100" w:line="240" w:lineRule="auto"/>
              <w:ind w:firstLine="0"/>
            </w:pPr>
            <w:r>
              <w:rPr>
                <w:color w:val="C00000"/>
                <w:sz w:val="20"/>
              </w:rPr>
              <w:t>12</w:t>
            </w:r>
          </w:p>
        </w:tc>
      </w:tr>
      <w:tr w:rsidR="00673E83" w14:paraId="0A7FFF73" w14:textId="77777777">
        <w:trPr>
          <w:cantSplit/>
          <w:jc w:val="center"/>
        </w:trPr>
        <w:tc>
          <w:tcPr>
            <w:tcW w:w="1584" w:type="dxa"/>
            <w:vAlign w:val="center"/>
          </w:tcPr>
          <w:p w14:paraId="2449B9E4" w14:textId="77777777" w:rsidR="00673E83" w:rsidRDefault="000C2B48">
            <w:pPr>
              <w:spacing w:before="100" w:after="100" w:line="240" w:lineRule="auto"/>
              <w:ind w:firstLine="0"/>
            </w:pPr>
            <w:r>
              <w:rPr>
                <w:color w:val="C00000"/>
                <w:sz w:val="20"/>
              </w:rPr>
              <w:t>Primary total</w:t>
            </w:r>
          </w:p>
        </w:tc>
        <w:tc>
          <w:tcPr>
            <w:tcW w:w="2016" w:type="dxa"/>
            <w:vAlign w:val="center"/>
          </w:tcPr>
          <w:p w14:paraId="3B6D37DF" w14:textId="77777777" w:rsidR="00673E83" w:rsidRDefault="000C2B48">
            <w:pPr>
              <w:spacing w:before="100" w:after="100" w:line="240" w:lineRule="auto"/>
              <w:ind w:firstLine="0"/>
            </w:pPr>
            <w:r>
              <w:rPr>
                <w:color w:val="C00000"/>
                <w:sz w:val="20"/>
              </w:rPr>
              <w:t>24</w:t>
            </w:r>
          </w:p>
        </w:tc>
        <w:tc>
          <w:tcPr>
            <w:tcW w:w="1800" w:type="dxa"/>
            <w:vAlign w:val="center"/>
          </w:tcPr>
          <w:p w14:paraId="680529E5" w14:textId="77777777" w:rsidR="00673E83" w:rsidRDefault="000C2B48">
            <w:pPr>
              <w:spacing w:before="100" w:after="100" w:line="240" w:lineRule="auto"/>
              <w:ind w:firstLine="0"/>
            </w:pPr>
            <w:r>
              <w:rPr>
                <w:color w:val="C00000"/>
                <w:sz w:val="20"/>
              </w:rPr>
              <w:t>80</w:t>
            </w:r>
          </w:p>
        </w:tc>
        <w:tc>
          <w:tcPr>
            <w:tcW w:w="1800" w:type="dxa"/>
            <w:vAlign w:val="center"/>
          </w:tcPr>
          <w:p w14:paraId="292525C3" w14:textId="77777777" w:rsidR="00673E83" w:rsidRDefault="000C2B48">
            <w:pPr>
              <w:spacing w:before="100" w:after="100" w:line="240" w:lineRule="auto"/>
              <w:ind w:firstLine="0"/>
            </w:pPr>
            <w:r>
              <w:rPr>
                <w:color w:val="C00000"/>
                <w:sz w:val="20"/>
              </w:rPr>
              <w:t>40</w:t>
            </w:r>
          </w:p>
        </w:tc>
        <w:tc>
          <w:tcPr>
            <w:tcW w:w="1440" w:type="dxa"/>
            <w:vAlign w:val="center"/>
          </w:tcPr>
          <w:p w14:paraId="11266F14" w14:textId="77777777" w:rsidR="00673E83" w:rsidRDefault="000C2B48">
            <w:pPr>
              <w:spacing w:before="100" w:after="100" w:line="240" w:lineRule="auto"/>
              <w:ind w:firstLine="0"/>
            </w:pPr>
            <w:r>
              <w:rPr>
                <w:color w:val="C00000"/>
                <w:sz w:val="20"/>
              </w:rPr>
              <w:t>120</w:t>
            </w:r>
          </w:p>
        </w:tc>
      </w:tr>
    </w:tbl>
    <w:p w14:paraId="6B77A68E" w14:textId="77777777" w:rsidR="00673E83" w:rsidRDefault="000C2B48">
      <w:r>
        <w:rPr>
          <w:color w:val="C00000"/>
        </w:rPr>
        <w:t>ILLUSTRATION: Complete data and zero exclusions are assumed only to show the accounting. Replace with scheduled, attempted, valid, excluded and missing counts by day and group. Tabulate AI configuration counts by checkpoint family as well.</w:t>
      </w:r>
    </w:p>
    <w:p w14:paraId="683D963C" w14:textId="77777777" w:rsidR="00673E83" w:rsidRDefault="000C2B48">
      <w:pPr>
        <w:pStyle w:val="TableCaption"/>
      </w:pPr>
      <w:bookmarkStart w:id="62" w:name="_Toc243745077"/>
      <w:r>
        <w:t>Table 4.3 EDA results awaiting collection</w:t>
      </w:r>
      <w:bookmarkEnd w:id="6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1440"/>
        <w:gridCol w:w="1440"/>
        <w:gridCol w:w="2880"/>
      </w:tblGrid>
      <w:tr w:rsidR="00673E83" w14:paraId="6AB541C3" w14:textId="77777777">
        <w:trPr>
          <w:cantSplit/>
          <w:tblHeader/>
          <w:jc w:val="center"/>
        </w:trPr>
        <w:tc>
          <w:tcPr>
            <w:tcW w:w="2880" w:type="dxa"/>
            <w:shd w:val="clear" w:color="auto" w:fill="EDEDED"/>
            <w:vAlign w:val="center"/>
          </w:tcPr>
          <w:p w14:paraId="1DB9775B" w14:textId="77777777" w:rsidR="00673E83" w:rsidRDefault="000C2B48">
            <w:pPr>
              <w:spacing w:before="100" w:after="100" w:line="240" w:lineRule="auto"/>
              <w:ind w:firstLine="0"/>
            </w:pPr>
            <w:r>
              <w:rPr>
                <w:b/>
                <w:sz w:val="20"/>
              </w:rPr>
              <w:t>Diagnostic</w:t>
            </w:r>
          </w:p>
        </w:tc>
        <w:tc>
          <w:tcPr>
            <w:tcW w:w="1440" w:type="dxa"/>
            <w:shd w:val="clear" w:color="auto" w:fill="EDEDED"/>
            <w:vAlign w:val="center"/>
          </w:tcPr>
          <w:p w14:paraId="6F24A5B0" w14:textId="77777777" w:rsidR="00673E83" w:rsidRDefault="000C2B48">
            <w:pPr>
              <w:spacing w:before="100" w:after="100" w:line="240" w:lineRule="auto"/>
              <w:ind w:firstLine="0"/>
            </w:pPr>
            <w:r>
              <w:rPr>
                <w:b/>
                <w:sz w:val="20"/>
              </w:rPr>
              <w:t>Human</w:t>
            </w:r>
          </w:p>
        </w:tc>
        <w:tc>
          <w:tcPr>
            <w:tcW w:w="1440" w:type="dxa"/>
            <w:shd w:val="clear" w:color="auto" w:fill="EDEDED"/>
            <w:vAlign w:val="center"/>
          </w:tcPr>
          <w:p w14:paraId="6BF543A6" w14:textId="77777777" w:rsidR="00673E83" w:rsidRDefault="000C2B48">
            <w:pPr>
              <w:spacing w:before="100" w:after="100" w:line="240" w:lineRule="auto"/>
              <w:ind w:firstLine="0"/>
            </w:pPr>
            <w:r>
              <w:rPr>
                <w:b/>
                <w:sz w:val="20"/>
              </w:rPr>
              <w:t>AI</w:t>
            </w:r>
          </w:p>
        </w:tc>
        <w:tc>
          <w:tcPr>
            <w:tcW w:w="2880" w:type="dxa"/>
            <w:shd w:val="clear" w:color="auto" w:fill="EDEDED"/>
            <w:vAlign w:val="center"/>
          </w:tcPr>
          <w:p w14:paraId="3B313B1B" w14:textId="77777777" w:rsidR="00673E83" w:rsidRDefault="000C2B48">
            <w:pPr>
              <w:spacing w:before="100" w:after="100" w:line="240" w:lineRule="auto"/>
              <w:ind w:firstLine="0"/>
            </w:pPr>
            <w:r>
              <w:rPr>
                <w:b/>
                <w:sz w:val="20"/>
              </w:rPr>
              <w:t>Interpretation</w:t>
            </w:r>
          </w:p>
        </w:tc>
      </w:tr>
      <w:tr w:rsidR="00673E83" w14:paraId="3B8F5E43" w14:textId="77777777">
        <w:trPr>
          <w:cantSplit/>
          <w:jc w:val="center"/>
        </w:trPr>
        <w:tc>
          <w:tcPr>
            <w:tcW w:w="2880" w:type="dxa"/>
            <w:vAlign w:val="center"/>
          </w:tcPr>
          <w:p w14:paraId="46A8D691" w14:textId="77777777" w:rsidR="00673E83" w:rsidRDefault="000C2B48">
            <w:pPr>
              <w:spacing w:before="100" w:after="100" w:line="240" w:lineRule="auto"/>
              <w:ind w:firstLine="0"/>
            </w:pPr>
            <w:r>
              <w:rPr>
                <w:color w:val="C00000"/>
                <w:sz w:val="20"/>
              </w:rPr>
              <w:t>Valid trials and independent groups</w:t>
            </w:r>
          </w:p>
        </w:tc>
        <w:tc>
          <w:tcPr>
            <w:tcW w:w="1440" w:type="dxa"/>
            <w:vAlign w:val="center"/>
          </w:tcPr>
          <w:p w14:paraId="563C54C3" w14:textId="77777777" w:rsidR="00673E83" w:rsidRDefault="000C2B48">
            <w:pPr>
              <w:spacing w:before="100" w:after="100" w:line="240" w:lineRule="auto"/>
              <w:ind w:firstLine="0"/>
            </w:pPr>
            <w:r>
              <w:rPr>
                <w:color w:val="C00000"/>
                <w:sz w:val="20"/>
              </w:rPr>
              <w:t>TO COMPUTE</w:t>
            </w:r>
          </w:p>
        </w:tc>
        <w:tc>
          <w:tcPr>
            <w:tcW w:w="1440" w:type="dxa"/>
            <w:vAlign w:val="center"/>
          </w:tcPr>
          <w:p w14:paraId="638C9FBE" w14:textId="77777777" w:rsidR="00673E83" w:rsidRDefault="000C2B48">
            <w:pPr>
              <w:spacing w:before="100" w:after="100" w:line="240" w:lineRule="auto"/>
              <w:ind w:firstLine="0"/>
            </w:pPr>
            <w:r>
              <w:rPr>
                <w:color w:val="C00000"/>
                <w:sz w:val="20"/>
              </w:rPr>
              <w:t>TO COMPUTE</w:t>
            </w:r>
          </w:p>
        </w:tc>
        <w:tc>
          <w:tcPr>
            <w:tcW w:w="2880" w:type="dxa"/>
            <w:vAlign w:val="center"/>
          </w:tcPr>
          <w:p w14:paraId="24D9333D" w14:textId="77777777" w:rsidR="00673E83" w:rsidRDefault="000C2B48">
            <w:pPr>
              <w:spacing w:before="100" w:after="100" w:line="240" w:lineRule="auto"/>
              <w:ind w:firstLine="0"/>
            </w:pPr>
            <w:r>
              <w:rPr>
                <w:color w:val="C00000"/>
                <w:sz w:val="20"/>
              </w:rPr>
              <w:t>Reconcile provenance</w:t>
            </w:r>
          </w:p>
        </w:tc>
      </w:tr>
      <w:tr w:rsidR="00673E83" w14:paraId="1660F761" w14:textId="77777777">
        <w:trPr>
          <w:cantSplit/>
          <w:jc w:val="center"/>
        </w:trPr>
        <w:tc>
          <w:tcPr>
            <w:tcW w:w="2880" w:type="dxa"/>
            <w:vAlign w:val="center"/>
          </w:tcPr>
          <w:p w14:paraId="0620058A" w14:textId="77777777" w:rsidR="00673E83" w:rsidRDefault="000C2B48">
            <w:pPr>
              <w:spacing w:before="100" w:after="100" w:line="240" w:lineRule="auto"/>
              <w:ind w:firstLine="0"/>
            </w:pPr>
            <w:r>
              <w:rPr>
                <w:color w:val="C00000"/>
                <w:sz w:val="20"/>
              </w:rPr>
              <w:t>Duration median and IQR</w:t>
            </w:r>
          </w:p>
        </w:tc>
        <w:tc>
          <w:tcPr>
            <w:tcW w:w="1440" w:type="dxa"/>
            <w:vAlign w:val="center"/>
          </w:tcPr>
          <w:p w14:paraId="15812067" w14:textId="77777777" w:rsidR="00673E83" w:rsidRDefault="000C2B48">
            <w:pPr>
              <w:spacing w:before="100" w:after="100" w:line="240" w:lineRule="auto"/>
              <w:ind w:firstLine="0"/>
            </w:pPr>
            <w:r>
              <w:rPr>
                <w:color w:val="C00000"/>
                <w:sz w:val="20"/>
              </w:rPr>
              <w:t>TO COMPUTE</w:t>
            </w:r>
          </w:p>
        </w:tc>
        <w:tc>
          <w:tcPr>
            <w:tcW w:w="1440" w:type="dxa"/>
            <w:vAlign w:val="center"/>
          </w:tcPr>
          <w:p w14:paraId="15C4DBC6" w14:textId="77777777" w:rsidR="00673E83" w:rsidRDefault="000C2B48">
            <w:pPr>
              <w:spacing w:before="100" w:after="100" w:line="240" w:lineRule="auto"/>
              <w:ind w:firstLine="0"/>
            </w:pPr>
            <w:r>
              <w:rPr>
                <w:color w:val="C00000"/>
                <w:sz w:val="20"/>
              </w:rPr>
              <w:t>TO COMPUTE</w:t>
            </w:r>
          </w:p>
        </w:tc>
        <w:tc>
          <w:tcPr>
            <w:tcW w:w="2880" w:type="dxa"/>
            <w:vAlign w:val="center"/>
          </w:tcPr>
          <w:p w14:paraId="3C2FF1ED" w14:textId="77777777" w:rsidR="00673E83" w:rsidRDefault="000C2B48">
            <w:pPr>
              <w:spacing w:before="100" w:after="100" w:line="240" w:lineRule="auto"/>
              <w:ind w:firstLine="0"/>
            </w:pPr>
            <w:r>
              <w:rPr>
                <w:color w:val="C00000"/>
                <w:sz w:val="20"/>
              </w:rPr>
              <w:t>Time-budget differences</w:t>
            </w:r>
          </w:p>
        </w:tc>
      </w:tr>
      <w:tr w:rsidR="00673E83" w14:paraId="5312D767" w14:textId="77777777">
        <w:trPr>
          <w:cantSplit/>
          <w:jc w:val="center"/>
        </w:trPr>
        <w:tc>
          <w:tcPr>
            <w:tcW w:w="2880" w:type="dxa"/>
            <w:vAlign w:val="center"/>
          </w:tcPr>
          <w:p w14:paraId="20FEF565" w14:textId="77777777" w:rsidR="00673E83" w:rsidRDefault="000C2B48">
            <w:pPr>
              <w:spacing w:before="100" w:after="100" w:line="240" w:lineRule="auto"/>
              <w:ind w:firstLine="0"/>
            </w:pPr>
            <w:r>
              <w:rPr>
                <w:color w:val="C00000"/>
                <w:sz w:val="20"/>
              </w:rPr>
              <w:t>Diversity median and IQR</w:t>
            </w:r>
          </w:p>
        </w:tc>
        <w:tc>
          <w:tcPr>
            <w:tcW w:w="1440" w:type="dxa"/>
            <w:vAlign w:val="center"/>
          </w:tcPr>
          <w:p w14:paraId="7018DD29" w14:textId="77777777" w:rsidR="00673E83" w:rsidRDefault="000C2B48">
            <w:pPr>
              <w:spacing w:before="100" w:after="100" w:line="240" w:lineRule="auto"/>
              <w:ind w:firstLine="0"/>
            </w:pPr>
            <w:r>
              <w:rPr>
                <w:color w:val="C00000"/>
                <w:sz w:val="20"/>
              </w:rPr>
              <w:t>TO COMPUTE</w:t>
            </w:r>
          </w:p>
        </w:tc>
        <w:tc>
          <w:tcPr>
            <w:tcW w:w="1440" w:type="dxa"/>
            <w:vAlign w:val="center"/>
          </w:tcPr>
          <w:p w14:paraId="04E953F3" w14:textId="77777777" w:rsidR="00673E83" w:rsidRDefault="000C2B48">
            <w:pPr>
              <w:spacing w:before="100" w:after="100" w:line="240" w:lineRule="auto"/>
              <w:ind w:firstLine="0"/>
            </w:pPr>
            <w:r>
              <w:rPr>
                <w:color w:val="C00000"/>
                <w:sz w:val="20"/>
              </w:rPr>
              <w:t>TO COMPUTE</w:t>
            </w:r>
          </w:p>
        </w:tc>
        <w:tc>
          <w:tcPr>
            <w:tcW w:w="2880" w:type="dxa"/>
            <w:vAlign w:val="center"/>
          </w:tcPr>
          <w:p w14:paraId="0646540B" w14:textId="77777777" w:rsidR="00673E83" w:rsidRDefault="000C2B48">
            <w:pPr>
              <w:spacing w:before="100" w:after="100" w:line="240" w:lineRule="auto"/>
              <w:ind w:firstLine="0"/>
            </w:pPr>
            <w:r>
              <w:rPr>
                <w:color w:val="C00000"/>
                <w:sz w:val="20"/>
              </w:rPr>
              <w:t>Overlap after length control</w:t>
            </w:r>
          </w:p>
        </w:tc>
      </w:tr>
      <w:tr w:rsidR="00673E83" w14:paraId="795AAE99" w14:textId="77777777">
        <w:trPr>
          <w:cantSplit/>
          <w:jc w:val="center"/>
        </w:trPr>
        <w:tc>
          <w:tcPr>
            <w:tcW w:w="2880" w:type="dxa"/>
            <w:vAlign w:val="center"/>
          </w:tcPr>
          <w:p w14:paraId="14DE671B" w14:textId="77777777" w:rsidR="00673E83" w:rsidRDefault="000C2B48">
            <w:pPr>
              <w:spacing w:before="100" w:after="100" w:line="240" w:lineRule="auto"/>
              <w:ind w:firstLine="0"/>
            </w:pPr>
            <w:r>
              <w:rPr>
                <w:color w:val="C00000"/>
                <w:sz w:val="20"/>
              </w:rPr>
              <w:t>Entropy median and IQR</w:t>
            </w:r>
          </w:p>
        </w:tc>
        <w:tc>
          <w:tcPr>
            <w:tcW w:w="1440" w:type="dxa"/>
            <w:vAlign w:val="center"/>
          </w:tcPr>
          <w:p w14:paraId="332644BC" w14:textId="77777777" w:rsidR="00673E83" w:rsidRDefault="000C2B48">
            <w:pPr>
              <w:spacing w:before="100" w:after="100" w:line="240" w:lineRule="auto"/>
              <w:ind w:firstLine="0"/>
            </w:pPr>
            <w:r>
              <w:rPr>
                <w:color w:val="C00000"/>
                <w:sz w:val="20"/>
              </w:rPr>
              <w:t>TO COMPUTE</w:t>
            </w:r>
          </w:p>
        </w:tc>
        <w:tc>
          <w:tcPr>
            <w:tcW w:w="1440" w:type="dxa"/>
            <w:vAlign w:val="center"/>
          </w:tcPr>
          <w:p w14:paraId="5E27B68A" w14:textId="77777777" w:rsidR="00673E83" w:rsidRDefault="000C2B48">
            <w:pPr>
              <w:spacing w:before="100" w:after="100" w:line="240" w:lineRule="auto"/>
              <w:ind w:firstLine="0"/>
            </w:pPr>
            <w:r>
              <w:rPr>
                <w:color w:val="C00000"/>
                <w:sz w:val="20"/>
              </w:rPr>
              <w:t>TO COMPUTE</w:t>
            </w:r>
          </w:p>
        </w:tc>
        <w:tc>
          <w:tcPr>
            <w:tcW w:w="2880" w:type="dxa"/>
            <w:vAlign w:val="center"/>
          </w:tcPr>
          <w:p w14:paraId="3492A898" w14:textId="77777777" w:rsidR="00673E83" w:rsidRDefault="000C2B48">
            <w:pPr>
              <w:spacing w:before="100" w:after="100" w:line="240" w:lineRule="auto"/>
              <w:ind w:firstLine="0"/>
            </w:pPr>
            <w:r>
              <w:rPr>
                <w:color w:val="C00000"/>
                <w:sz w:val="20"/>
              </w:rPr>
              <w:t>Task/length dependence</w:t>
            </w:r>
          </w:p>
        </w:tc>
      </w:tr>
      <w:tr w:rsidR="00673E83" w14:paraId="6F32D2F7" w14:textId="77777777">
        <w:trPr>
          <w:cantSplit/>
          <w:jc w:val="center"/>
        </w:trPr>
        <w:tc>
          <w:tcPr>
            <w:tcW w:w="2880" w:type="dxa"/>
            <w:vAlign w:val="center"/>
          </w:tcPr>
          <w:p w14:paraId="26E92C8E" w14:textId="77777777" w:rsidR="00673E83" w:rsidRDefault="000C2B48">
            <w:pPr>
              <w:spacing w:before="100" w:after="100" w:line="240" w:lineRule="auto"/>
              <w:ind w:firstLine="0"/>
            </w:pPr>
            <w:r>
              <w:rPr>
                <w:color w:val="C00000"/>
                <w:sz w:val="20"/>
              </w:rPr>
              <w:t>Missing host/network observations</w:t>
            </w:r>
          </w:p>
        </w:tc>
        <w:tc>
          <w:tcPr>
            <w:tcW w:w="1440" w:type="dxa"/>
            <w:vAlign w:val="center"/>
          </w:tcPr>
          <w:p w14:paraId="5A5EF88F" w14:textId="77777777" w:rsidR="00673E83" w:rsidRDefault="000C2B48">
            <w:pPr>
              <w:spacing w:before="100" w:after="100" w:line="240" w:lineRule="auto"/>
              <w:ind w:firstLine="0"/>
            </w:pPr>
            <w:r>
              <w:rPr>
                <w:color w:val="C00000"/>
                <w:sz w:val="20"/>
              </w:rPr>
              <w:t>TO COMPUTE</w:t>
            </w:r>
          </w:p>
        </w:tc>
        <w:tc>
          <w:tcPr>
            <w:tcW w:w="1440" w:type="dxa"/>
            <w:vAlign w:val="center"/>
          </w:tcPr>
          <w:p w14:paraId="08726FE7" w14:textId="77777777" w:rsidR="00673E83" w:rsidRDefault="000C2B48">
            <w:pPr>
              <w:spacing w:before="100" w:after="100" w:line="240" w:lineRule="auto"/>
              <w:ind w:firstLine="0"/>
            </w:pPr>
            <w:r>
              <w:rPr>
                <w:color w:val="C00000"/>
                <w:sz w:val="20"/>
              </w:rPr>
              <w:t>TO COMPUTE</w:t>
            </w:r>
          </w:p>
        </w:tc>
        <w:tc>
          <w:tcPr>
            <w:tcW w:w="2880" w:type="dxa"/>
            <w:vAlign w:val="center"/>
          </w:tcPr>
          <w:p w14:paraId="293B9E40" w14:textId="77777777" w:rsidR="00673E83" w:rsidRDefault="000C2B48">
            <w:pPr>
              <w:spacing w:before="100" w:after="100" w:line="240" w:lineRule="auto"/>
              <w:ind w:firstLine="0"/>
            </w:pPr>
            <w:r>
              <w:rPr>
                <w:color w:val="C00000"/>
                <w:sz w:val="20"/>
              </w:rPr>
              <w:t>Arm-specific collection</w:t>
            </w:r>
          </w:p>
        </w:tc>
      </w:tr>
      <w:tr w:rsidR="00673E83" w14:paraId="2357E9A6" w14:textId="77777777">
        <w:trPr>
          <w:cantSplit/>
          <w:jc w:val="center"/>
        </w:trPr>
        <w:tc>
          <w:tcPr>
            <w:tcW w:w="2880" w:type="dxa"/>
            <w:vAlign w:val="center"/>
          </w:tcPr>
          <w:p w14:paraId="0BD44625" w14:textId="77777777" w:rsidR="00673E83" w:rsidRDefault="000C2B48">
            <w:pPr>
              <w:spacing w:before="100" w:after="100" w:line="240" w:lineRule="auto"/>
              <w:ind w:firstLine="0"/>
            </w:pPr>
            <w:r>
              <w:rPr>
                <w:color w:val="C00000"/>
                <w:sz w:val="20"/>
              </w:rPr>
              <w:t>Clock offset and duplicates</w:t>
            </w:r>
          </w:p>
        </w:tc>
        <w:tc>
          <w:tcPr>
            <w:tcW w:w="1440" w:type="dxa"/>
            <w:vAlign w:val="center"/>
          </w:tcPr>
          <w:p w14:paraId="6993A905" w14:textId="77777777" w:rsidR="00673E83" w:rsidRDefault="000C2B48">
            <w:pPr>
              <w:spacing w:before="100" w:after="100" w:line="240" w:lineRule="auto"/>
              <w:ind w:firstLine="0"/>
            </w:pPr>
            <w:r>
              <w:rPr>
                <w:color w:val="C00000"/>
                <w:sz w:val="20"/>
              </w:rPr>
              <w:t>TO COMPUTE</w:t>
            </w:r>
          </w:p>
        </w:tc>
        <w:tc>
          <w:tcPr>
            <w:tcW w:w="1440" w:type="dxa"/>
            <w:vAlign w:val="center"/>
          </w:tcPr>
          <w:p w14:paraId="60C80BC4" w14:textId="77777777" w:rsidR="00673E83" w:rsidRDefault="000C2B48">
            <w:pPr>
              <w:spacing w:before="100" w:after="100" w:line="240" w:lineRule="auto"/>
              <w:ind w:firstLine="0"/>
            </w:pPr>
            <w:r>
              <w:rPr>
                <w:color w:val="C00000"/>
                <w:sz w:val="20"/>
              </w:rPr>
              <w:t>TO COMPUTE</w:t>
            </w:r>
          </w:p>
        </w:tc>
        <w:tc>
          <w:tcPr>
            <w:tcW w:w="2880" w:type="dxa"/>
            <w:vAlign w:val="center"/>
          </w:tcPr>
          <w:p w14:paraId="75784E11" w14:textId="77777777" w:rsidR="00673E83" w:rsidRDefault="000C2B48">
            <w:pPr>
              <w:spacing w:before="100" w:after="100" w:line="240" w:lineRule="auto"/>
              <w:ind w:firstLine="0"/>
            </w:pPr>
            <w:r>
              <w:rPr>
                <w:color w:val="C00000"/>
                <w:sz w:val="20"/>
              </w:rPr>
              <w:t>Sequence/time validity</w:t>
            </w:r>
          </w:p>
        </w:tc>
      </w:tr>
      <w:tr w:rsidR="00673E83" w14:paraId="6A31F282" w14:textId="77777777">
        <w:trPr>
          <w:cantSplit/>
          <w:jc w:val="center"/>
        </w:trPr>
        <w:tc>
          <w:tcPr>
            <w:tcW w:w="2880" w:type="dxa"/>
            <w:vAlign w:val="center"/>
          </w:tcPr>
          <w:p w14:paraId="7EAB485D" w14:textId="77777777" w:rsidR="00673E83" w:rsidRDefault="000C2B48">
            <w:pPr>
              <w:spacing w:before="100" w:after="100" w:line="240" w:lineRule="auto"/>
              <w:ind w:firstLine="0"/>
            </w:pPr>
            <w:r>
              <w:rPr>
                <w:color w:val="C00000"/>
                <w:sz w:val="20"/>
              </w:rPr>
              <w:t>Task success and interventions</w:t>
            </w:r>
          </w:p>
        </w:tc>
        <w:tc>
          <w:tcPr>
            <w:tcW w:w="1440" w:type="dxa"/>
            <w:vAlign w:val="center"/>
          </w:tcPr>
          <w:p w14:paraId="0C04076F" w14:textId="77777777" w:rsidR="00673E83" w:rsidRDefault="000C2B48">
            <w:pPr>
              <w:spacing w:before="100" w:after="100" w:line="240" w:lineRule="auto"/>
              <w:ind w:firstLine="0"/>
            </w:pPr>
            <w:r>
              <w:rPr>
                <w:color w:val="C00000"/>
                <w:sz w:val="20"/>
              </w:rPr>
              <w:t>TO COMPUTE</w:t>
            </w:r>
          </w:p>
        </w:tc>
        <w:tc>
          <w:tcPr>
            <w:tcW w:w="1440" w:type="dxa"/>
            <w:vAlign w:val="center"/>
          </w:tcPr>
          <w:p w14:paraId="119DD351" w14:textId="77777777" w:rsidR="00673E83" w:rsidRDefault="000C2B48">
            <w:pPr>
              <w:spacing w:before="100" w:after="100" w:line="240" w:lineRule="auto"/>
              <w:ind w:firstLine="0"/>
            </w:pPr>
            <w:r>
              <w:rPr>
                <w:color w:val="C00000"/>
                <w:sz w:val="20"/>
              </w:rPr>
              <w:t>TO COMPUTE</w:t>
            </w:r>
          </w:p>
        </w:tc>
        <w:tc>
          <w:tcPr>
            <w:tcW w:w="2880" w:type="dxa"/>
            <w:vAlign w:val="center"/>
          </w:tcPr>
          <w:p w14:paraId="6EC0816C" w14:textId="77777777" w:rsidR="00673E83" w:rsidRDefault="000C2B48">
            <w:pPr>
              <w:spacing w:before="100" w:after="100" w:line="240" w:lineRule="auto"/>
              <w:ind w:firstLine="0"/>
            </w:pPr>
            <w:r>
              <w:rPr>
                <w:color w:val="C00000"/>
                <w:sz w:val="20"/>
              </w:rPr>
              <w:t>Outcome/autonomy labeling</w:t>
            </w:r>
          </w:p>
        </w:tc>
      </w:tr>
    </w:tbl>
    <w:p w14:paraId="1931632F" w14:textId="77777777" w:rsidR="00673E83" w:rsidRDefault="000C2B48">
      <w:r>
        <w:t>Final EDA figures will include missingness, common-axis distributions, correlation structure, group variation and training-group learning curves. These are not filled with invented histograms. Each plot requires the validated feature table and must identify partition, observation unit, independent groups and transformation.</w:t>
      </w:r>
    </w:p>
    <w:p w14:paraId="16B6C284" w14:textId="77777777" w:rsidR="00673E83" w:rsidRDefault="000C2B48">
      <w:pPr>
        <w:pStyle w:val="Heading2"/>
      </w:pPr>
      <w:bookmarkStart w:id="63" w:name="_Toc243745048"/>
      <w:r>
        <w:t>4.4 Illustrative Model Comparison</w:t>
      </w:r>
      <w:bookmarkEnd w:id="63"/>
    </w:p>
    <w:p w14:paraId="7C50FD85" w14:textId="77777777" w:rsidR="00673E83" w:rsidRDefault="000C2B48">
      <w:pPr>
        <w:pStyle w:val="TableCaption"/>
      </w:pPr>
      <w:bookmarkStart w:id="64" w:name="_Toc243745078"/>
      <w:r>
        <w:t>Table 4.4 Illustrative locked model scores</w:t>
      </w:r>
      <w:bookmarkEnd w:id="6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1152"/>
        <w:gridCol w:w="936"/>
        <w:gridCol w:w="1224"/>
        <w:gridCol w:w="1296"/>
        <w:gridCol w:w="1800"/>
      </w:tblGrid>
      <w:tr w:rsidR="00673E83" w14:paraId="1F535B58" w14:textId="77777777">
        <w:trPr>
          <w:cantSplit/>
          <w:tblHeader/>
          <w:jc w:val="center"/>
        </w:trPr>
        <w:tc>
          <w:tcPr>
            <w:tcW w:w="2232" w:type="dxa"/>
            <w:shd w:val="clear" w:color="auto" w:fill="EDEDED"/>
            <w:vAlign w:val="center"/>
          </w:tcPr>
          <w:p w14:paraId="4A1AC0AA" w14:textId="77777777" w:rsidR="00673E83" w:rsidRDefault="000C2B48">
            <w:pPr>
              <w:spacing w:before="100" w:after="100" w:line="240" w:lineRule="auto"/>
              <w:ind w:firstLine="0"/>
            </w:pPr>
            <w:r>
              <w:rPr>
                <w:b/>
                <w:sz w:val="20"/>
              </w:rPr>
              <w:t>Model</w:t>
            </w:r>
          </w:p>
        </w:tc>
        <w:tc>
          <w:tcPr>
            <w:tcW w:w="1152" w:type="dxa"/>
            <w:shd w:val="clear" w:color="auto" w:fill="EDEDED"/>
            <w:vAlign w:val="center"/>
          </w:tcPr>
          <w:p w14:paraId="7F5E2294" w14:textId="77777777" w:rsidR="00673E83" w:rsidRDefault="000C2B48">
            <w:pPr>
              <w:spacing w:before="100" w:after="100" w:line="240" w:lineRule="auto"/>
              <w:ind w:firstLine="0"/>
            </w:pPr>
            <w:r>
              <w:rPr>
                <w:b/>
                <w:sz w:val="20"/>
              </w:rPr>
              <w:t>Macro F1</w:t>
            </w:r>
          </w:p>
        </w:tc>
        <w:tc>
          <w:tcPr>
            <w:tcW w:w="936" w:type="dxa"/>
            <w:shd w:val="clear" w:color="auto" w:fill="EDEDED"/>
            <w:vAlign w:val="center"/>
          </w:tcPr>
          <w:p w14:paraId="59618C63" w14:textId="77777777" w:rsidR="00673E83" w:rsidRDefault="000C2B48">
            <w:pPr>
              <w:spacing w:before="100" w:after="100" w:line="240" w:lineRule="auto"/>
              <w:ind w:firstLine="0"/>
            </w:pPr>
            <w:r>
              <w:rPr>
                <w:b/>
                <w:sz w:val="20"/>
              </w:rPr>
              <w:t>BA</w:t>
            </w:r>
          </w:p>
        </w:tc>
        <w:tc>
          <w:tcPr>
            <w:tcW w:w="1224" w:type="dxa"/>
            <w:shd w:val="clear" w:color="auto" w:fill="EDEDED"/>
            <w:vAlign w:val="center"/>
          </w:tcPr>
          <w:p w14:paraId="0E539F4A" w14:textId="77777777" w:rsidR="00673E83" w:rsidRDefault="000C2B48">
            <w:pPr>
              <w:spacing w:before="100" w:after="100" w:line="240" w:lineRule="auto"/>
              <w:ind w:firstLine="0"/>
            </w:pPr>
            <w:r>
              <w:rPr>
                <w:b/>
                <w:sz w:val="20"/>
              </w:rPr>
              <w:t>AI recall</w:t>
            </w:r>
          </w:p>
        </w:tc>
        <w:tc>
          <w:tcPr>
            <w:tcW w:w="1296" w:type="dxa"/>
            <w:shd w:val="clear" w:color="auto" w:fill="EDEDED"/>
            <w:vAlign w:val="center"/>
          </w:tcPr>
          <w:p w14:paraId="39128DE2" w14:textId="77777777" w:rsidR="00673E83" w:rsidRDefault="000C2B48">
            <w:pPr>
              <w:spacing w:before="100" w:after="100" w:line="240" w:lineRule="auto"/>
              <w:ind w:firstLine="0"/>
            </w:pPr>
            <w:r>
              <w:rPr>
                <w:b/>
                <w:sz w:val="20"/>
              </w:rPr>
              <w:t>Human FPR</w:t>
            </w:r>
          </w:p>
        </w:tc>
        <w:tc>
          <w:tcPr>
            <w:tcW w:w="1800" w:type="dxa"/>
            <w:shd w:val="clear" w:color="auto" w:fill="EDEDED"/>
            <w:vAlign w:val="center"/>
          </w:tcPr>
          <w:p w14:paraId="17D9F331" w14:textId="77777777" w:rsidR="00673E83" w:rsidRDefault="000C2B48">
            <w:pPr>
              <w:spacing w:before="100" w:after="100" w:line="240" w:lineRule="auto"/>
              <w:ind w:firstLine="0"/>
            </w:pPr>
            <w:r>
              <w:rPr>
                <w:b/>
                <w:sz w:val="20"/>
              </w:rPr>
              <w:t>Group CI</w:t>
            </w:r>
          </w:p>
        </w:tc>
      </w:tr>
      <w:tr w:rsidR="00673E83" w14:paraId="1F1571CC" w14:textId="77777777">
        <w:trPr>
          <w:cantSplit/>
          <w:jc w:val="center"/>
        </w:trPr>
        <w:tc>
          <w:tcPr>
            <w:tcW w:w="2232" w:type="dxa"/>
            <w:vAlign w:val="center"/>
          </w:tcPr>
          <w:p w14:paraId="5BE40FD1" w14:textId="77777777" w:rsidR="00673E83" w:rsidRDefault="000C2B48">
            <w:pPr>
              <w:spacing w:before="100" w:after="100" w:line="240" w:lineRule="auto"/>
              <w:ind w:firstLine="0"/>
            </w:pPr>
            <w:r>
              <w:rPr>
                <w:color w:val="C00000"/>
                <w:sz w:val="20"/>
              </w:rPr>
              <w:t>Dummy</w:t>
            </w:r>
          </w:p>
        </w:tc>
        <w:tc>
          <w:tcPr>
            <w:tcW w:w="1152" w:type="dxa"/>
            <w:vAlign w:val="center"/>
          </w:tcPr>
          <w:p w14:paraId="573F9E64" w14:textId="77777777" w:rsidR="00673E83" w:rsidRDefault="000C2B48">
            <w:pPr>
              <w:spacing w:before="100" w:after="100" w:line="240" w:lineRule="auto"/>
              <w:ind w:firstLine="0"/>
            </w:pPr>
            <w:r>
              <w:rPr>
                <w:color w:val="C00000"/>
                <w:sz w:val="20"/>
              </w:rPr>
              <w:t>0.333</w:t>
            </w:r>
          </w:p>
        </w:tc>
        <w:tc>
          <w:tcPr>
            <w:tcW w:w="936" w:type="dxa"/>
            <w:vAlign w:val="center"/>
          </w:tcPr>
          <w:p w14:paraId="3EAC3786" w14:textId="77777777" w:rsidR="00673E83" w:rsidRDefault="000C2B48">
            <w:pPr>
              <w:spacing w:before="100" w:after="100" w:line="240" w:lineRule="auto"/>
              <w:ind w:firstLine="0"/>
            </w:pPr>
            <w:r>
              <w:rPr>
                <w:color w:val="C00000"/>
                <w:sz w:val="20"/>
              </w:rPr>
              <w:t>0.500</w:t>
            </w:r>
          </w:p>
        </w:tc>
        <w:tc>
          <w:tcPr>
            <w:tcW w:w="1224" w:type="dxa"/>
            <w:vAlign w:val="center"/>
          </w:tcPr>
          <w:p w14:paraId="6FDAD74F" w14:textId="77777777" w:rsidR="00673E83" w:rsidRDefault="000C2B48">
            <w:pPr>
              <w:spacing w:before="100" w:after="100" w:line="240" w:lineRule="auto"/>
              <w:ind w:firstLine="0"/>
            </w:pPr>
            <w:r>
              <w:rPr>
                <w:color w:val="C00000"/>
                <w:sz w:val="20"/>
              </w:rPr>
              <w:t>0.000</w:t>
            </w:r>
          </w:p>
        </w:tc>
        <w:tc>
          <w:tcPr>
            <w:tcW w:w="1296" w:type="dxa"/>
            <w:vAlign w:val="center"/>
          </w:tcPr>
          <w:p w14:paraId="3982E46A" w14:textId="77777777" w:rsidR="00673E83" w:rsidRDefault="000C2B48">
            <w:pPr>
              <w:spacing w:before="100" w:after="100" w:line="240" w:lineRule="auto"/>
              <w:ind w:firstLine="0"/>
            </w:pPr>
            <w:r>
              <w:rPr>
                <w:color w:val="C00000"/>
                <w:sz w:val="20"/>
              </w:rPr>
              <w:t>0.000</w:t>
            </w:r>
          </w:p>
        </w:tc>
        <w:tc>
          <w:tcPr>
            <w:tcW w:w="1800" w:type="dxa"/>
            <w:vAlign w:val="center"/>
          </w:tcPr>
          <w:p w14:paraId="6D8193F1" w14:textId="77777777" w:rsidR="00673E83" w:rsidRDefault="000C2B48">
            <w:pPr>
              <w:spacing w:before="100" w:after="100" w:line="240" w:lineRule="auto"/>
              <w:ind w:firstLine="0"/>
            </w:pPr>
            <w:r>
              <w:rPr>
                <w:color w:val="C00000"/>
                <w:sz w:val="20"/>
              </w:rPr>
              <w:t>TO COMPUTE</w:t>
            </w:r>
          </w:p>
        </w:tc>
      </w:tr>
      <w:tr w:rsidR="00673E83" w14:paraId="1F238B35" w14:textId="77777777">
        <w:trPr>
          <w:cantSplit/>
          <w:jc w:val="center"/>
        </w:trPr>
        <w:tc>
          <w:tcPr>
            <w:tcW w:w="2232" w:type="dxa"/>
            <w:vAlign w:val="center"/>
          </w:tcPr>
          <w:p w14:paraId="14BB72A8" w14:textId="77777777" w:rsidR="00673E83" w:rsidRDefault="000C2B48">
            <w:pPr>
              <w:spacing w:before="100" w:after="100" w:line="240" w:lineRule="auto"/>
              <w:ind w:firstLine="0"/>
            </w:pPr>
            <w:r>
              <w:rPr>
                <w:color w:val="C00000"/>
                <w:sz w:val="20"/>
              </w:rPr>
              <w:t>Logistic regression</w:t>
            </w:r>
          </w:p>
        </w:tc>
        <w:tc>
          <w:tcPr>
            <w:tcW w:w="1152" w:type="dxa"/>
            <w:vAlign w:val="center"/>
          </w:tcPr>
          <w:p w14:paraId="762A5ECF" w14:textId="77777777" w:rsidR="00673E83" w:rsidRDefault="000C2B48">
            <w:pPr>
              <w:spacing w:before="100" w:after="100" w:line="240" w:lineRule="auto"/>
              <w:ind w:firstLine="0"/>
            </w:pPr>
            <w:r>
              <w:rPr>
                <w:color w:val="C00000"/>
                <w:sz w:val="20"/>
              </w:rPr>
              <w:t>0.774</w:t>
            </w:r>
          </w:p>
        </w:tc>
        <w:tc>
          <w:tcPr>
            <w:tcW w:w="936" w:type="dxa"/>
            <w:vAlign w:val="center"/>
          </w:tcPr>
          <w:p w14:paraId="52842BDA" w14:textId="77777777" w:rsidR="00673E83" w:rsidRDefault="000C2B48">
            <w:pPr>
              <w:spacing w:before="100" w:after="100" w:line="240" w:lineRule="auto"/>
              <w:ind w:firstLine="0"/>
            </w:pPr>
            <w:r>
              <w:rPr>
                <w:color w:val="C00000"/>
                <w:sz w:val="20"/>
              </w:rPr>
              <w:t>0.775</w:t>
            </w:r>
          </w:p>
        </w:tc>
        <w:tc>
          <w:tcPr>
            <w:tcW w:w="1224" w:type="dxa"/>
            <w:vAlign w:val="center"/>
          </w:tcPr>
          <w:p w14:paraId="33931F64" w14:textId="77777777" w:rsidR="00673E83" w:rsidRDefault="000C2B48">
            <w:pPr>
              <w:spacing w:before="100" w:after="100" w:line="240" w:lineRule="auto"/>
              <w:ind w:firstLine="0"/>
            </w:pPr>
            <w:r>
              <w:rPr>
                <w:color w:val="C00000"/>
                <w:sz w:val="20"/>
              </w:rPr>
              <w:t>0.700</w:t>
            </w:r>
          </w:p>
        </w:tc>
        <w:tc>
          <w:tcPr>
            <w:tcW w:w="1296" w:type="dxa"/>
            <w:vAlign w:val="center"/>
          </w:tcPr>
          <w:p w14:paraId="2E2806F6" w14:textId="77777777" w:rsidR="00673E83" w:rsidRDefault="000C2B48">
            <w:pPr>
              <w:spacing w:before="100" w:after="100" w:line="240" w:lineRule="auto"/>
              <w:ind w:firstLine="0"/>
            </w:pPr>
            <w:r>
              <w:rPr>
                <w:color w:val="C00000"/>
                <w:sz w:val="20"/>
              </w:rPr>
              <w:t>0.150</w:t>
            </w:r>
          </w:p>
        </w:tc>
        <w:tc>
          <w:tcPr>
            <w:tcW w:w="1800" w:type="dxa"/>
            <w:vAlign w:val="center"/>
          </w:tcPr>
          <w:p w14:paraId="509FD7B8" w14:textId="77777777" w:rsidR="00673E83" w:rsidRDefault="000C2B48">
            <w:pPr>
              <w:spacing w:before="100" w:after="100" w:line="240" w:lineRule="auto"/>
              <w:ind w:firstLine="0"/>
            </w:pPr>
            <w:r>
              <w:rPr>
                <w:color w:val="C00000"/>
                <w:sz w:val="20"/>
              </w:rPr>
              <w:t>TO COMPUTE</w:t>
            </w:r>
          </w:p>
        </w:tc>
      </w:tr>
      <w:tr w:rsidR="00673E83" w14:paraId="051A0F27" w14:textId="77777777">
        <w:trPr>
          <w:cantSplit/>
          <w:jc w:val="center"/>
        </w:trPr>
        <w:tc>
          <w:tcPr>
            <w:tcW w:w="2232" w:type="dxa"/>
            <w:vAlign w:val="center"/>
          </w:tcPr>
          <w:p w14:paraId="31A0302B" w14:textId="77777777" w:rsidR="00673E83" w:rsidRDefault="000C2B48">
            <w:pPr>
              <w:spacing w:before="100" w:after="100" w:line="240" w:lineRule="auto"/>
              <w:ind w:firstLine="0"/>
            </w:pPr>
            <w:r>
              <w:rPr>
                <w:color w:val="C00000"/>
                <w:sz w:val="20"/>
              </w:rPr>
              <w:t>Decision tree</w:t>
            </w:r>
          </w:p>
        </w:tc>
        <w:tc>
          <w:tcPr>
            <w:tcW w:w="1152" w:type="dxa"/>
            <w:vAlign w:val="center"/>
          </w:tcPr>
          <w:p w14:paraId="6964B923" w14:textId="77777777" w:rsidR="00673E83" w:rsidRDefault="000C2B48">
            <w:pPr>
              <w:spacing w:before="100" w:after="100" w:line="240" w:lineRule="auto"/>
              <w:ind w:firstLine="0"/>
            </w:pPr>
            <w:r>
              <w:rPr>
                <w:color w:val="C00000"/>
                <w:sz w:val="20"/>
              </w:rPr>
              <w:t>0.699</w:t>
            </w:r>
          </w:p>
        </w:tc>
        <w:tc>
          <w:tcPr>
            <w:tcW w:w="936" w:type="dxa"/>
            <w:vAlign w:val="center"/>
          </w:tcPr>
          <w:p w14:paraId="581F538C" w14:textId="77777777" w:rsidR="00673E83" w:rsidRDefault="000C2B48">
            <w:pPr>
              <w:spacing w:before="100" w:after="100" w:line="240" w:lineRule="auto"/>
              <w:ind w:firstLine="0"/>
            </w:pPr>
            <w:r>
              <w:rPr>
                <w:color w:val="C00000"/>
                <w:sz w:val="20"/>
              </w:rPr>
              <w:t>0.700</w:t>
            </w:r>
          </w:p>
        </w:tc>
        <w:tc>
          <w:tcPr>
            <w:tcW w:w="1224" w:type="dxa"/>
            <w:vAlign w:val="center"/>
          </w:tcPr>
          <w:p w14:paraId="44D507E9" w14:textId="77777777" w:rsidR="00673E83" w:rsidRDefault="000C2B48">
            <w:pPr>
              <w:spacing w:before="100" w:after="100" w:line="240" w:lineRule="auto"/>
              <w:ind w:firstLine="0"/>
            </w:pPr>
            <w:r>
              <w:rPr>
                <w:color w:val="C00000"/>
                <w:sz w:val="20"/>
              </w:rPr>
              <w:t>0.650</w:t>
            </w:r>
          </w:p>
        </w:tc>
        <w:tc>
          <w:tcPr>
            <w:tcW w:w="1296" w:type="dxa"/>
            <w:vAlign w:val="center"/>
          </w:tcPr>
          <w:p w14:paraId="3B9D5E9F" w14:textId="77777777" w:rsidR="00673E83" w:rsidRDefault="000C2B48">
            <w:pPr>
              <w:spacing w:before="100" w:after="100" w:line="240" w:lineRule="auto"/>
              <w:ind w:firstLine="0"/>
            </w:pPr>
            <w:r>
              <w:rPr>
                <w:color w:val="C00000"/>
                <w:sz w:val="20"/>
              </w:rPr>
              <w:t>0.250</w:t>
            </w:r>
          </w:p>
        </w:tc>
        <w:tc>
          <w:tcPr>
            <w:tcW w:w="1800" w:type="dxa"/>
            <w:vAlign w:val="center"/>
          </w:tcPr>
          <w:p w14:paraId="1F43BF99" w14:textId="77777777" w:rsidR="00673E83" w:rsidRDefault="000C2B48">
            <w:pPr>
              <w:spacing w:before="100" w:after="100" w:line="240" w:lineRule="auto"/>
              <w:ind w:firstLine="0"/>
            </w:pPr>
            <w:r>
              <w:rPr>
                <w:color w:val="C00000"/>
                <w:sz w:val="20"/>
              </w:rPr>
              <w:t>TO COMPUTE</w:t>
            </w:r>
          </w:p>
        </w:tc>
      </w:tr>
      <w:tr w:rsidR="00673E83" w14:paraId="1FE31C42" w14:textId="77777777">
        <w:trPr>
          <w:cantSplit/>
          <w:jc w:val="center"/>
        </w:trPr>
        <w:tc>
          <w:tcPr>
            <w:tcW w:w="2232" w:type="dxa"/>
            <w:vAlign w:val="center"/>
          </w:tcPr>
          <w:p w14:paraId="53C3F1FB" w14:textId="77777777" w:rsidR="00673E83" w:rsidRDefault="000C2B48">
            <w:pPr>
              <w:spacing w:before="100" w:after="100" w:line="240" w:lineRule="auto"/>
              <w:ind w:firstLine="0"/>
            </w:pPr>
            <w:r>
              <w:rPr>
                <w:color w:val="C00000"/>
                <w:sz w:val="20"/>
              </w:rPr>
              <w:t>Random forest</w:t>
            </w:r>
          </w:p>
        </w:tc>
        <w:tc>
          <w:tcPr>
            <w:tcW w:w="1152" w:type="dxa"/>
            <w:vAlign w:val="center"/>
          </w:tcPr>
          <w:p w14:paraId="1F270779" w14:textId="77777777" w:rsidR="00673E83" w:rsidRDefault="000C2B48">
            <w:pPr>
              <w:spacing w:before="100" w:after="100" w:line="240" w:lineRule="auto"/>
              <w:ind w:firstLine="0"/>
            </w:pPr>
            <w:r>
              <w:rPr>
                <w:color w:val="C00000"/>
                <w:sz w:val="20"/>
              </w:rPr>
              <w:t>0.799</w:t>
            </w:r>
          </w:p>
        </w:tc>
        <w:tc>
          <w:tcPr>
            <w:tcW w:w="936" w:type="dxa"/>
            <w:vAlign w:val="center"/>
          </w:tcPr>
          <w:p w14:paraId="375665E7" w14:textId="77777777" w:rsidR="00673E83" w:rsidRDefault="000C2B48">
            <w:pPr>
              <w:spacing w:before="100" w:after="100" w:line="240" w:lineRule="auto"/>
              <w:ind w:firstLine="0"/>
            </w:pPr>
            <w:r>
              <w:rPr>
                <w:color w:val="C00000"/>
                <w:sz w:val="20"/>
              </w:rPr>
              <w:t>0.800</w:t>
            </w:r>
          </w:p>
        </w:tc>
        <w:tc>
          <w:tcPr>
            <w:tcW w:w="1224" w:type="dxa"/>
            <w:vAlign w:val="center"/>
          </w:tcPr>
          <w:p w14:paraId="08902A8F" w14:textId="77777777" w:rsidR="00673E83" w:rsidRDefault="000C2B48">
            <w:pPr>
              <w:spacing w:before="100" w:after="100" w:line="240" w:lineRule="auto"/>
              <w:ind w:firstLine="0"/>
            </w:pPr>
            <w:r>
              <w:rPr>
                <w:color w:val="C00000"/>
                <w:sz w:val="20"/>
              </w:rPr>
              <w:t>0.750</w:t>
            </w:r>
          </w:p>
        </w:tc>
        <w:tc>
          <w:tcPr>
            <w:tcW w:w="1296" w:type="dxa"/>
            <w:vAlign w:val="center"/>
          </w:tcPr>
          <w:p w14:paraId="1DBD690C" w14:textId="77777777" w:rsidR="00673E83" w:rsidRDefault="000C2B48">
            <w:pPr>
              <w:spacing w:before="100" w:after="100" w:line="240" w:lineRule="auto"/>
              <w:ind w:firstLine="0"/>
            </w:pPr>
            <w:r>
              <w:rPr>
                <w:color w:val="C00000"/>
                <w:sz w:val="20"/>
              </w:rPr>
              <w:t>0.150</w:t>
            </w:r>
          </w:p>
        </w:tc>
        <w:tc>
          <w:tcPr>
            <w:tcW w:w="1800" w:type="dxa"/>
            <w:vAlign w:val="center"/>
          </w:tcPr>
          <w:p w14:paraId="0673B493" w14:textId="77777777" w:rsidR="00673E83" w:rsidRDefault="000C2B48">
            <w:pPr>
              <w:spacing w:before="100" w:after="100" w:line="240" w:lineRule="auto"/>
              <w:ind w:firstLine="0"/>
            </w:pPr>
            <w:r>
              <w:rPr>
                <w:color w:val="C00000"/>
                <w:sz w:val="20"/>
              </w:rPr>
              <w:t>TO COMPUTE</w:t>
            </w:r>
          </w:p>
        </w:tc>
      </w:tr>
      <w:tr w:rsidR="00673E83" w14:paraId="4474808E" w14:textId="77777777">
        <w:trPr>
          <w:cantSplit/>
          <w:jc w:val="center"/>
        </w:trPr>
        <w:tc>
          <w:tcPr>
            <w:tcW w:w="2232" w:type="dxa"/>
            <w:vAlign w:val="center"/>
          </w:tcPr>
          <w:p w14:paraId="66BFD3EF" w14:textId="77777777" w:rsidR="00673E83" w:rsidRDefault="000C2B48">
            <w:pPr>
              <w:spacing w:before="100" w:after="100" w:line="240" w:lineRule="auto"/>
              <w:ind w:firstLine="0"/>
            </w:pPr>
            <w:r>
              <w:rPr>
                <w:color w:val="C00000"/>
                <w:sz w:val="20"/>
              </w:rPr>
              <w:t>XGBoost</w:t>
            </w:r>
          </w:p>
        </w:tc>
        <w:tc>
          <w:tcPr>
            <w:tcW w:w="1152" w:type="dxa"/>
            <w:vAlign w:val="center"/>
          </w:tcPr>
          <w:p w14:paraId="68326E5C" w14:textId="77777777" w:rsidR="00673E83" w:rsidRDefault="000C2B48">
            <w:pPr>
              <w:spacing w:before="100" w:after="100" w:line="240" w:lineRule="auto"/>
              <w:ind w:firstLine="0"/>
            </w:pPr>
            <w:r>
              <w:rPr>
                <w:color w:val="C00000"/>
                <w:sz w:val="20"/>
              </w:rPr>
              <w:t>0.799</w:t>
            </w:r>
          </w:p>
        </w:tc>
        <w:tc>
          <w:tcPr>
            <w:tcW w:w="936" w:type="dxa"/>
            <w:vAlign w:val="center"/>
          </w:tcPr>
          <w:p w14:paraId="71C0A6E5" w14:textId="77777777" w:rsidR="00673E83" w:rsidRDefault="000C2B48">
            <w:pPr>
              <w:spacing w:before="100" w:after="100" w:line="240" w:lineRule="auto"/>
              <w:ind w:firstLine="0"/>
            </w:pPr>
            <w:r>
              <w:rPr>
                <w:color w:val="C00000"/>
                <w:sz w:val="20"/>
              </w:rPr>
              <w:t>0.800</w:t>
            </w:r>
          </w:p>
        </w:tc>
        <w:tc>
          <w:tcPr>
            <w:tcW w:w="1224" w:type="dxa"/>
            <w:vAlign w:val="center"/>
          </w:tcPr>
          <w:p w14:paraId="06CF997A" w14:textId="77777777" w:rsidR="00673E83" w:rsidRDefault="000C2B48">
            <w:pPr>
              <w:spacing w:before="100" w:after="100" w:line="240" w:lineRule="auto"/>
              <w:ind w:firstLine="0"/>
            </w:pPr>
            <w:r>
              <w:rPr>
                <w:color w:val="C00000"/>
                <w:sz w:val="20"/>
              </w:rPr>
              <w:t>0.750</w:t>
            </w:r>
          </w:p>
        </w:tc>
        <w:tc>
          <w:tcPr>
            <w:tcW w:w="1296" w:type="dxa"/>
            <w:vAlign w:val="center"/>
          </w:tcPr>
          <w:p w14:paraId="653FA194" w14:textId="77777777" w:rsidR="00673E83" w:rsidRDefault="000C2B48">
            <w:pPr>
              <w:spacing w:before="100" w:after="100" w:line="240" w:lineRule="auto"/>
              <w:ind w:firstLine="0"/>
            </w:pPr>
            <w:r>
              <w:rPr>
                <w:color w:val="C00000"/>
                <w:sz w:val="20"/>
              </w:rPr>
              <w:t>0.150</w:t>
            </w:r>
          </w:p>
        </w:tc>
        <w:tc>
          <w:tcPr>
            <w:tcW w:w="1800" w:type="dxa"/>
            <w:vAlign w:val="center"/>
          </w:tcPr>
          <w:p w14:paraId="552696D0" w14:textId="77777777" w:rsidR="00673E83" w:rsidRDefault="000C2B48">
            <w:pPr>
              <w:spacing w:before="100" w:after="100" w:line="240" w:lineRule="auto"/>
              <w:ind w:firstLine="0"/>
            </w:pPr>
            <w:r>
              <w:rPr>
                <w:color w:val="C00000"/>
                <w:sz w:val="20"/>
              </w:rPr>
              <w:t>TO COMPUTE</w:t>
            </w:r>
          </w:p>
        </w:tc>
      </w:tr>
      <w:tr w:rsidR="00673E83" w14:paraId="7A3812C6" w14:textId="77777777">
        <w:trPr>
          <w:cantSplit/>
          <w:jc w:val="center"/>
        </w:trPr>
        <w:tc>
          <w:tcPr>
            <w:tcW w:w="2232" w:type="dxa"/>
            <w:vAlign w:val="center"/>
          </w:tcPr>
          <w:p w14:paraId="44749D01" w14:textId="77777777" w:rsidR="00673E83" w:rsidRDefault="000C2B48">
            <w:pPr>
              <w:spacing w:before="100" w:after="100" w:line="240" w:lineRule="auto"/>
              <w:ind w:firstLine="0"/>
            </w:pPr>
            <w:r>
              <w:rPr>
                <w:color w:val="C00000"/>
                <w:sz w:val="20"/>
              </w:rPr>
              <w:t>SVM</w:t>
            </w:r>
          </w:p>
        </w:tc>
        <w:tc>
          <w:tcPr>
            <w:tcW w:w="1152" w:type="dxa"/>
            <w:vAlign w:val="center"/>
          </w:tcPr>
          <w:p w14:paraId="48B80BE6" w14:textId="77777777" w:rsidR="00673E83" w:rsidRDefault="000C2B48">
            <w:pPr>
              <w:spacing w:before="100" w:after="100" w:line="240" w:lineRule="auto"/>
              <w:ind w:firstLine="0"/>
            </w:pPr>
            <w:r>
              <w:rPr>
                <w:color w:val="C00000"/>
                <w:sz w:val="20"/>
              </w:rPr>
              <w:t>0.825</w:t>
            </w:r>
          </w:p>
        </w:tc>
        <w:tc>
          <w:tcPr>
            <w:tcW w:w="936" w:type="dxa"/>
            <w:vAlign w:val="center"/>
          </w:tcPr>
          <w:p w14:paraId="57AD5CE8" w14:textId="77777777" w:rsidR="00673E83" w:rsidRDefault="000C2B48">
            <w:pPr>
              <w:spacing w:before="100" w:after="100" w:line="240" w:lineRule="auto"/>
              <w:ind w:firstLine="0"/>
            </w:pPr>
            <w:r>
              <w:rPr>
                <w:color w:val="C00000"/>
                <w:sz w:val="20"/>
              </w:rPr>
              <w:t>0.825</w:t>
            </w:r>
          </w:p>
        </w:tc>
        <w:tc>
          <w:tcPr>
            <w:tcW w:w="1224" w:type="dxa"/>
            <w:vAlign w:val="center"/>
          </w:tcPr>
          <w:p w14:paraId="30D20EC4" w14:textId="77777777" w:rsidR="00673E83" w:rsidRDefault="000C2B48">
            <w:pPr>
              <w:spacing w:before="100" w:after="100" w:line="240" w:lineRule="auto"/>
              <w:ind w:firstLine="0"/>
            </w:pPr>
            <w:r>
              <w:rPr>
                <w:color w:val="C00000"/>
                <w:sz w:val="20"/>
              </w:rPr>
              <w:t>0.800</w:t>
            </w:r>
          </w:p>
        </w:tc>
        <w:tc>
          <w:tcPr>
            <w:tcW w:w="1296" w:type="dxa"/>
            <w:vAlign w:val="center"/>
          </w:tcPr>
          <w:p w14:paraId="058D50EB" w14:textId="77777777" w:rsidR="00673E83" w:rsidRDefault="000C2B48">
            <w:pPr>
              <w:spacing w:before="100" w:after="100" w:line="240" w:lineRule="auto"/>
              <w:ind w:firstLine="0"/>
            </w:pPr>
            <w:r>
              <w:rPr>
                <w:color w:val="C00000"/>
                <w:sz w:val="20"/>
              </w:rPr>
              <w:t>0.150</w:t>
            </w:r>
          </w:p>
        </w:tc>
        <w:tc>
          <w:tcPr>
            <w:tcW w:w="1800" w:type="dxa"/>
            <w:vAlign w:val="center"/>
          </w:tcPr>
          <w:p w14:paraId="19660770" w14:textId="77777777" w:rsidR="00673E83" w:rsidRDefault="000C2B48">
            <w:pPr>
              <w:spacing w:before="100" w:after="100" w:line="240" w:lineRule="auto"/>
              <w:ind w:firstLine="0"/>
            </w:pPr>
            <w:r>
              <w:rPr>
                <w:color w:val="C00000"/>
                <w:sz w:val="20"/>
              </w:rPr>
              <w:t>TO COMPUTE</w:t>
            </w:r>
          </w:p>
        </w:tc>
      </w:tr>
      <w:tr w:rsidR="00673E83" w14:paraId="34A2AFD7" w14:textId="77777777">
        <w:trPr>
          <w:cantSplit/>
          <w:jc w:val="center"/>
        </w:trPr>
        <w:tc>
          <w:tcPr>
            <w:tcW w:w="2232" w:type="dxa"/>
            <w:vAlign w:val="center"/>
          </w:tcPr>
          <w:p w14:paraId="543533E2" w14:textId="77777777" w:rsidR="00673E83" w:rsidRDefault="000C2B48">
            <w:pPr>
              <w:spacing w:before="100" w:after="100" w:line="240" w:lineRule="auto"/>
              <w:ind w:firstLine="0"/>
            </w:pPr>
            <w:r>
              <w:rPr>
                <w:color w:val="C00000"/>
                <w:sz w:val="20"/>
              </w:rPr>
              <w:t>FT-Transformer</w:t>
            </w:r>
          </w:p>
        </w:tc>
        <w:tc>
          <w:tcPr>
            <w:tcW w:w="1152" w:type="dxa"/>
            <w:vAlign w:val="center"/>
          </w:tcPr>
          <w:p w14:paraId="18144BFB" w14:textId="77777777" w:rsidR="00673E83" w:rsidRDefault="000C2B48">
            <w:pPr>
              <w:spacing w:before="100" w:after="100" w:line="240" w:lineRule="auto"/>
              <w:ind w:firstLine="0"/>
            </w:pPr>
            <w:r>
              <w:rPr>
                <w:color w:val="C00000"/>
                <w:sz w:val="20"/>
              </w:rPr>
              <w:t>0.775</w:t>
            </w:r>
          </w:p>
        </w:tc>
        <w:tc>
          <w:tcPr>
            <w:tcW w:w="936" w:type="dxa"/>
            <w:vAlign w:val="center"/>
          </w:tcPr>
          <w:p w14:paraId="5DB39EB8" w14:textId="77777777" w:rsidR="00673E83" w:rsidRDefault="000C2B48">
            <w:pPr>
              <w:spacing w:before="100" w:after="100" w:line="240" w:lineRule="auto"/>
              <w:ind w:firstLine="0"/>
            </w:pPr>
            <w:r>
              <w:rPr>
                <w:color w:val="C00000"/>
                <w:sz w:val="20"/>
              </w:rPr>
              <w:t>0.775</w:t>
            </w:r>
          </w:p>
        </w:tc>
        <w:tc>
          <w:tcPr>
            <w:tcW w:w="1224" w:type="dxa"/>
            <w:vAlign w:val="center"/>
          </w:tcPr>
          <w:p w14:paraId="4EDCDE12" w14:textId="77777777" w:rsidR="00673E83" w:rsidRDefault="000C2B48">
            <w:pPr>
              <w:spacing w:before="100" w:after="100" w:line="240" w:lineRule="auto"/>
              <w:ind w:firstLine="0"/>
            </w:pPr>
            <w:r>
              <w:rPr>
                <w:color w:val="C00000"/>
                <w:sz w:val="20"/>
              </w:rPr>
              <w:t>0.750</w:t>
            </w:r>
          </w:p>
        </w:tc>
        <w:tc>
          <w:tcPr>
            <w:tcW w:w="1296" w:type="dxa"/>
            <w:vAlign w:val="center"/>
          </w:tcPr>
          <w:p w14:paraId="0A404198" w14:textId="77777777" w:rsidR="00673E83" w:rsidRDefault="000C2B48">
            <w:pPr>
              <w:spacing w:before="100" w:after="100" w:line="240" w:lineRule="auto"/>
              <w:ind w:firstLine="0"/>
            </w:pPr>
            <w:r>
              <w:rPr>
                <w:color w:val="C00000"/>
                <w:sz w:val="20"/>
              </w:rPr>
              <w:t>0.200</w:t>
            </w:r>
          </w:p>
        </w:tc>
        <w:tc>
          <w:tcPr>
            <w:tcW w:w="1800" w:type="dxa"/>
            <w:vAlign w:val="center"/>
          </w:tcPr>
          <w:p w14:paraId="5E210AA8" w14:textId="77777777" w:rsidR="00673E83" w:rsidRDefault="000C2B48">
            <w:pPr>
              <w:spacing w:before="100" w:after="100" w:line="240" w:lineRule="auto"/>
              <w:ind w:firstLine="0"/>
            </w:pPr>
            <w:r>
              <w:rPr>
                <w:color w:val="C00000"/>
                <w:sz w:val="20"/>
              </w:rPr>
              <w:t>TO COMPUTE</w:t>
            </w:r>
          </w:p>
        </w:tc>
      </w:tr>
    </w:tbl>
    <w:p w14:paraId="604098A8" w14:textId="77777777" w:rsidR="00673E83" w:rsidRDefault="000C2B48">
      <w:r>
        <w:rPr>
          <w:color w:val="C00000"/>
        </w:rPr>
        <w:t>ILLUSTRATION: SVM is first by construction, consistent with the hypothesized direction. This is not an evidence-based forecast. Random forest and XGBoost tie in the example. Actual ties, reversals or failures must be reported, not adjusted to favor H3.</w:t>
      </w:r>
    </w:p>
    <w:p w14:paraId="292D3ECC" w14:textId="77777777" w:rsidR="00673E83" w:rsidRDefault="000C2B48">
      <w:pPr>
        <w:pStyle w:val="TableCaption"/>
      </w:pPr>
      <w:bookmarkStart w:id="65" w:name="_Toc243745079"/>
      <w:r>
        <w:t>Table 4.5 Illustrative SVM confusion matrix</w:t>
      </w:r>
      <w:bookmarkEnd w:id="6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160"/>
        <w:gridCol w:w="2160"/>
        <w:gridCol w:w="2160"/>
      </w:tblGrid>
      <w:tr w:rsidR="00673E83" w14:paraId="4896AA8C" w14:textId="77777777">
        <w:trPr>
          <w:cantSplit/>
          <w:tblHeader/>
          <w:jc w:val="center"/>
        </w:trPr>
        <w:tc>
          <w:tcPr>
            <w:tcW w:w="2160" w:type="dxa"/>
            <w:shd w:val="clear" w:color="auto" w:fill="EDEDED"/>
            <w:vAlign w:val="center"/>
          </w:tcPr>
          <w:p w14:paraId="47CEE2D0" w14:textId="77777777" w:rsidR="00673E83" w:rsidRDefault="000C2B48">
            <w:pPr>
              <w:spacing w:before="100" w:after="100" w:line="240" w:lineRule="auto"/>
              <w:ind w:firstLine="0"/>
            </w:pPr>
            <w:r>
              <w:rPr>
                <w:b/>
                <w:sz w:val="20"/>
              </w:rPr>
              <w:t>Actual</w:t>
            </w:r>
          </w:p>
        </w:tc>
        <w:tc>
          <w:tcPr>
            <w:tcW w:w="2160" w:type="dxa"/>
            <w:shd w:val="clear" w:color="auto" w:fill="EDEDED"/>
            <w:vAlign w:val="center"/>
          </w:tcPr>
          <w:p w14:paraId="66E02312" w14:textId="77777777" w:rsidR="00673E83" w:rsidRDefault="000C2B48">
            <w:pPr>
              <w:spacing w:before="100" w:after="100" w:line="240" w:lineRule="auto"/>
              <w:ind w:firstLine="0"/>
            </w:pPr>
            <w:r>
              <w:rPr>
                <w:b/>
                <w:sz w:val="20"/>
              </w:rPr>
              <w:t>Predicted human</w:t>
            </w:r>
          </w:p>
        </w:tc>
        <w:tc>
          <w:tcPr>
            <w:tcW w:w="2160" w:type="dxa"/>
            <w:shd w:val="clear" w:color="auto" w:fill="EDEDED"/>
            <w:vAlign w:val="center"/>
          </w:tcPr>
          <w:p w14:paraId="3FAE5DC1" w14:textId="77777777" w:rsidR="00673E83" w:rsidRDefault="000C2B48">
            <w:pPr>
              <w:spacing w:before="100" w:after="100" w:line="240" w:lineRule="auto"/>
              <w:ind w:firstLine="0"/>
            </w:pPr>
            <w:r>
              <w:rPr>
                <w:b/>
                <w:sz w:val="20"/>
              </w:rPr>
              <w:t>Predicted AI</w:t>
            </w:r>
          </w:p>
        </w:tc>
        <w:tc>
          <w:tcPr>
            <w:tcW w:w="2160" w:type="dxa"/>
            <w:shd w:val="clear" w:color="auto" w:fill="EDEDED"/>
            <w:vAlign w:val="center"/>
          </w:tcPr>
          <w:p w14:paraId="1F4F8464" w14:textId="77777777" w:rsidR="00673E83" w:rsidRDefault="000C2B48">
            <w:pPr>
              <w:spacing w:before="100" w:after="100" w:line="240" w:lineRule="auto"/>
              <w:ind w:firstLine="0"/>
            </w:pPr>
            <w:r>
              <w:rPr>
                <w:b/>
                <w:sz w:val="20"/>
              </w:rPr>
              <w:t>Support</w:t>
            </w:r>
          </w:p>
        </w:tc>
      </w:tr>
      <w:tr w:rsidR="00673E83" w14:paraId="4914684C" w14:textId="77777777">
        <w:trPr>
          <w:cantSplit/>
          <w:jc w:val="center"/>
        </w:trPr>
        <w:tc>
          <w:tcPr>
            <w:tcW w:w="2160" w:type="dxa"/>
            <w:vAlign w:val="center"/>
          </w:tcPr>
          <w:p w14:paraId="57199BDE" w14:textId="77777777" w:rsidR="00673E83" w:rsidRDefault="000C2B48">
            <w:pPr>
              <w:spacing w:before="100" w:after="100" w:line="240" w:lineRule="auto"/>
              <w:ind w:firstLine="0"/>
            </w:pPr>
            <w:r>
              <w:rPr>
                <w:color w:val="C00000"/>
                <w:sz w:val="20"/>
              </w:rPr>
              <w:t>Human</w:t>
            </w:r>
          </w:p>
        </w:tc>
        <w:tc>
          <w:tcPr>
            <w:tcW w:w="2160" w:type="dxa"/>
            <w:vAlign w:val="center"/>
          </w:tcPr>
          <w:p w14:paraId="0C7D79C7" w14:textId="77777777" w:rsidR="00673E83" w:rsidRDefault="000C2B48">
            <w:pPr>
              <w:spacing w:before="100" w:after="100" w:line="240" w:lineRule="auto"/>
              <w:ind w:firstLine="0"/>
            </w:pPr>
            <w:r>
              <w:rPr>
                <w:color w:val="C00000"/>
                <w:sz w:val="20"/>
              </w:rPr>
              <w:t>17</w:t>
            </w:r>
          </w:p>
        </w:tc>
        <w:tc>
          <w:tcPr>
            <w:tcW w:w="2160" w:type="dxa"/>
            <w:vAlign w:val="center"/>
          </w:tcPr>
          <w:p w14:paraId="44B590DF" w14:textId="77777777" w:rsidR="00673E83" w:rsidRDefault="000C2B48">
            <w:pPr>
              <w:spacing w:before="100" w:after="100" w:line="240" w:lineRule="auto"/>
              <w:ind w:firstLine="0"/>
            </w:pPr>
            <w:r>
              <w:rPr>
                <w:color w:val="C00000"/>
                <w:sz w:val="20"/>
              </w:rPr>
              <w:t>3</w:t>
            </w:r>
          </w:p>
        </w:tc>
        <w:tc>
          <w:tcPr>
            <w:tcW w:w="2160" w:type="dxa"/>
            <w:vAlign w:val="center"/>
          </w:tcPr>
          <w:p w14:paraId="0483A317" w14:textId="77777777" w:rsidR="00673E83" w:rsidRDefault="000C2B48">
            <w:pPr>
              <w:spacing w:before="100" w:after="100" w:line="240" w:lineRule="auto"/>
              <w:ind w:firstLine="0"/>
            </w:pPr>
            <w:r>
              <w:rPr>
                <w:color w:val="C00000"/>
                <w:sz w:val="20"/>
              </w:rPr>
              <w:t>20</w:t>
            </w:r>
          </w:p>
        </w:tc>
      </w:tr>
      <w:tr w:rsidR="00673E83" w14:paraId="6C464EE1" w14:textId="77777777">
        <w:trPr>
          <w:cantSplit/>
          <w:jc w:val="center"/>
        </w:trPr>
        <w:tc>
          <w:tcPr>
            <w:tcW w:w="2160" w:type="dxa"/>
            <w:vAlign w:val="center"/>
          </w:tcPr>
          <w:p w14:paraId="2EF1F544" w14:textId="77777777" w:rsidR="00673E83" w:rsidRDefault="000C2B48">
            <w:pPr>
              <w:spacing w:before="100" w:after="100" w:line="240" w:lineRule="auto"/>
              <w:ind w:firstLine="0"/>
            </w:pPr>
            <w:r>
              <w:rPr>
                <w:color w:val="C00000"/>
                <w:sz w:val="20"/>
              </w:rPr>
              <w:t>AI</w:t>
            </w:r>
          </w:p>
        </w:tc>
        <w:tc>
          <w:tcPr>
            <w:tcW w:w="2160" w:type="dxa"/>
            <w:vAlign w:val="center"/>
          </w:tcPr>
          <w:p w14:paraId="135AFA63" w14:textId="77777777" w:rsidR="00673E83" w:rsidRDefault="000C2B48">
            <w:pPr>
              <w:spacing w:before="100" w:after="100" w:line="240" w:lineRule="auto"/>
              <w:ind w:firstLine="0"/>
            </w:pPr>
            <w:r>
              <w:rPr>
                <w:color w:val="C00000"/>
                <w:sz w:val="20"/>
              </w:rPr>
              <w:t>4</w:t>
            </w:r>
          </w:p>
        </w:tc>
        <w:tc>
          <w:tcPr>
            <w:tcW w:w="2160" w:type="dxa"/>
            <w:vAlign w:val="center"/>
          </w:tcPr>
          <w:p w14:paraId="244462C9" w14:textId="77777777" w:rsidR="00673E83" w:rsidRDefault="000C2B48">
            <w:pPr>
              <w:spacing w:before="100" w:after="100" w:line="240" w:lineRule="auto"/>
              <w:ind w:firstLine="0"/>
            </w:pPr>
            <w:r>
              <w:rPr>
                <w:color w:val="C00000"/>
                <w:sz w:val="20"/>
              </w:rPr>
              <w:t>16</w:t>
            </w:r>
          </w:p>
        </w:tc>
        <w:tc>
          <w:tcPr>
            <w:tcW w:w="2160" w:type="dxa"/>
            <w:vAlign w:val="center"/>
          </w:tcPr>
          <w:p w14:paraId="6E8E830C" w14:textId="77777777" w:rsidR="00673E83" w:rsidRDefault="000C2B48">
            <w:pPr>
              <w:spacing w:before="100" w:after="100" w:line="240" w:lineRule="auto"/>
              <w:ind w:firstLine="0"/>
            </w:pPr>
            <w:r>
              <w:rPr>
                <w:color w:val="C00000"/>
                <w:sz w:val="20"/>
              </w:rPr>
              <w:t>20</w:t>
            </w:r>
          </w:p>
        </w:tc>
      </w:tr>
      <w:tr w:rsidR="00673E83" w14:paraId="0330E6B7" w14:textId="77777777">
        <w:trPr>
          <w:cantSplit/>
          <w:jc w:val="center"/>
        </w:trPr>
        <w:tc>
          <w:tcPr>
            <w:tcW w:w="2160" w:type="dxa"/>
            <w:vAlign w:val="center"/>
          </w:tcPr>
          <w:p w14:paraId="604D00C0" w14:textId="77777777" w:rsidR="00673E83" w:rsidRDefault="000C2B48">
            <w:pPr>
              <w:spacing w:before="100" w:after="100" w:line="240" w:lineRule="auto"/>
              <w:ind w:firstLine="0"/>
            </w:pPr>
            <w:r>
              <w:rPr>
                <w:color w:val="C00000"/>
                <w:sz w:val="20"/>
              </w:rPr>
              <w:t>Total</w:t>
            </w:r>
          </w:p>
        </w:tc>
        <w:tc>
          <w:tcPr>
            <w:tcW w:w="2160" w:type="dxa"/>
            <w:vAlign w:val="center"/>
          </w:tcPr>
          <w:p w14:paraId="0522BF10" w14:textId="77777777" w:rsidR="00673E83" w:rsidRDefault="000C2B48">
            <w:pPr>
              <w:spacing w:before="100" w:after="100" w:line="240" w:lineRule="auto"/>
              <w:ind w:firstLine="0"/>
            </w:pPr>
            <w:r>
              <w:rPr>
                <w:color w:val="C00000"/>
                <w:sz w:val="20"/>
              </w:rPr>
              <w:t>21</w:t>
            </w:r>
          </w:p>
        </w:tc>
        <w:tc>
          <w:tcPr>
            <w:tcW w:w="2160" w:type="dxa"/>
            <w:vAlign w:val="center"/>
          </w:tcPr>
          <w:p w14:paraId="21087F36" w14:textId="77777777" w:rsidR="00673E83" w:rsidRDefault="000C2B48">
            <w:pPr>
              <w:spacing w:before="100" w:after="100" w:line="240" w:lineRule="auto"/>
              <w:ind w:firstLine="0"/>
            </w:pPr>
            <w:r>
              <w:rPr>
                <w:color w:val="C00000"/>
                <w:sz w:val="20"/>
              </w:rPr>
              <w:t>19</w:t>
            </w:r>
          </w:p>
        </w:tc>
        <w:tc>
          <w:tcPr>
            <w:tcW w:w="2160" w:type="dxa"/>
            <w:vAlign w:val="center"/>
          </w:tcPr>
          <w:p w14:paraId="5E050F82" w14:textId="77777777" w:rsidR="00673E83" w:rsidRDefault="000C2B48">
            <w:pPr>
              <w:spacing w:before="100" w:after="100" w:line="240" w:lineRule="auto"/>
              <w:ind w:firstLine="0"/>
            </w:pPr>
            <w:r>
              <w:rPr>
                <w:color w:val="C00000"/>
                <w:sz w:val="20"/>
              </w:rPr>
              <w:t>40</w:t>
            </w:r>
          </w:p>
        </w:tc>
      </w:tr>
    </w:tbl>
    <w:p w14:paraId="060FB0F5" w14:textId="77777777" w:rsidR="00673E83" w:rsidRDefault="000C2B48">
      <w:r>
        <w:rPr>
          <w:color w:val="C00000"/>
        </w:rPr>
        <w:t>ILLUSTRATIVE CALCULATION: Precision_AI = 16/19 = 0.842; Recall_AI = 16/20 = 0.800; FPR_H = 3/20 = 0.150. F1_AI = 32/39 = 0.821 and F1_H = 34/41 = 0.829, giving macro-F1 0.825. Balanced accuracy is (0.800+0.850)/2 = 0.825. Similar rounded values do not make these metrics interchangeable.</w:t>
      </w:r>
    </w:p>
    <w:p w14:paraId="23045C82" w14:textId="77777777" w:rsidR="00673E83" w:rsidRDefault="000C2B48">
      <w:pPr>
        <w:pStyle w:val="TableCaption"/>
      </w:pPr>
      <w:bookmarkStart w:id="66" w:name="_Toc243745080"/>
      <w:r>
        <w:t>Table 4.6 RQ1 feature ablation results</w:t>
      </w:r>
      <w:bookmarkEnd w:id="6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1584"/>
        <w:gridCol w:w="1872"/>
        <w:gridCol w:w="1944"/>
      </w:tblGrid>
      <w:tr w:rsidR="00673E83" w14:paraId="71D405AE" w14:textId="77777777">
        <w:trPr>
          <w:cantSplit/>
          <w:tblHeader/>
          <w:jc w:val="center"/>
        </w:trPr>
        <w:tc>
          <w:tcPr>
            <w:tcW w:w="3240" w:type="dxa"/>
            <w:shd w:val="clear" w:color="auto" w:fill="EDEDED"/>
            <w:vAlign w:val="center"/>
          </w:tcPr>
          <w:p w14:paraId="795DA5DB" w14:textId="77777777" w:rsidR="00673E83" w:rsidRDefault="000C2B48">
            <w:pPr>
              <w:spacing w:before="100" w:after="100" w:line="240" w:lineRule="auto"/>
              <w:ind w:firstLine="0"/>
            </w:pPr>
            <w:r>
              <w:rPr>
                <w:b/>
                <w:sz w:val="20"/>
              </w:rPr>
              <w:t>Contrast</w:t>
            </w:r>
          </w:p>
        </w:tc>
        <w:tc>
          <w:tcPr>
            <w:tcW w:w="1584" w:type="dxa"/>
            <w:shd w:val="clear" w:color="auto" w:fill="EDEDED"/>
            <w:vAlign w:val="center"/>
          </w:tcPr>
          <w:p w14:paraId="18B0ADD2" w14:textId="77777777" w:rsidR="00673E83" w:rsidRDefault="000C2B48">
            <w:pPr>
              <w:spacing w:before="100" w:after="100" w:line="240" w:lineRule="auto"/>
              <w:ind w:firstLine="0"/>
            </w:pPr>
            <w:r>
              <w:rPr>
                <w:b/>
                <w:sz w:val="20"/>
              </w:rPr>
              <w:t>Difference</w:t>
            </w:r>
          </w:p>
        </w:tc>
        <w:tc>
          <w:tcPr>
            <w:tcW w:w="1872" w:type="dxa"/>
            <w:shd w:val="clear" w:color="auto" w:fill="EDEDED"/>
            <w:vAlign w:val="center"/>
          </w:tcPr>
          <w:p w14:paraId="4D0918B2" w14:textId="77777777" w:rsidR="00673E83" w:rsidRDefault="000C2B48">
            <w:pPr>
              <w:spacing w:before="100" w:after="100" w:line="240" w:lineRule="auto"/>
              <w:ind w:firstLine="0"/>
            </w:pPr>
            <w:r>
              <w:rPr>
                <w:b/>
                <w:sz w:val="20"/>
              </w:rPr>
              <w:t>Group interval</w:t>
            </w:r>
          </w:p>
        </w:tc>
        <w:tc>
          <w:tcPr>
            <w:tcW w:w="1944" w:type="dxa"/>
            <w:shd w:val="clear" w:color="auto" w:fill="EDEDED"/>
            <w:vAlign w:val="center"/>
          </w:tcPr>
          <w:p w14:paraId="71054279" w14:textId="77777777" w:rsidR="00673E83" w:rsidRDefault="000C2B48">
            <w:pPr>
              <w:spacing w:before="100" w:after="100" w:line="240" w:lineRule="auto"/>
              <w:ind w:firstLine="0"/>
            </w:pPr>
            <w:r>
              <w:rPr>
                <w:b/>
                <w:sz w:val="20"/>
              </w:rPr>
              <w:t>Adjusted decision</w:t>
            </w:r>
          </w:p>
        </w:tc>
      </w:tr>
      <w:tr w:rsidR="00673E83" w14:paraId="30A34CA5" w14:textId="77777777">
        <w:trPr>
          <w:cantSplit/>
          <w:jc w:val="center"/>
        </w:trPr>
        <w:tc>
          <w:tcPr>
            <w:tcW w:w="3240" w:type="dxa"/>
            <w:vAlign w:val="center"/>
          </w:tcPr>
          <w:p w14:paraId="6DEAC970" w14:textId="77777777" w:rsidR="00673E83" w:rsidRDefault="000C2B48">
            <w:pPr>
              <w:spacing w:before="100" w:after="100" w:line="240" w:lineRule="auto"/>
              <w:ind w:firstLine="0"/>
            </w:pPr>
            <w:r>
              <w:rPr>
                <w:color w:val="C00000"/>
                <w:sz w:val="20"/>
              </w:rPr>
              <w:t>Diversity added to baseline</w:t>
            </w:r>
          </w:p>
        </w:tc>
        <w:tc>
          <w:tcPr>
            <w:tcW w:w="1584" w:type="dxa"/>
            <w:vAlign w:val="center"/>
          </w:tcPr>
          <w:p w14:paraId="633EB6CF" w14:textId="77777777" w:rsidR="00673E83" w:rsidRDefault="000C2B48">
            <w:pPr>
              <w:spacing w:before="100" w:after="100" w:line="240" w:lineRule="auto"/>
              <w:ind w:firstLine="0"/>
            </w:pPr>
            <w:r>
              <w:rPr>
                <w:color w:val="C00000"/>
                <w:sz w:val="20"/>
              </w:rPr>
              <w:t>TO COMPUTE</w:t>
            </w:r>
          </w:p>
        </w:tc>
        <w:tc>
          <w:tcPr>
            <w:tcW w:w="1872" w:type="dxa"/>
            <w:vAlign w:val="center"/>
          </w:tcPr>
          <w:p w14:paraId="77F81D67" w14:textId="77777777" w:rsidR="00673E83" w:rsidRDefault="000C2B48">
            <w:pPr>
              <w:spacing w:before="100" w:after="100" w:line="240" w:lineRule="auto"/>
              <w:ind w:firstLine="0"/>
            </w:pPr>
            <w:r>
              <w:rPr>
                <w:color w:val="C00000"/>
                <w:sz w:val="20"/>
              </w:rPr>
              <w:t>TO COMPUTE</w:t>
            </w:r>
          </w:p>
        </w:tc>
        <w:tc>
          <w:tcPr>
            <w:tcW w:w="1944" w:type="dxa"/>
            <w:vAlign w:val="center"/>
          </w:tcPr>
          <w:p w14:paraId="048D0271" w14:textId="77777777" w:rsidR="00673E83" w:rsidRDefault="000C2B48">
            <w:pPr>
              <w:spacing w:before="100" w:after="100" w:line="240" w:lineRule="auto"/>
              <w:ind w:firstLine="0"/>
            </w:pPr>
            <w:r>
              <w:rPr>
                <w:color w:val="C00000"/>
                <w:sz w:val="20"/>
              </w:rPr>
              <w:t>Pending</w:t>
            </w:r>
          </w:p>
        </w:tc>
      </w:tr>
      <w:tr w:rsidR="00673E83" w14:paraId="129E59D3" w14:textId="77777777">
        <w:trPr>
          <w:cantSplit/>
          <w:jc w:val="center"/>
        </w:trPr>
        <w:tc>
          <w:tcPr>
            <w:tcW w:w="3240" w:type="dxa"/>
            <w:vAlign w:val="center"/>
          </w:tcPr>
          <w:p w14:paraId="03C01423" w14:textId="77777777" w:rsidR="00673E83" w:rsidRDefault="000C2B48">
            <w:pPr>
              <w:spacing w:before="100" w:after="100" w:line="240" w:lineRule="auto"/>
              <w:ind w:firstLine="0"/>
            </w:pPr>
            <w:r>
              <w:rPr>
                <w:color w:val="C00000"/>
                <w:sz w:val="20"/>
              </w:rPr>
              <w:t>Entropy added to baseline</w:t>
            </w:r>
          </w:p>
        </w:tc>
        <w:tc>
          <w:tcPr>
            <w:tcW w:w="1584" w:type="dxa"/>
            <w:vAlign w:val="center"/>
          </w:tcPr>
          <w:p w14:paraId="7AD12D0C" w14:textId="77777777" w:rsidR="00673E83" w:rsidRDefault="000C2B48">
            <w:pPr>
              <w:spacing w:before="100" w:after="100" w:line="240" w:lineRule="auto"/>
              <w:ind w:firstLine="0"/>
            </w:pPr>
            <w:r>
              <w:rPr>
                <w:color w:val="C00000"/>
                <w:sz w:val="20"/>
              </w:rPr>
              <w:t>TO COMPUTE</w:t>
            </w:r>
          </w:p>
        </w:tc>
        <w:tc>
          <w:tcPr>
            <w:tcW w:w="1872" w:type="dxa"/>
            <w:vAlign w:val="center"/>
          </w:tcPr>
          <w:p w14:paraId="45BA1740" w14:textId="77777777" w:rsidR="00673E83" w:rsidRDefault="000C2B48">
            <w:pPr>
              <w:spacing w:before="100" w:after="100" w:line="240" w:lineRule="auto"/>
              <w:ind w:firstLine="0"/>
            </w:pPr>
            <w:r>
              <w:rPr>
                <w:color w:val="C00000"/>
                <w:sz w:val="20"/>
              </w:rPr>
              <w:t>TO COMPUTE</w:t>
            </w:r>
          </w:p>
        </w:tc>
        <w:tc>
          <w:tcPr>
            <w:tcW w:w="1944" w:type="dxa"/>
            <w:vAlign w:val="center"/>
          </w:tcPr>
          <w:p w14:paraId="0F1ACFB0" w14:textId="77777777" w:rsidR="00673E83" w:rsidRDefault="000C2B48">
            <w:pPr>
              <w:spacing w:before="100" w:after="100" w:line="240" w:lineRule="auto"/>
              <w:ind w:firstLine="0"/>
            </w:pPr>
            <w:r>
              <w:rPr>
                <w:color w:val="C00000"/>
                <w:sz w:val="20"/>
              </w:rPr>
              <w:t>Pending</w:t>
            </w:r>
          </w:p>
        </w:tc>
      </w:tr>
      <w:tr w:rsidR="00673E83" w14:paraId="5B1D8DC6" w14:textId="77777777">
        <w:trPr>
          <w:cantSplit/>
          <w:jc w:val="center"/>
        </w:trPr>
        <w:tc>
          <w:tcPr>
            <w:tcW w:w="3240" w:type="dxa"/>
            <w:vAlign w:val="center"/>
          </w:tcPr>
          <w:p w14:paraId="5FE8A0AF" w14:textId="77777777" w:rsidR="00673E83" w:rsidRDefault="000C2B48">
            <w:pPr>
              <w:spacing w:before="100" w:after="100" w:line="240" w:lineRule="auto"/>
              <w:ind w:firstLine="0"/>
            </w:pPr>
            <w:r>
              <w:rPr>
                <w:color w:val="C00000"/>
                <w:sz w:val="20"/>
              </w:rPr>
              <w:t>Both features added jointly</w:t>
            </w:r>
          </w:p>
        </w:tc>
        <w:tc>
          <w:tcPr>
            <w:tcW w:w="1584" w:type="dxa"/>
            <w:vAlign w:val="center"/>
          </w:tcPr>
          <w:p w14:paraId="7A6939C7" w14:textId="77777777" w:rsidR="00673E83" w:rsidRDefault="000C2B48">
            <w:pPr>
              <w:spacing w:before="100" w:after="100" w:line="240" w:lineRule="auto"/>
              <w:ind w:firstLine="0"/>
            </w:pPr>
            <w:r>
              <w:rPr>
                <w:color w:val="C00000"/>
                <w:sz w:val="20"/>
              </w:rPr>
              <w:t>TO COMPUTE</w:t>
            </w:r>
          </w:p>
        </w:tc>
        <w:tc>
          <w:tcPr>
            <w:tcW w:w="1872" w:type="dxa"/>
            <w:vAlign w:val="center"/>
          </w:tcPr>
          <w:p w14:paraId="31DA9030" w14:textId="77777777" w:rsidR="00673E83" w:rsidRDefault="000C2B48">
            <w:pPr>
              <w:spacing w:before="100" w:after="100" w:line="240" w:lineRule="auto"/>
              <w:ind w:firstLine="0"/>
            </w:pPr>
            <w:r>
              <w:rPr>
                <w:color w:val="C00000"/>
                <w:sz w:val="20"/>
              </w:rPr>
              <w:t>TO COMPUTE</w:t>
            </w:r>
          </w:p>
        </w:tc>
        <w:tc>
          <w:tcPr>
            <w:tcW w:w="1944" w:type="dxa"/>
            <w:vAlign w:val="center"/>
          </w:tcPr>
          <w:p w14:paraId="28DA55E2" w14:textId="77777777" w:rsidR="00673E83" w:rsidRDefault="000C2B48">
            <w:pPr>
              <w:spacing w:before="100" w:after="100" w:line="240" w:lineRule="auto"/>
              <w:ind w:firstLine="0"/>
            </w:pPr>
            <w:r>
              <w:rPr>
                <w:color w:val="C00000"/>
                <w:sz w:val="20"/>
              </w:rPr>
              <w:t>Pending</w:t>
            </w:r>
          </w:p>
        </w:tc>
      </w:tr>
      <w:tr w:rsidR="00673E83" w14:paraId="755C970E" w14:textId="77777777">
        <w:trPr>
          <w:cantSplit/>
          <w:jc w:val="center"/>
        </w:trPr>
        <w:tc>
          <w:tcPr>
            <w:tcW w:w="3240" w:type="dxa"/>
            <w:vAlign w:val="center"/>
          </w:tcPr>
          <w:p w14:paraId="17D4DA7F" w14:textId="77777777" w:rsidR="00673E83" w:rsidRDefault="000C2B48">
            <w:pPr>
              <w:spacing w:before="100" w:after="100" w:line="240" w:lineRule="auto"/>
              <w:ind w:firstLine="0"/>
            </w:pPr>
            <w:r>
              <w:rPr>
                <w:color w:val="C00000"/>
                <w:sz w:val="20"/>
              </w:rPr>
              <w:t>Host/command family removal</w:t>
            </w:r>
          </w:p>
        </w:tc>
        <w:tc>
          <w:tcPr>
            <w:tcW w:w="1584" w:type="dxa"/>
            <w:vAlign w:val="center"/>
          </w:tcPr>
          <w:p w14:paraId="5BCEED63" w14:textId="77777777" w:rsidR="00673E83" w:rsidRDefault="000C2B48">
            <w:pPr>
              <w:spacing w:before="100" w:after="100" w:line="240" w:lineRule="auto"/>
              <w:ind w:firstLine="0"/>
            </w:pPr>
            <w:r>
              <w:rPr>
                <w:color w:val="C00000"/>
                <w:sz w:val="20"/>
              </w:rPr>
              <w:t>TO COMPUTE</w:t>
            </w:r>
          </w:p>
        </w:tc>
        <w:tc>
          <w:tcPr>
            <w:tcW w:w="1872" w:type="dxa"/>
            <w:vAlign w:val="center"/>
          </w:tcPr>
          <w:p w14:paraId="2C75D219" w14:textId="77777777" w:rsidR="00673E83" w:rsidRDefault="000C2B48">
            <w:pPr>
              <w:spacing w:before="100" w:after="100" w:line="240" w:lineRule="auto"/>
              <w:ind w:firstLine="0"/>
            </w:pPr>
            <w:r>
              <w:rPr>
                <w:color w:val="C00000"/>
                <w:sz w:val="20"/>
              </w:rPr>
              <w:t>TO COMPUTE</w:t>
            </w:r>
          </w:p>
        </w:tc>
        <w:tc>
          <w:tcPr>
            <w:tcW w:w="1944" w:type="dxa"/>
            <w:vAlign w:val="center"/>
          </w:tcPr>
          <w:p w14:paraId="3F09C879" w14:textId="77777777" w:rsidR="00673E83" w:rsidRDefault="000C2B48">
            <w:pPr>
              <w:spacing w:before="100" w:after="100" w:line="240" w:lineRule="auto"/>
              <w:ind w:firstLine="0"/>
            </w:pPr>
            <w:r>
              <w:rPr>
                <w:color w:val="C00000"/>
                <w:sz w:val="20"/>
              </w:rPr>
              <w:t>Supporting analysis</w:t>
            </w:r>
          </w:p>
        </w:tc>
      </w:tr>
    </w:tbl>
    <w:p w14:paraId="7C1BF0C3" w14:textId="77777777" w:rsidR="00673E83" w:rsidRDefault="000C2B48">
      <w:r>
        <w:t>The H1 table requires frozen baseline and individual/joint definitions. Family importance cannot prove that both individual features improve prediction. Correlated features can substitute for one another, so conditional and joint interpretations must remain separate.</w:t>
      </w:r>
    </w:p>
    <w:p w14:paraId="56F072A2" w14:textId="77777777" w:rsidR="00673E83" w:rsidRDefault="000C2B48">
      <w:pPr>
        <w:pStyle w:val="TableCaption"/>
      </w:pPr>
      <w:bookmarkStart w:id="67" w:name="_Toc243745081"/>
      <w:r>
        <w:t>Table 4.7 RQ2 transfer and stability</w:t>
      </w:r>
      <w:bookmarkEnd w:id="6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1440"/>
        <w:gridCol w:w="1440"/>
        <w:gridCol w:w="1584"/>
        <w:gridCol w:w="1584"/>
      </w:tblGrid>
      <w:tr w:rsidR="00673E83" w14:paraId="28239100" w14:textId="77777777">
        <w:trPr>
          <w:cantSplit/>
          <w:tblHeader/>
          <w:jc w:val="center"/>
        </w:trPr>
        <w:tc>
          <w:tcPr>
            <w:tcW w:w="2592" w:type="dxa"/>
            <w:shd w:val="clear" w:color="auto" w:fill="EDEDED"/>
            <w:vAlign w:val="center"/>
          </w:tcPr>
          <w:p w14:paraId="616A8C30" w14:textId="77777777" w:rsidR="00673E83" w:rsidRDefault="000C2B48">
            <w:pPr>
              <w:spacing w:before="100" w:after="100" w:line="240" w:lineRule="auto"/>
              <w:ind w:firstLine="0"/>
            </w:pPr>
            <w:r>
              <w:rPr>
                <w:b/>
                <w:sz w:val="20"/>
              </w:rPr>
              <w:t>Logistic evaluation</w:t>
            </w:r>
          </w:p>
        </w:tc>
        <w:tc>
          <w:tcPr>
            <w:tcW w:w="1440" w:type="dxa"/>
            <w:shd w:val="clear" w:color="auto" w:fill="EDEDED"/>
            <w:vAlign w:val="center"/>
          </w:tcPr>
          <w:p w14:paraId="4F90F763" w14:textId="77777777" w:rsidR="00673E83" w:rsidRDefault="000C2B48">
            <w:pPr>
              <w:spacing w:before="100" w:after="100" w:line="240" w:lineRule="auto"/>
              <w:ind w:firstLine="0"/>
            </w:pPr>
            <w:r>
              <w:rPr>
                <w:b/>
                <w:sz w:val="20"/>
              </w:rPr>
              <w:t>Macro F1</w:t>
            </w:r>
          </w:p>
        </w:tc>
        <w:tc>
          <w:tcPr>
            <w:tcW w:w="1440" w:type="dxa"/>
            <w:shd w:val="clear" w:color="auto" w:fill="EDEDED"/>
            <w:vAlign w:val="center"/>
          </w:tcPr>
          <w:p w14:paraId="076F64AA" w14:textId="77777777" w:rsidR="00673E83" w:rsidRDefault="000C2B48">
            <w:pPr>
              <w:spacing w:before="100" w:after="100" w:line="240" w:lineRule="auto"/>
              <w:ind w:firstLine="0"/>
            </w:pPr>
            <w:r>
              <w:rPr>
                <w:b/>
                <w:sz w:val="20"/>
              </w:rPr>
              <w:t>Human FPR</w:t>
            </w:r>
          </w:p>
        </w:tc>
        <w:tc>
          <w:tcPr>
            <w:tcW w:w="1584" w:type="dxa"/>
            <w:shd w:val="clear" w:color="auto" w:fill="EDEDED"/>
            <w:vAlign w:val="center"/>
          </w:tcPr>
          <w:p w14:paraId="57757D1D" w14:textId="77777777" w:rsidR="00673E83" w:rsidRDefault="000C2B48">
            <w:pPr>
              <w:spacing w:before="100" w:after="100" w:line="240" w:lineRule="auto"/>
              <w:ind w:firstLine="0"/>
            </w:pPr>
            <w:r>
              <w:rPr>
                <w:b/>
                <w:sz w:val="20"/>
              </w:rPr>
              <w:t>Transfer loss</w:t>
            </w:r>
          </w:p>
        </w:tc>
        <w:tc>
          <w:tcPr>
            <w:tcW w:w="1584" w:type="dxa"/>
            <w:shd w:val="clear" w:color="auto" w:fill="EDEDED"/>
            <w:vAlign w:val="center"/>
          </w:tcPr>
          <w:p w14:paraId="514D9395" w14:textId="77777777" w:rsidR="00673E83" w:rsidRDefault="000C2B48">
            <w:pPr>
              <w:spacing w:before="100" w:after="100" w:line="240" w:lineRule="auto"/>
              <w:ind w:firstLine="0"/>
            </w:pPr>
            <w:r>
              <w:rPr>
                <w:b/>
                <w:sz w:val="20"/>
              </w:rPr>
              <w:t>Stability</w:t>
            </w:r>
          </w:p>
        </w:tc>
      </w:tr>
      <w:tr w:rsidR="00673E83" w14:paraId="09E24C48" w14:textId="77777777">
        <w:trPr>
          <w:cantSplit/>
          <w:jc w:val="center"/>
        </w:trPr>
        <w:tc>
          <w:tcPr>
            <w:tcW w:w="2592" w:type="dxa"/>
            <w:vAlign w:val="center"/>
          </w:tcPr>
          <w:p w14:paraId="777E669E" w14:textId="77777777" w:rsidR="00673E83" w:rsidRDefault="000C2B48">
            <w:pPr>
              <w:spacing w:before="100" w:after="100" w:line="240" w:lineRule="auto"/>
              <w:ind w:firstLine="0"/>
            </w:pPr>
            <w:r>
              <w:rPr>
                <w:color w:val="C00000"/>
                <w:sz w:val="20"/>
              </w:rPr>
              <w:t>Seen groups, new trials</w:t>
            </w:r>
          </w:p>
        </w:tc>
        <w:tc>
          <w:tcPr>
            <w:tcW w:w="1440" w:type="dxa"/>
            <w:vAlign w:val="center"/>
          </w:tcPr>
          <w:p w14:paraId="4733AF63" w14:textId="77777777" w:rsidR="00673E83" w:rsidRDefault="000C2B48">
            <w:pPr>
              <w:spacing w:before="100" w:after="100" w:line="240" w:lineRule="auto"/>
              <w:ind w:firstLine="0"/>
            </w:pPr>
            <w:r>
              <w:rPr>
                <w:color w:val="C00000"/>
                <w:sz w:val="20"/>
              </w:rPr>
              <w:t>TO COMPUTE</w:t>
            </w:r>
          </w:p>
        </w:tc>
        <w:tc>
          <w:tcPr>
            <w:tcW w:w="1440" w:type="dxa"/>
            <w:vAlign w:val="center"/>
          </w:tcPr>
          <w:p w14:paraId="24DC49B3" w14:textId="77777777" w:rsidR="00673E83" w:rsidRDefault="000C2B48">
            <w:pPr>
              <w:spacing w:before="100" w:after="100" w:line="240" w:lineRule="auto"/>
              <w:ind w:firstLine="0"/>
            </w:pPr>
            <w:r>
              <w:rPr>
                <w:color w:val="C00000"/>
                <w:sz w:val="20"/>
              </w:rPr>
              <w:t>TO COMPUTE</w:t>
            </w:r>
          </w:p>
        </w:tc>
        <w:tc>
          <w:tcPr>
            <w:tcW w:w="1584" w:type="dxa"/>
            <w:vAlign w:val="center"/>
          </w:tcPr>
          <w:p w14:paraId="32041E9C" w14:textId="77777777" w:rsidR="00673E83" w:rsidRDefault="000C2B48">
            <w:pPr>
              <w:spacing w:before="100" w:after="100" w:line="240" w:lineRule="auto"/>
              <w:ind w:firstLine="0"/>
            </w:pPr>
            <w:r>
              <w:rPr>
                <w:color w:val="C00000"/>
                <w:sz w:val="20"/>
              </w:rPr>
              <w:t>Reference</w:t>
            </w:r>
          </w:p>
        </w:tc>
        <w:tc>
          <w:tcPr>
            <w:tcW w:w="1584" w:type="dxa"/>
            <w:vAlign w:val="center"/>
          </w:tcPr>
          <w:p w14:paraId="6317248E" w14:textId="77777777" w:rsidR="00673E83" w:rsidRDefault="000C2B48">
            <w:pPr>
              <w:spacing w:before="100" w:after="100" w:line="240" w:lineRule="auto"/>
              <w:ind w:firstLine="0"/>
            </w:pPr>
            <w:r>
              <w:rPr>
                <w:color w:val="C00000"/>
                <w:sz w:val="20"/>
              </w:rPr>
              <w:t>TO COMPUTE</w:t>
            </w:r>
          </w:p>
        </w:tc>
      </w:tr>
      <w:tr w:rsidR="00673E83" w14:paraId="1DF328E4" w14:textId="77777777">
        <w:trPr>
          <w:cantSplit/>
          <w:jc w:val="center"/>
        </w:trPr>
        <w:tc>
          <w:tcPr>
            <w:tcW w:w="2592" w:type="dxa"/>
            <w:vAlign w:val="center"/>
          </w:tcPr>
          <w:p w14:paraId="499520D3" w14:textId="77777777" w:rsidR="00673E83" w:rsidRDefault="000C2B48">
            <w:pPr>
              <w:spacing w:before="100" w:after="100" w:line="240" w:lineRule="auto"/>
              <w:ind w:firstLine="0"/>
            </w:pPr>
            <w:r>
              <w:rPr>
                <w:color w:val="C00000"/>
                <w:sz w:val="20"/>
              </w:rPr>
              <w:t>Unseen groups, full</w:t>
            </w:r>
          </w:p>
        </w:tc>
        <w:tc>
          <w:tcPr>
            <w:tcW w:w="1440" w:type="dxa"/>
            <w:vAlign w:val="center"/>
          </w:tcPr>
          <w:p w14:paraId="7919211B" w14:textId="77777777" w:rsidR="00673E83" w:rsidRDefault="000C2B48">
            <w:pPr>
              <w:spacing w:before="100" w:after="100" w:line="240" w:lineRule="auto"/>
              <w:ind w:firstLine="0"/>
            </w:pPr>
            <w:r>
              <w:rPr>
                <w:color w:val="C00000"/>
                <w:sz w:val="20"/>
              </w:rPr>
              <w:t>TO COMPUTE</w:t>
            </w:r>
          </w:p>
        </w:tc>
        <w:tc>
          <w:tcPr>
            <w:tcW w:w="1440" w:type="dxa"/>
            <w:vAlign w:val="center"/>
          </w:tcPr>
          <w:p w14:paraId="5417FC92" w14:textId="77777777" w:rsidR="00673E83" w:rsidRDefault="000C2B48">
            <w:pPr>
              <w:spacing w:before="100" w:after="100" w:line="240" w:lineRule="auto"/>
              <w:ind w:firstLine="0"/>
            </w:pPr>
            <w:r>
              <w:rPr>
                <w:color w:val="C00000"/>
                <w:sz w:val="20"/>
              </w:rPr>
              <w:t>TO COMPUTE</w:t>
            </w:r>
          </w:p>
        </w:tc>
        <w:tc>
          <w:tcPr>
            <w:tcW w:w="1584" w:type="dxa"/>
            <w:vAlign w:val="center"/>
          </w:tcPr>
          <w:p w14:paraId="37415F4E" w14:textId="77777777" w:rsidR="00673E83" w:rsidRDefault="000C2B48">
            <w:pPr>
              <w:spacing w:before="100" w:after="100" w:line="240" w:lineRule="auto"/>
              <w:ind w:firstLine="0"/>
            </w:pPr>
            <w:r>
              <w:rPr>
                <w:color w:val="C00000"/>
                <w:sz w:val="20"/>
              </w:rPr>
              <w:t>TO COMPUTE</w:t>
            </w:r>
          </w:p>
        </w:tc>
        <w:tc>
          <w:tcPr>
            <w:tcW w:w="1584" w:type="dxa"/>
            <w:vAlign w:val="center"/>
          </w:tcPr>
          <w:p w14:paraId="61F20D40" w14:textId="77777777" w:rsidR="00673E83" w:rsidRDefault="000C2B48">
            <w:pPr>
              <w:spacing w:before="100" w:after="100" w:line="240" w:lineRule="auto"/>
              <w:ind w:firstLine="0"/>
            </w:pPr>
            <w:r>
              <w:rPr>
                <w:color w:val="C00000"/>
                <w:sz w:val="20"/>
              </w:rPr>
              <w:t>TO COMPUTE</w:t>
            </w:r>
          </w:p>
        </w:tc>
      </w:tr>
      <w:tr w:rsidR="00673E83" w14:paraId="2B6EB1F8" w14:textId="77777777">
        <w:trPr>
          <w:cantSplit/>
          <w:jc w:val="center"/>
        </w:trPr>
        <w:tc>
          <w:tcPr>
            <w:tcW w:w="2592" w:type="dxa"/>
            <w:vAlign w:val="center"/>
          </w:tcPr>
          <w:p w14:paraId="14748819" w14:textId="77777777" w:rsidR="00673E83" w:rsidRDefault="000C2B48">
            <w:pPr>
              <w:spacing w:before="100" w:after="100" w:line="240" w:lineRule="auto"/>
              <w:ind w:firstLine="0"/>
            </w:pPr>
            <w:r>
              <w:rPr>
                <w:color w:val="C00000"/>
                <w:sz w:val="20"/>
              </w:rPr>
              <w:t>Unseen groups, no timing/tools</w:t>
            </w:r>
          </w:p>
        </w:tc>
        <w:tc>
          <w:tcPr>
            <w:tcW w:w="1440" w:type="dxa"/>
            <w:vAlign w:val="center"/>
          </w:tcPr>
          <w:p w14:paraId="5595F5AE" w14:textId="77777777" w:rsidR="00673E83" w:rsidRDefault="000C2B48">
            <w:pPr>
              <w:spacing w:before="100" w:after="100" w:line="240" w:lineRule="auto"/>
              <w:ind w:firstLine="0"/>
            </w:pPr>
            <w:r>
              <w:rPr>
                <w:color w:val="C00000"/>
                <w:sz w:val="20"/>
              </w:rPr>
              <w:t>TO COMPUTE</w:t>
            </w:r>
          </w:p>
        </w:tc>
        <w:tc>
          <w:tcPr>
            <w:tcW w:w="1440" w:type="dxa"/>
            <w:vAlign w:val="center"/>
          </w:tcPr>
          <w:p w14:paraId="74FF02CD" w14:textId="77777777" w:rsidR="00673E83" w:rsidRDefault="000C2B48">
            <w:pPr>
              <w:spacing w:before="100" w:after="100" w:line="240" w:lineRule="auto"/>
              <w:ind w:firstLine="0"/>
            </w:pPr>
            <w:r>
              <w:rPr>
                <w:color w:val="C00000"/>
                <w:sz w:val="20"/>
              </w:rPr>
              <w:t>TO COMPUTE</w:t>
            </w:r>
          </w:p>
        </w:tc>
        <w:tc>
          <w:tcPr>
            <w:tcW w:w="1584" w:type="dxa"/>
            <w:vAlign w:val="center"/>
          </w:tcPr>
          <w:p w14:paraId="761B7691" w14:textId="77777777" w:rsidR="00673E83" w:rsidRDefault="000C2B48">
            <w:pPr>
              <w:spacing w:before="100" w:after="100" w:line="240" w:lineRule="auto"/>
              <w:ind w:firstLine="0"/>
            </w:pPr>
            <w:r>
              <w:rPr>
                <w:color w:val="C00000"/>
                <w:sz w:val="20"/>
              </w:rPr>
              <w:t>TO COMPUTE</w:t>
            </w:r>
          </w:p>
        </w:tc>
        <w:tc>
          <w:tcPr>
            <w:tcW w:w="1584" w:type="dxa"/>
            <w:vAlign w:val="center"/>
          </w:tcPr>
          <w:p w14:paraId="16A0A1DF" w14:textId="77777777" w:rsidR="00673E83" w:rsidRDefault="000C2B48">
            <w:pPr>
              <w:spacing w:before="100" w:after="100" w:line="240" w:lineRule="auto"/>
              <w:ind w:firstLine="0"/>
            </w:pPr>
            <w:r>
              <w:rPr>
                <w:color w:val="C00000"/>
                <w:sz w:val="20"/>
              </w:rPr>
              <w:t>TO COMPUTE</w:t>
            </w:r>
          </w:p>
        </w:tc>
      </w:tr>
      <w:tr w:rsidR="00673E83" w14:paraId="683AD5A9" w14:textId="77777777">
        <w:trPr>
          <w:cantSplit/>
          <w:jc w:val="center"/>
        </w:trPr>
        <w:tc>
          <w:tcPr>
            <w:tcW w:w="2592" w:type="dxa"/>
            <w:vAlign w:val="center"/>
          </w:tcPr>
          <w:p w14:paraId="50AE3549" w14:textId="77777777" w:rsidR="00673E83" w:rsidRDefault="000C2B48">
            <w:pPr>
              <w:spacing w:before="100" w:after="100" w:line="240" w:lineRule="auto"/>
              <w:ind w:firstLine="0"/>
            </w:pPr>
            <w:r>
              <w:rPr>
                <w:color w:val="C00000"/>
                <w:sz w:val="20"/>
              </w:rPr>
              <w:t>Gemma to Qwen</w:t>
            </w:r>
          </w:p>
        </w:tc>
        <w:tc>
          <w:tcPr>
            <w:tcW w:w="1440" w:type="dxa"/>
            <w:vAlign w:val="center"/>
          </w:tcPr>
          <w:p w14:paraId="463F0238" w14:textId="77777777" w:rsidR="00673E83" w:rsidRDefault="000C2B48">
            <w:pPr>
              <w:spacing w:before="100" w:after="100" w:line="240" w:lineRule="auto"/>
              <w:ind w:firstLine="0"/>
            </w:pPr>
            <w:r>
              <w:rPr>
                <w:color w:val="C00000"/>
                <w:sz w:val="20"/>
              </w:rPr>
              <w:t>TO COMPUTE</w:t>
            </w:r>
          </w:p>
        </w:tc>
        <w:tc>
          <w:tcPr>
            <w:tcW w:w="1440" w:type="dxa"/>
            <w:vAlign w:val="center"/>
          </w:tcPr>
          <w:p w14:paraId="7A44E9DE" w14:textId="77777777" w:rsidR="00673E83" w:rsidRDefault="000C2B48">
            <w:pPr>
              <w:spacing w:before="100" w:after="100" w:line="240" w:lineRule="auto"/>
              <w:ind w:firstLine="0"/>
            </w:pPr>
            <w:r>
              <w:rPr>
                <w:color w:val="C00000"/>
                <w:sz w:val="20"/>
              </w:rPr>
              <w:t>TO COMPUTE</w:t>
            </w:r>
          </w:p>
        </w:tc>
        <w:tc>
          <w:tcPr>
            <w:tcW w:w="1584" w:type="dxa"/>
            <w:vAlign w:val="center"/>
          </w:tcPr>
          <w:p w14:paraId="40CCED73" w14:textId="77777777" w:rsidR="00673E83" w:rsidRDefault="000C2B48">
            <w:pPr>
              <w:spacing w:before="100" w:after="100" w:line="240" w:lineRule="auto"/>
              <w:ind w:firstLine="0"/>
            </w:pPr>
            <w:r>
              <w:rPr>
                <w:color w:val="C00000"/>
                <w:sz w:val="20"/>
              </w:rPr>
              <w:t>TO COMPUTE</w:t>
            </w:r>
          </w:p>
        </w:tc>
        <w:tc>
          <w:tcPr>
            <w:tcW w:w="1584" w:type="dxa"/>
            <w:vAlign w:val="center"/>
          </w:tcPr>
          <w:p w14:paraId="10BE1BBD" w14:textId="77777777" w:rsidR="00673E83" w:rsidRDefault="000C2B48">
            <w:pPr>
              <w:spacing w:before="100" w:after="100" w:line="240" w:lineRule="auto"/>
              <w:ind w:firstLine="0"/>
            </w:pPr>
            <w:r>
              <w:rPr>
                <w:color w:val="C00000"/>
                <w:sz w:val="20"/>
              </w:rPr>
              <w:t>TO COMPUTE</w:t>
            </w:r>
          </w:p>
        </w:tc>
      </w:tr>
      <w:tr w:rsidR="00673E83" w14:paraId="237E89BF" w14:textId="77777777">
        <w:trPr>
          <w:cantSplit/>
          <w:jc w:val="center"/>
        </w:trPr>
        <w:tc>
          <w:tcPr>
            <w:tcW w:w="2592" w:type="dxa"/>
            <w:vAlign w:val="center"/>
          </w:tcPr>
          <w:p w14:paraId="3423907C" w14:textId="77777777" w:rsidR="00673E83" w:rsidRDefault="000C2B48">
            <w:pPr>
              <w:spacing w:before="100" w:after="100" w:line="240" w:lineRule="auto"/>
              <w:ind w:firstLine="0"/>
            </w:pPr>
            <w:r>
              <w:rPr>
                <w:color w:val="C00000"/>
                <w:sz w:val="20"/>
              </w:rPr>
              <w:t>Qwen to Gemma</w:t>
            </w:r>
          </w:p>
        </w:tc>
        <w:tc>
          <w:tcPr>
            <w:tcW w:w="1440" w:type="dxa"/>
            <w:vAlign w:val="center"/>
          </w:tcPr>
          <w:p w14:paraId="536AA197" w14:textId="77777777" w:rsidR="00673E83" w:rsidRDefault="000C2B48">
            <w:pPr>
              <w:spacing w:before="100" w:after="100" w:line="240" w:lineRule="auto"/>
              <w:ind w:firstLine="0"/>
            </w:pPr>
            <w:r>
              <w:rPr>
                <w:color w:val="C00000"/>
                <w:sz w:val="20"/>
              </w:rPr>
              <w:t>TO COMPUTE</w:t>
            </w:r>
          </w:p>
        </w:tc>
        <w:tc>
          <w:tcPr>
            <w:tcW w:w="1440" w:type="dxa"/>
            <w:vAlign w:val="center"/>
          </w:tcPr>
          <w:p w14:paraId="3CC5EEB4" w14:textId="77777777" w:rsidR="00673E83" w:rsidRDefault="000C2B48">
            <w:pPr>
              <w:spacing w:before="100" w:after="100" w:line="240" w:lineRule="auto"/>
              <w:ind w:firstLine="0"/>
            </w:pPr>
            <w:r>
              <w:rPr>
                <w:color w:val="C00000"/>
                <w:sz w:val="20"/>
              </w:rPr>
              <w:t>TO COMPUTE</w:t>
            </w:r>
          </w:p>
        </w:tc>
        <w:tc>
          <w:tcPr>
            <w:tcW w:w="1584" w:type="dxa"/>
            <w:vAlign w:val="center"/>
          </w:tcPr>
          <w:p w14:paraId="106348DC" w14:textId="77777777" w:rsidR="00673E83" w:rsidRDefault="000C2B48">
            <w:pPr>
              <w:spacing w:before="100" w:after="100" w:line="240" w:lineRule="auto"/>
              <w:ind w:firstLine="0"/>
            </w:pPr>
            <w:r>
              <w:rPr>
                <w:color w:val="C00000"/>
                <w:sz w:val="20"/>
              </w:rPr>
              <w:t>TO COMPUTE</w:t>
            </w:r>
          </w:p>
        </w:tc>
        <w:tc>
          <w:tcPr>
            <w:tcW w:w="1584" w:type="dxa"/>
            <w:vAlign w:val="center"/>
          </w:tcPr>
          <w:p w14:paraId="4BEECEC0" w14:textId="77777777" w:rsidR="00673E83" w:rsidRDefault="000C2B48">
            <w:pPr>
              <w:spacing w:before="100" w:after="100" w:line="240" w:lineRule="auto"/>
              <w:ind w:firstLine="0"/>
            </w:pPr>
            <w:r>
              <w:rPr>
                <w:color w:val="C00000"/>
                <w:sz w:val="20"/>
              </w:rPr>
              <w:t>TO COMPUTE</w:t>
            </w:r>
          </w:p>
        </w:tc>
      </w:tr>
    </w:tbl>
    <w:p w14:paraId="487730BD" w14:textId="77777777" w:rsidR="00673E83" w:rsidRDefault="000C2B48">
      <w:r>
        <w:t>Seen-group reference trials must be reserved separately from fitting observations; their allocation is unresolved and is not included in the illustrative 40 unseen-group test trials. Two-family transfer is a stress test of those families, not evidence about all AI models.</w:t>
      </w:r>
    </w:p>
    <w:p w14:paraId="1F95A006" w14:textId="77777777" w:rsidR="00673E83" w:rsidRDefault="000C2B48">
      <w:pPr>
        <w:pStyle w:val="TableCaption"/>
      </w:pPr>
      <w:bookmarkStart w:id="68" w:name="_Toc243745082"/>
      <w:r>
        <w:t>Table 4.8 Illustrative SVM paired differences</w:t>
      </w:r>
      <w:bookmarkEnd w:id="6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160"/>
        <w:gridCol w:w="2160"/>
        <w:gridCol w:w="2160"/>
      </w:tblGrid>
      <w:tr w:rsidR="00673E83" w14:paraId="23922042" w14:textId="77777777">
        <w:trPr>
          <w:cantSplit/>
          <w:tblHeader/>
          <w:jc w:val="center"/>
        </w:trPr>
        <w:tc>
          <w:tcPr>
            <w:tcW w:w="2160" w:type="dxa"/>
            <w:shd w:val="clear" w:color="auto" w:fill="EDEDED"/>
            <w:vAlign w:val="center"/>
          </w:tcPr>
          <w:p w14:paraId="4A28C618" w14:textId="77777777" w:rsidR="00673E83" w:rsidRDefault="000C2B48">
            <w:pPr>
              <w:spacing w:before="100" w:after="100" w:line="240" w:lineRule="auto"/>
              <w:ind w:firstLine="0"/>
            </w:pPr>
            <w:r>
              <w:rPr>
                <w:b/>
                <w:sz w:val="20"/>
              </w:rPr>
              <w:t>Comparator</w:t>
            </w:r>
          </w:p>
        </w:tc>
        <w:tc>
          <w:tcPr>
            <w:tcW w:w="2160" w:type="dxa"/>
            <w:shd w:val="clear" w:color="auto" w:fill="EDEDED"/>
            <w:vAlign w:val="center"/>
          </w:tcPr>
          <w:p w14:paraId="19445E3D" w14:textId="77777777" w:rsidR="00673E83" w:rsidRDefault="000C2B48">
            <w:pPr>
              <w:spacing w:before="100" w:after="100" w:line="240" w:lineRule="auto"/>
              <w:ind w:firstLine="0"/>
            </w:pPr>
            <w:r>
              <w:rPr>
                <w:b/>
                <w:sz w:val="20"/>
              </w:rPr>
              <w:t>Example F1 difference</w:t>
            </w:r>
          </w:p>
        </w:tc>
        <w:tc>
          <w:tcPr>
            <w:tcW w:w="2160" w:type="dxa"/>
            <w:shd w:val="clear" w:color="auto" w:fill="EDEDED"/>
            <w:vAlign w:val="center"/>
          </w:tcPr>
          <w:p w14:paraId="6EE003A1" w14:textId="77777777" w:rsidR="00673E83" w:rsidRDefault="000C2B48">
            <w:pPr>
              <w:spacing w:before="100" w:after="100" w:line="240" w:lineRule="auto"/>
              <w:ind w:firstLine="0"/>
            </w:pPr>
            <w:r>
              <w:rPr>
                <w:b/>
                <w:sz w:val="20"/>
              </w:rPr>
              <w:t>Paired group CI</w:t>
            </w:r>
          </w:p>
        </w:tc>
        <w:tc>
          <w:tcPr>
            <w:tcW w:w="2160" w:type="dxa"/>
            <w:shd w:val="clear" w:color="auto" w:fill="EDEDED"/>
            <w:vAlign w:val="center"/>
          </w:tcPr>
          <w:p w14:paraId="22F81D8B" w14:textId="77777777" w:rsidR="00673E83" w:rsidRDefault="000C2B48">
            <w:pPr>
              <w:spacing w:before="100" w:after="100" w:line="240" w:lineRule="auto"/>
              <w:ind w:firstLine="0"/>
            </w:pPr>
            <w:r>
              <w:rPr>
                <w:b/>
                <w:sz w:val="20"/>
              </w:rPr>
              <w:t>Adjusted decision</w:t>
            </w:r>
          </w:p>
        </w:tc>
      </w:tr>
      <w:tr w:rsidR="00673E83" w14:paraId="03C7E40E" w14:textId="77777777">
        <w:trPr>
          <w:cantSplit/>
          <w:jc w:val="center"/>
        </w:trPr>
        <w:tc>
          <w:tcPr>
            <w:tcW w:w="2160" w:type="dxa"/>
            <w:vAlign w:val="center"/>
          </w:tcPr>
          <w:p w14:paraId="37EC57BF" w14:textId="77777777" w:rsidR="00673E83" w:rsidRDefault="000C2B48">
            <w:pPr>
              <w:spacing w:before="100" w:after="100" w:line="240" w:lineRule="auto"/>
              <w:ind w:firstLine="0"/>
            </w:pPr>
            <w:r>
              <w:rPr>
                <w:color w:val="C00000"/>
                <w:sz w:val="20"/>
              </w:rPr>
              <w:t>Decision tree</w:t>
            </w:r>
          </w:p>
        </w:tc>
        <w:tc>
          <w:tcPr>
            <w:tcW w:w="2160" w:type="dxa"/>
            <w:vAlign w:val="center"/>
          </w:tcPr>
          <w:p w14:paraId="00EF1714" w14:textId="77777777" w:rsidR="00673E83" w:rsidRDefault="000C2B48">
            <w:pPr>
              <w:spacing w:before="100" w:after="100" w:line="240" w:lineRule="auto"/>
              <w:ind w:firstLine="0"/>
            </w:pPr>
            <w:r>
              <w:rPr>
                <w:color w:val="C00000"/>
                <w:sz w:val="20"/>
              </w:rPr>
              <w:t>0.126</w:t>
            </w:r>
          </w:p>
        </w:tc>
        <w:tc>
          <w:tcPr>
            <w:tcW w:w="2160" w:type="dxa"/>
            <w:vAlign w:val="center"/>
          </w:tcPr>
          <w:p w14:paraId="6F5501D3" w14:textId="77777777" w:rsidR="00673E83" w:rsidRDefault="000C2B48">
            <w:pPr>
              <w:spacing w:before="100" w:after="100" w:line="240" w:lineRule="auto"/>
              <w:ind w:firstLine="0"/>
            </w:pPr>
            <w:r>
              <w:rPr>
                <w:color w:val="C00000"/>
                <w:sz w:val="20"/>
              </w:rPr>
              <w:t>TO COMPUTE</w:t>
            </w:r>
          </w:p>
        </w:tc>
        <w:tc>
          <w:tcPr>
            <w:tcW w:w="2160" w:type="dxa"/>
            <w:vAlign w:val="center"/>
          </w:tcPr>
          <w:p w14:paraId="2B33F843" w14:textId="77777777" w:rsidR="00673E83" w:rsidRDefault="000C2B48">
            <w:pPr>
              <w:spacing w:before="100" w:after="100" w:line="240" w:lineRule="auto"/>
              <w:ind w:firstLine="0"/>
            </w:pPr>
            <w:r>
              <w:rPr>
                <w:color w:val="C00000"/>
                <w:sz w:val="20"/>
              </w:rPr>
              <w:t>Pending</w:t>
            </w:r>
          </w:p>
        </w:tc>
      </w:tr>
      <w:tr w:rsidR="00673E83" w14:paraId="3F560BB8" w14:textId="77777777">
        <w:trPr>
          <w:cantSplit/>
          <w:jc w:val="center"/>
        </w:trPr>
        <w:tc>
          <w:tcPr>
            <w:tcW w:w="2160" w:type="dxa"/>
            <w:vAlign w:val="center"/>
          </w:tcPr>
          <w:p w14:paraId="2684AC07" w14:textId="77777777" w:rsidR="00673E83" w:rsidRDefault="000C2B48">
            <w:pPr>
              <w:spacing w:before="100" w:after="100" w:line="240" w:lineRule="auto"/>
              <w:ind w:firstLine="0"/>
            </w:pPr>
            <w:r>
              <w:rPr>
                <w:color w:val="C00000"/>
                <w:sz w:val="20"/>
              </w:rPr>
              <w:t>Random forest</w:t>
            </w:r>
          </w:p>
        </w:tc>
        <w:tc>
          <w:tcPr>
            <w:tcW w:w="2160" w:type="dxa"/>
            <w:vAlign w:val="center"/>
          </w:tcPr>
          <w:p w14:paraId="4AC85232" w14:textId="77777777" w:rsidR="00673E83" w:rsidRDefault="000C2B48">
            <w:pPr>
              <w:spacing w:before="100" w:after="100" w:line="240" w:lineRule="auto"/>
              <w:ind w:firstLine="0"/>
            </w:pPr>
            <w:r>
              <w:rPr>
                <w:color w:val="C00000"/>
                <w:sz w:val="20"/>
              </w:rPr>
              <w:t>0.025</w:t>
            </w:r>
          </w:p>
        </w:tc>
        <w:tc>
          <w:tcPr>
            <w:tcW w:w="2160" w:type="dxa"/>
            <w:vAlign w:val="center"/>
          </w:tcPr>
          <w:p w14:paraId="02063736" w14:textId="77777777" w:rsidR="00673E83" w:rsidRDefault="000C2B48">
            <w:pPr>
              <w:spacing w:before="100" w:after="100" w:line="240" w:lineRule="auto"/>
              <w:ind w:firstLine="0"/>
            </w:pPr>
            <w:r>
              <w:rPr>
                <w:color w:val="C00000"/>
                <w:sz w:val="20"/>
              </w:rPr>
              <w:t>TO COMPUTE</w:t>
            </w:r>
          </w:p>
        </w:tc>
        <w:tc>
          <w:tcPr>
            <w:tcW w:w="2160" w:type="dxa"/>
            <w:vAlign w:val="center"/>
          </w:tcPr>
          <w:p w14:paraId="4380CD70" w14:textId="77777777" w:rsidR="00673E83" w:rsidRDefault="000C2B48">
            <w:pPr>
              <w:spacing w:before="100" w:after="100" w:line="240" w:lineRule="auto"/>
              <w:ind w:firstLine="0"/>
            </w:pPr>
            <w:r>
              <w:rPr>
                <w:color w:val="C00000"/>
                <w:sz w:val="20"/>
              </w:rPr>
              <w:t>Pending</w:t>
            </w:r>
          </w:p>
        </w:tc>
      </w:tr>
      <w:tr w:rsidR="00673E83" w14:paraId="7FA5B601" w14:textId="77777777">
        <w:trPr>
          <w:cantSplit/>
          <w:jc w:val="center"/>
        </w:trPr>
        <w:tc>
          <w:tcPr>
            <w:tcW w:w="2160" w:type="dxa"/>
            <w:vAlign w:val="center"/>
          </w:tcPr>
          <w:p w14:paraId="630C6E01" w14:textId="77777777" w:rsidR="00673E83" w:rsidRDefault="000C2B48">
            <w:pPr>
              <w:spacing w:before="100" w:after="100" w:line="240" w:lineRule="auto"/>
              <w:ind w:firstLine="0"/>
            </w:pPr>
            <w:r>
              <w:rPr>
                <w:color w:val="C00000"/>
                <w:sz w:val="20"/>
              </w:rPr>
              <w:t>XGBoost</w:t>
            </w:r>
          </w:p>
        </w:tc>
        <w:tc>
          <w:tcPr>
            <w:tcW w:w="2160" w:type="dxa"/>
            <w:vAlign w:val="center"/>
          </w:tcPr>
          <w:p w14:paraId="6EE5063C" w14:textId="77777777" w:rsidR="00673E83" w:rsidRDefault="000C2B48">
            <w:pPr>
              <w:spacing w:before="100" w:after="100" w:line="240" w:lineRule="auto"/>
              <w:ind w:firstLine="0"/>
            </w:pPr>
            <w:r>
              <w:rPr>
                <w:color w:val="C00000"/>
                <w:sz w:val="20"/>
              </w:rPr>
              <w:t>0.025</w:t>
            </w:r>
          </w:p>
        </w:tc>
        <w:tc>
          <w:tcPr>
            <w:tcW w:w="2160" w:type="dxa"/>
            <w:vAlign w:val="center"/>
          </w:tcPr>
          <w:p w14:paraId="632D1EE3" w14:textId="77777777" w:rsidR="00673E83" w:rsidRDefault="000C2B48">
            <w:pPr>
              <w:spacing w:before="100" w:after="100" w:line="240" w:lineRule="auto"/>
              <w:ind w:firstLine="0"/>
            </w:pPr>
            <w:r>
              <w:rPr>
                <w:color w:val="C00000"/>
                <w:sz w:val="20"/>
              </w:rPr>
              <w:t>TO COMPUTE</w:t>
            </w:r>
          </w:p>
        </w:tc>
        <w:tc>
          <w:tcPr>
            <w:tcW w:w="2160" w:type="dxa"/>
            <w:vAlign w:val="center"/>
          </w:tcPr>
          <w:p w14:paraId="5506C44E" w14:textId="77777777" w:rsidR="00673E83" w:rsidRDefault="000C2B48">
            <w:pPr>
              <w:spacing w:before="100" w:after="100" w:line="240" w:lineRule="auto"/>
              <w:ind w:firstLine="0"/>
            </w:pPr>
            <w:r>
              <w:rPr>
                <w:color w:val="C00000"/>
                <w:sz w:val="20"/>
              </w:rPr>
              <w:t>Pending</w:t>
            </w:r>
          </w:p>
        </w:tc>
      </w:tr>
      <w:tr w:rsidR="00673E83" w14:paraId="20CDE411" w14:textId="77777777">
        <w:trPr>
          <w:cantSplit/>
          <w:jc w:val="center"/>
        </w:trPr>
        <w:tc>
          <w:tcPr>
            <w:tcW w:w="2160" w:type="dxa"/>
            <w:vAlign w:val="center"/>
          </w:tcPr>
          <w:p w14:paraId="1344441E" w14:textId="77777777" w:rsidR="00673E83" w:rsidRDefault="000C2B48">
            <w:pPr>
              <w:spacing w:before="100" w:after="100" w:line="240" w:lineRule="auto"/>
              <w:ind w:firstLine="0"/>
            </w:pPr>
            <w:r>
              <w:rPr>
                <w:color w:val="C00000"/>
                <w:sz w:val="20"/>
              </w:rPr>
              <w:t>FT-Transformer</w:t>
            </w:r>
          </w:p>
        </w:tc>
        <w:tc>
          <w:tcPr>
            <w:tcW w:w="2160" w:type="dxa"/>
            <w:vAlign w:val="center"/>
          </w:tcPr>
          <w:p w14:paraId="3CF60133" w14:textId="77777777" w:rsidR="00673E83" w:rsidRDefault="000C2B48">
            <w:pPr>
              <w:spacing w:before="100" w:after="100" w:line="240" w:lineRule="auto"/>
              <w:ind w:firstLine="0"/>
            </w:pPr>
            <w:r>
              <w:rPr>
                <w:color w:val="C00000"/>
                <w:sz w:val="20"/>
              </w:rPr>
              <w:t>0.050</w:t>
            </w:r>
          </w:p>
        </w:tc>
        <w:tc>
          <w:tcPr>
            <w:tcW w:w="2160" w:type="dxa"/>
            <w:vAlign w:val="center"/>
          </w:tcPr>
          <w:p w14:paraId="4498D440" w14:textId="77777777" w:rsidR="00673E83" w:rsidRDefault="000C2B48">
            <w:pPr>
              <w:spacing w:before="100" w:after="100" w:line="240" w:lineRule="auto"/>
              <w:ind w:firstLine="0"/>
            </w:pPr>
            <w:r>
              <w:rPr>
                <w:color w:val="C00000"/>
                <w:sz w:val="20"/>
              </w:rPr>
              <w:t>TO COMPUTE</w:t>
            </w:r>
          </w:p>
        </w:tc>
        <w:tc>
          <w:tcPr>
            <w:tcW w:w="2160" w:type="dxa"/>
            <w:vAlign w:val="center"/>
          </w:tcPr>
          <w:p w14:paraId="3613631B" w14:textId="77777777" w:rsidR="00673E83" w:rsidRDefault="000C2B48">
            <w:pPr>
              <w:spacing w:before="100" w:after="100" w:line="240" w:lineRule="auto"/>
              <w:ind w:firstLine="0"/>
            </w:pPr>
            <w:r>
              <w:rPr>
                <w:color w:val="C00000"/>
                <w:sz w:val="20"/>
              </w:rPr>
              <w:t>Pending</w:t>
            </w:r>
          </w:p>
        </w:tc>
      </w:tr>
    </w:tbl>
    <w:p w14:paraId="15B3312D" w14:textId="77777777" w:rsidR="00673E83" w:rsidRDefault="000C2B48">
      <w:r>
        <w:rPr>
          <w:color w:val="C00000"/>
        </w:rPr>
        <w:t>ILLUSTRATION: Positive point differences do not establish H3. Aggregate confusion matrices cannot recover the per-trial pairing needed for corrected comparisons. Actual paired predictions and declared resampling units are required.</w:t>
      </w:r>
    </w:p>
    <w:p w14:paraId="16724C63" w14:textId="77777777" w:rsidR="00673E83" w:rsidRDefault="000C2B48">
      <w:pPr>
        <w:pStyle w:val="Heading2"/>
      </w:pPr>
      <w:bookmarkStart w:id="69" w:name="_Toc243745049"/>
      <w:r>
        <w:t>4.5 Robustness Calibration and Cost</w:t>
      </w:r>
      <w:bookmarkEnd w:id="69"/>
    </w:p>
    <w:p w14:paraId="39E93EEB" w14:textId="77777777" w:rsidR="00673E83" w:rsidRDefault="000C2B48">
      <w:pPr>
        <w:pStyle w:val="TableCaption"/>
      </w:pPr>
      <w:bookmarkStart w:id="70" w:name="_Toc243745083"/>
      <w:r>
        <w:t>Table 4.9 Required robustness results</w:t>
      </w:r>
      <w:bookmarkEnd w:id="7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2160"/>
        <w:gridCol w:w="1872"/>
        <w:gridCol w:w="2304"/>
      </w:tblGrid>
      <w:tr w:rsidR="00673E83" w14:paraId="7D5176CE" w14:textId="77777777">
        <w:trPr>
          <w:cantSplit/>
          <w:tblHeader/>
          <w:jc w:val="center"/>
        </w:trPr>
        <w:tc>
          <w:tcPr>
            <w:tcW w:w="2304" w:type="dxa"/>
            <w:shd w:val="clear" w:color="auto" w:fill="EDEDED"/>
            <w:vAlign w:val="center"/>
          </w:tcPr>
          <w:p w14:paraId="441F85C0" w14:textId="77777777" w:rsidR="00673E83" w:rsidRDefault="000C2B48">
            <w:pPr>
              <w:spacing w:before="100" w:after="100" w:line="240" w:lineRule="auto"/>
              <w:ind w:firstLine="0"/>
            </w:pPr>
            <w:r>
              <w:rPr>
                <w:b/>
                <w:sz w:val="20"/>
              </w:rPr>
              <w:t>Test</w:t>
            </w:r>
          </w:p>
        </w:tc>
        <w:tc>
          <w:tcPr>
            <w:tcW w:w="2160" w:type="dxa"/>
            <w:shd w:val="clear" w:color="auto" w:fill="EDEDED"/>
            <w:vAlign w:val="center"/>
          </w:tcPr>
          <w:p w14:paraId="085B026D" w14:textId="77777777" w:rsidR="00673E83" w:rsidRDefault="000C2B48">
            <w:pPr>
              <w:spacing w:before="100" w:after="100" w:line="240" w:lineRule="auto"/>
              <w:ind w:firstLine="0"/>
            </w:pPr>
            <w:r>
              <w:rPr>
                <w:b/>
                <w:sz w:val="20"/>
              </w:rPr>
              <w:t>Score or error rate</w:t>
            </w:r>
          </w:p>
        </w:tc>
        <w:tc>
          <w:tcPr>
            <w:tcW w:w="1872" w:type="dxa"/>
            <w:shd w:val="clear" w:color="auto" w:fill="EDEDED"/>
            <w:vAlign w:val="center"/>
          </w:tcPr>
          <w:p w14:paraId="2678C3C0" w14:textId="77777777" w:rsidR="00673E83" w:rsidRDefault="000C2B48">
            <w:pPr>
              <w:spacing w:before="100" w:after="100" w:line="240" w:lineRule="auto"/>
              <w:ind w:firstLine="0"/>
            </w:pPr>
            <w:r>
              <w:rPr>
                <w:b/>
                <w:sz w:val="20"/>
              </w:rPr>
              <w:t>Change</w:t>
            </w:r>
          </w:p>
        </w:tc>
        <w:tc>
          <w:tcPr>
            <w:tcW w:w="2304" w:type="dxa"/>
            <w:shd w:val="clear" w:color="auto" w:fill="EDEDED"/>
            <w:vAlign w:val="center"/>
          </w:tcPr>
          <w:p w14:paraId="01FA606A" w14:textId="77777777" w:rsidR="00673E83" w:rsidRDefault="000C2B48">
            <w:pPr>
              <w:spacing w:before="100" w:after="100" w:line="240" w:lineRule="auto"/>
              <w:ind w:firstLine="0"/>
            </w:pPr>
            <w:r>
              <w:rPr>
                <w:b/>
                <w:sz w:val="20"/>
              </w:rPr>
              <w:t>Meaning</w:t>
            </w:r>
          </w:p>
        </w:tc>
      </w:tr>
      <w:tr w:rsidR="00673E83" w14:paraId="729C4D85" w14:textId="77777777">
        <w:trPr>
          <w:cantSplit/>
          <w:jc w:val="center"/>
        </w:trPr>
        <w:tc>
          <w:tcPr>
            <w:tcW w:w="2304" w:type="dxa"/>
            <w:vAlign w:val="center"/>
          </w:tcPr>
          <w:p w14:paraId="3947B4CD" w14:textId="77777777" w:rsidR="00673E83" w:rsidRDefault="000C2B48">
            <w:pPr>
              <w:spacing w:before="100" w:after="100" w:line="240" w:lineRule="auto"/>
              <w:ind w:firstLine="0"/>
            </w:pPr>
            <w:r>
              <w:rPr>
                <w:color w:val="C00000"/>
                <w:sz w:val="20"/>
              </w:rPr>
              <w:t>Remove timing/tools</w:t>
            </w:r>
          </w:p>
        </w:tc>
        <w:tc>
          <w:tcPr>
            <w:tcW w:w="2160" w:type="dxa"/>
            <w:vAlign w:val="center"/>
          </w:tcPr>
          <w:p w14:paraId="0EEFDF89" w14:textId="77777777" w:rsidR="00673E83" w:rsidRDefault="000C2B48">
            <w:pPr>
              <w:spacing w:before="100" w:after="100" w:line="240" w:lineRule="auto"/>
              <w:ind w:firstLine="0"/>
            </w:pPr>
            <w:r>
              <w:rPr>
                <w:color w:val="C00000"/>
                <w:sz w:val="20"/>
              </w:rPr>
              <w:t>TO COMPUTE</w:t>
            </w:r>
          </w:p>
        </w:tc>
        <w:tc>
          <w:tcPr>
            <w:tcW w:w="1872" w:type="dxa"/>
            <w:vAlign w:val="center"/>
          </w:tcPr>
          <w:p w14:paraId="235F540D" w14:textId="77777777" w:rsidR="00673E83" w:rsidRDefault="000C2B48">
            <w:pPr>
              <w:spacing w:before="100" w:after="100" w:line="240" w:lineRule="auto"/>
              <w:ind w:firstLine="0"/>
            </w:pPr>
            <w:r>
              <w:rPr>
                <w:color w:val="C00000"/>
                <w:sz w:val="20"/>
              </w:rPr>
              <w:t>TO COMPUTE</w:t>
            </w:r>
          </w:p>
        </w:tc>
        <w:tc>
          <w:tcPr>
            <w:tcW w:w="2304" w:type="dxa"/>
            <w:vAlign w:val="center"/>
          </w:tcPr>
          <w:p w14:paraId="1B2842ED" w14:textId="77777777" w:rsidR="00673E83" w:rsidRDefault="000C2B48">
            <w:pPr>
              <w:spacing w:before="100" w:after="100" w:line="240" w:lineRule="auto"/>
              <w:ind w:firstLine="0"/>
            </w:pPr>
            <w:r>
              <w:rPr>
                <w:color w:val="C00000"/>
                <w:sz w:val="20"/>
              </w:rPr>
              <w:t>Remaining behavioral signal</w:t>
            </w:r>
          </w:p>
        </w:tc>
      </w:tr>
      <w:tr w:rsidR="00673E83" w14:paraId="1FDA044B" w14:textId="77777777">
        <w:trPr>
          <w:cantSplit/>
          <w:jc w:val="center"/>
        </w:trPr>
        <w:tc>
          <w:tcPr>
            <w:tcW w:w="2304" w:type="dxa"/>
            <w:vAlign w:val="center"/>
          </w:tcPr>
          <w:p w14:paraId="7156D5D5" w14:textId="77777777" w:rsidR="00673E83" w:rsidRDefault="000C2B48">
            <w:pPr>
              <w:spacing w:before="100" w:after="100" w:line="240" w:lineRule="auto"/>
              <w:ind w:firstLine="0"/>
            </w:pPr>
            <w:r>
              <w:rPr>
                <w:color w:val="C00000"/>
                <w:sz w:val="20"/>
              </w:rPr>
              <w:t>Equal-length prefix</w:t>
            </w:r>
          </w:p>
        </w:tc>
        <w:tc>
          <w:tcPr>
            <w:tcW w:w="2160" w:type="dxa"/>
            <w:vAlign w:val="center"/>
          </w:tcPr>
          <w:p w14:paraId="2B564996" w14:textId="77777777" w:rsidR="00673E83" w:rsidRDefault="000C2B48">
            <w:pPr>
              <w:spacing w:before="100" w:after="100" w:line="240" w:lineRule="auto"/>
              <w:ind w:firstLine="0"/>
            </w:pPr>
            <w:r>
              <w:rPr>
                <w:color w:val="C00000"/>
                <w:sz w:val="20"/>
              </w:rPr>
              <w:t>TO COMPUTE</w:t>
            </w:r>
          </w:p>
        </w:tc>
        <w:tc>
          <w:tcPr>
            <w:tcW w:w="1872" w:type="dxa"/>
            <w:vAlign w:val="center"/>
          </w:tcPr>
          <w:p w14:paraId="2851C70D" w14:textId="77777777" w:rsidR="00673E83" w:rsidRDefault="000C2B48">
            <w:pPr>
              <w:spacing w:before="100" w:after="100" w:line="240" w:lineRule="auto"/>
              <w:ind w:firstLine="0"/>
            </w:pPr>
            <w:r>
              <w:rPr>
                <w:color w:val="C00000"/>
                <w:sz w:val="20"/>
              </w:rPr>
              <w:t>TO COMPUTE</w:t>
            </w:r>
          </w:p>
        </w:tc>
        <w:tc>
          <w:tcPr>
            <w:tcW w:w="2304" w:type="dxa"/>
            <w:vAlign w:val="center"/>
          </w:tcPr>
          <w:p w14:paraId="644E031B" w14:textId="77777777" w:rsidR="00673E83" w:rsidRDefault="000C2B48">
            <w:pPr>
              <w:spacing w:before="100" w:after="100" w:line="240" w:lineRule="auto"/>
              <w:ind w:firstLine="0"/>
            </w:pPr>
            <w:r>
              <w:rPr>
                <w:color w:val="C00000"/>
                <w:sz w:val="20"/>
              </w:rPr>
              <w:t>Length shortcut</w:t>
            </w:r>
          </w:p>
        </w:tc>
      </w:tr>
      <w:tr w:rsidR="00673E83" w14:paraId="274D2AE2" w14:textId="77777777">
        <w:trPr>
          <w:cantSplit/>
          <w:jc w:val="center"/>
        </w:trPr>
        <w:tc>
          <w:tcPr>
            <w:tcW w:w="2304" w:type="dxa"/>
            <w:vAlign w:val="center"/>
          </w:tcPr>
          <w:p w14:paraId="09E370CA" w14:textId="77777777" w:rsidR="00673E83" w:rsidRDefault="000C2B48">
            <w:pPr>
              <w:spacing w:before="100" w:after="100" w:line="240" w:lineRule="auto"/>
              <w:ind w:firstLine="0"/>
            </w:pPr>
            <w:r>
              <w:rPr>
                <w:color w:val="C00000"/>
                <w:sz w:val="20"/>
              </w:rPr>
              <w:t>Task/day holdout</w:t>
            </w:r>
          </w:p>
        </w:tc>
        <w:tc>
          <w:tcPr>
            <w:tcW w:w="2160" w:type="dxa"/>
            <w:vAlign w:val="center"/>
          </w:tcPr>
          <w:p w14:paraId="756AAA0E" w14:textId="77777777" w:rsidR="00673E83" w:rsidRDefault="000C2B48">
            <w:pPr>
              <w:spacing w:before="100" w:after="100" w:line="240" w:lineRule="auto"/>
              <w:ind w:firstLine="0"/>
            </w:pPr>
            <w:r>
              <w:rPr>
                <w:color w:val="C00000"/>
                <w:sz w:val="20"/>
              </w:rPr>
              <w:t>TO COMPUTE</w:t>
            </w:r>
          </w:p>
        </w:tc>
        <w:tc>
          <w:tcPr>
            <w:tcW w:w="1872" w:type="dxa"/>
            <w:vAlign w:val="center"/>
          </w:tcPr>
          <w:p w14:paraId="180ACF87" w14:textId="77777777" w:rsidR="00673E83" w:rsidRDefault="000C2B48">
            <w:pPr>
              <w:spacing w:before="100" w:after="100" w:line="240" w:lineRule="auto"/>
              <w:ind w:firstLine="0"/>
            </w:pPr>
            <w:r>
              <w:rPr>
                <w:color w:val="C00000"/>
                <w:sz w:val="20"/>
              </w:rPr>
              <w:t>TO COMPUTE</w:t>
            </w:r>
          </w:p>
        </w:tc>
        <w:tc>
          <w:tcPr>
            <w:tcW w:w="2304" w:type="dxa"/>
            <w:vAlign w:val="center"/>
          </w:tcPr>
          <w:p w14:paraId="71C82C02" w14:textId="77777777" w:rsidR="00673E83" w:rsidRDefault="000C2B48">
            <w:pPr>
              <w:spacing w:before="100" w:after="100" w:line="240" w:lineRule="auto"/>
              <w:ind w:firstLine="0"/>
            </w:pPr>
            <w:r>
              <w:rPr>
                <w:color w:val="C00000"/>
                <w:sz w:val="20"/>
              </w:rPr>
              <w:t>Context transfer</w:t>
            </w:r>
          </w:p>
        </w:tc>
      </w:tr>
      <w:tr w:rsidR="00673E83" w14:paraId="264E2299" w14:textId="77777777">
        <w:trPr>
          <w:cantSplit/>
          <w:jc w:val="center"/>
        </w:trPr>
        <w:tc>
          <w:tcPr>
            <w:tcW w:w="2304" w:type="dxa"/>
            <w:vAlign w:val="center"/>
          </w:tcPr>
          <w:p w14:paraId="5672F824" w14:textId="77777777" w:rsidR="00673E83" w:rsidRDefault="000C2B48">
            <w:pPr>
              <w:spacing w:before="100" w:after="100" w:line="240" w:lineRule="auto"/>
              <w:ind w:firstLine="0"/>
            </w:pPr>
            <w:r>
              <w:rPr>
                <w:color w:val="C00000"/>
                <w:sz w:val="20"/>
              </w:rPr>
              <w:t>Sensor loss 5/10/20 percent</w:t>
            </w:r>
          </w:p>
        </w:tc>
        <w:tc>
          <w:tcPr>
            <w:tcW w:w="2160" w:type="dxa"/>
            <w:vAlign w:val="center"/>
          </w:tcPr>
          <w:p w14:paraId="13A66754" w14:textId="77777777" w:rsidR="00673E83" w:rsidRDefault="000C2B48">
            <w:pPr>
              <w:spacing w:before="100" w:after="100" w:line="240" w:lineRule="auto"/>
              <w:ind w:firstLine="0"/>
            </w:pPr>
            <w:r>
              <w:rPr>
                <w:color w:val="C00000"/>
                <w:sz w:val="20"/>
              </w:rPr>
              <w:t>TO COMPUTE</w:t>
            </w:r>
          </w:p>
        </w:tc>
        <w:tc>
          <w:tcPr>
            <w:tcW w:w="1872" w:type="dxa"/>
            <w:vAlign w:val="center"/>
          </w:tcPr>
          <w:p w14:paraId="71D6CAB8" w14:textId="77777777" w:rsidR="00673E83" w:rsidRDefault="000C2B48">
            <w:pPr>
              <w:spacing w:before="100" w:after="100" w:line="240" w:lineRule="auto"/>
              <w:ind w:firstLine="0"/>
            </w:pPr>
            <w:r>
              <w:rPr>
                <w:color w:val="C00000"/>
                <w:sz w:val="20"/>
              </w:rPr>
              <w:t>TO COMPUTE</w:t>
            </w:r>
          </w:p>
        </w:tc>
        <w:tc>
          <w:tcPr>
            <w:tcW w:w="2304" w:type="dxa"/>
            <w:vAlign w:val="center"/>
          </w:tcPr>
          <w:p w14:paraId="582BE071" w14:textId="77777777" w:rsidR="00673E83" w:rsidRDefault="000C2B48">
            <w:pPr>
              <w:spacing w:before="100" w:after="100" w:line="240" w:lineRule="auto"/>
              <w:ind w:firstLine="0"/>
            </w:pPr>
            <w:r>
              <w:rPr>
                <w:color w:val="C00000"/>
                <w:sz w:val="20"/>
              </w:rPr>
              <w:t>Random and block outages</w:t>
            </w:r>
          </w:p>
        </w:tc>
      </w:tr>
      <w:tr w:rsidR="00673E83" w14:paraId="27294C05" w14:textId="77777777">
        <w:trPr>
          <w:cantSplit/>
          <w:jc w:val="center"/>
        </w:trPr>
        <w:tc>
          <w:tcPr>
            <w:tcW w:w="2304" w:type="dxa"/>
            <w:vAlign w:val="center"/>
          </w:tcPr>
          <w:p w14:paraId="1E920F5E" w14:textId="77777777" w:rsidR="00673E83" w:rsidRDefault="000C2B48">
            <w:pPr>
              <w:spacing w:before="100" w:after="100" w:line="240" w:lineRule="auto"/>
              <w:ind w:firstLine="0"/>
            </w:pPr>
            <w:r>
              <w:rPr>
                <w:color w:val="C00000"/>
                <w:sz w:val="20"/>
              </w:rPr>
              <w:t>Shuffled group labels</w:t>
            </w:r>
          </w:p>
        </w:tc>
        <w:tc>
          <w:tcPr>
            <w:tcW w:w="2160" w:type="dxa"/>
            <w:vAlign w:val="center"/>
          </w:tcPr>
          <w:p w14:paraId="64643D12" w14:textId="77777777" w:rsidR="00673E83" w:rsidRDefault="000C2B48">
            <w:pPr>
              <w:spacing w:before="100" w:after="100" w:line="240" w:lineRule="auto"/>
              <w:ind w:firstLine="0"/>
            </w:pPr>
            <w:r>
              <w:rPr>
                <w:color w:val="C00000"/>
                <w:sz w:val="20"/>
              </w:rPr>
              <w:t>TO COMPUTE</w:t>
            </w:r>
          </w:p>
        </w:tc>
        <w:tc>
          <w:tcPr>
            <w:tcW w:w="1872" w:type="dxa"/>
            <w:vAlign w:val="center"/>
          </w:tcPr>
          <w:p w14:paraId="7487D705" w14:textId="77777777" w:rsidR="00673E83" w:rsidRDefault="000C2B48">
            <w:pPr>
              <w:spacing w:before="100" w:after="100" w:line="240" w:lineRule="auto"/>
              <w:ind w:firstLine="0"/>
            </w:pPr>
            <w:r>
              <w:rPr>
                <w:color w:val="C00000"/>
                <w:sz w:val="20"/>
              </w:rPr>
              <w:t>TO COMPUTE</w:t>
            </w:r>
          </w:p>
        </w:tc>
        <w:tc>
          <w:tcPr>
            <w:tcW w:w="2304" w:type="dxa"/>
            <w:vAlign w:val="center"/>
          </w:tcPr>
          <w:p w14:paraId="1A50C1D8" w14:textId="77777777" w:rsidR="00673E83" w:rsidRDefault="000C2B48">
            <w:pPr>
              <w:spacing w:before="100" w:after="100" w:line="240" w:lineRule="auto"/>
              <w:ind w:firstLine="0"/>
            </w:pPr>
            <w:r>
              <w:rPr>
                <w:color w:val="C00000"/>
                <w:sz w:val="20"/>
              </w:rPr>
              <w:t>Null diagnostic</w:t>
            </w:r>
          </w:p>
        </w:tc>
      </w:tr>
      <w:tr w:rsidR="00673E83" w14:paraId="60B5F4A2" w14:textId="77777777">
        <w:trPr>
          <w:cantSplit/>
          <w:jc w:val="center"/>
        </w:trPr>
        <w:tc>
          <w:tcPr>
            <w:tcW w:w="2304" w:type="dxa"/>
            <w:vAlign w:val="center"/>
          </w:tcPr>
          <w:p w14:paraId="76561968" w14:textId="77777777" w:rsidR="00673E83" w:rsidRDefault="000C2B48">
            <w:pPr>
              <w:spacing w:before="100" w:after="100" w:line="240" w:lineRule="auto"/>
              <w:ind w:firstLine="0"/>
            </w:pPr>
            <w:r>
              <w:rPr>
                <w:color w:val="C00000"/>
                <w:sz w:val="20"/>
              </w:rPr>
              <w:t>Metadata/source model</w:t>
            </w:r>
          </w:p>
        </w:tc>
        <w:tc>
          <w:tcPr>
            <w:tcW w:w="2160" w:type="dxa"/>
            <w:vAlign w:val="center"/>
          </w:tcPr>
          <w:p w14:paraId="60199075" w14:textId="77777777" w:rsidR="00673E83" w:rsidRDefault="000C2B48">
            <w:pPr>
              <w:spacing w:before="100" w:after="100" w:line="240" w:lineRule="auto"/>
              <w:ind w:firstLine="0"/>
            </w:pPr>
            <w:r>
              <w:rPr>
                <w:color w:val="C00000"/>
                <w:sz w:val="20"/>
              </w:rPr>
              <w:t>TO COMPUTE</w:t>
            </w:r>
          </w:p>
        </w:tc>
        <w:tc>
          <w:tcPr>
            <w:tcW w:w="1872" w:type="dxa"/>
            <w:vAlign w:val="center"/>
          </w:tcPr>
          <w:p w14:paraId="4FC7C513" w14:textId="77777777" w:rsidR="00673E83" w:rsidRDefault="000C2B48">
            <w:pPr>
              <w:spacing w:before="100" w:after="100" w:line="240" w:lineRule="auto"/>
              <w:ind w:firstLine="0"/>
            </w:pPr>
            <w:r>
              <w:rPr>
                <w:color w:val="C00000"/>
                <w:sz w:val="20"/>
              </w:rPr>
              <w:t>TO COMPUTE</w:t>
            </w:r>
          </w:p>
        </w:tc>
        <w:tc>
          <w:tcPr>
            <w:tcW w:w="2304" w:type="dxa"/>
            <w:vAlign w:val="center"/>
          </w:tcPr>
          <w:p w14:paraId="3DE04B4F" w14:textId="77777777" w:rsidR="00673E83" w:rsidRDefault="000C2B48">
            <w:pPr>
              <w:spacing w:before="100" w:after="100" w:line="240" w:lineRule="auto"/>
              <w:ind w:firstLine="0"/>
            </w:pPr>
            <w:r>
              <w:rPr>
                <w:color w:val="C00000"/>
                <w:sz w:val="20"/>
              </w:rPr>
              <w:t>Collection shortcuts</w:t>
            </w:r>
          </w:p>
        </w:tc>
      </w:tr>
      <w:tr w:rsidR="00673E83" w14:paraId="16A9D567" w14:textId="77777777">
        <w:trPr>
          <w:cantSplit/>
          <w:jc w:val="center"/>
        </w:trPr>
        <w:tc>
          <w:tcPr>
            <w:tcW w:w="2304" w:type="dxa"/>
            <w:vAlign w:val="center"/>
          </w:tcPr>
          <w:p w14:paraId="3F76CA03" w14:textId="77777777" w:rsidR="00673E83" w:rsidRDefault="000C2B48">
            <w:pPr>
              <w:spacing w:before="100" w:after="100" w:line="240" w:lineRule="auto"/>
              <w:ind w:firstLine="0"/>
            </w:pPr>
            <w:r>
              <w:rPr>
                <w:color w:val="C00000"/>
                <w:sz w:val="20"/>
              </w:rPr>
              <w:t>Scripted controls</w:t>
            </w:r>
          </w:p>
        </w:tc>
        <w:tc>
          <w:tcPr>
            <w:tcW w:w="2160" w:type="dxa"/>
            <w:vAlign w:val="center"/>
          </w:tcPr>
          <w:p w14:paraId="4B30A2CA" w14:textId="77777777" w:rsidR="00673E83" w:rsidRDefault="000C2B48">
            <w:pPr>
              <w:spacing w:before="100" w:after="100" w:line="240" w:lineRule="auto"/>
              <w:ind w:firstLine="0"/>
            </w:pPr>
            <w:r>
              <w:rPr>
                <w:color w:val="C00000"/>
                <w:sz w:val="20"/>
              </w:rPr>
              <w:t>AI rate TO COMPUTE</w:t>
            </w:r>
          </w:p>
        </w:tc>
        <w:tc>
          <w:tcPr>
            <w:tcW w:w="1872" w:type="dxa"/>
            <w:vAlign w:val="center"/>
          </w:tcPr>
          <w:p w14:paraId="23E20716" w14:textId="77777777" w:rsidR="00673E83" w:rsidRDefault="000C2B48">
            <w:pPr>
              <w:spacing w:before="100" w:after="100" w:line="240" w:lineRule="auto"/>
              <w:ind w:firstLine="0"/>
            </w:pPr>
            <w:r>
              <w:rPr>
                <w:color w:val="C00000"/>
                <w:sz w:val="20"/>
              </w:rPr>
              <w:t>Not binary accuracy</w:t>
            </w:r>
          </w:p>
        </w:tc>
        <w:tc>
          <w:tcPr>
            <w:tcW w:w="2304" w:type="dxa"/>
            <w:vAlign w:val="center"/>
          </w:tcPr>
          <w:p w14:paraId="31369974" w14:textId="77777777" w:rsidR="00673E83" w:rsidRDefault="000C2B48">
            <w:pPr>
              <w:spacing w:before="100" w:after="100" w:line="240" w:lineRule="auto"/>
              <w:ind w:firstLine="0"/>
            </w:pPr>
            <w:r>
              <w:rPr>
                <w:color w:val="C00000"/>
                <w:sz w:val="20"/>
              </w:rPr>
              <w:t>Automation specificity</w:t>
            </w:r>
          </w:p>
        </w:tc>
      </w:tr>
      <w:tr w:rsidR="00673E83" w14:paraId="03362CDC" w14:textId="77777777">
        <w:trPr>
          <w:cantSplit/>
          <w:jc w:val="center"/>
        </w:trPr>
        <w:tc>
          <w:tcPr>
            <w:tcW w:w="2304" w:type="dxa"/>
            <w:vAlign w:val="center"/>
          </w:tcPr>
          <w:p w14:paraId="0C6C973B" w14:textId="77777777" w:rsidR="00673E83" w:rsidRDefault="000C2B48">
            <w:pPr>
              <w:spacing w:before="100" w:after="100" w:line="240" w:lineRule="auto"/>
              <w:ind w:firstLine="0"/>
            </w:pPr>
            <w:r>
              <w:rPr>
                <w:color w:val="C00000"/>
                <w:sz w:val="20"/>
              </w:rPr>
              <w:t>Benign controls</w:t>
            </w:r>
          </w:p>
        </w:tc>
        <w:tc>
          <w:tcPr>
            <w:tcW w:w="2160" w:type="dxa"/>
            <w:vAlign w:val="center"/>
          </w:tcPr>
          <w:p w14:paraId="3CF2587F" w14:textId="77777777" w:rsidR="00673E83" w:rsidRDefault="000C2B48">
            <w:pPr>
              <w:spacing w:before="100" w:after="100" w:line="240" w:lineRule="auto"/>
              <w:ind w:firstLine="0"/>
            </w:pPr>
            <w:r>
              <w:rPr>
                <w:color w:val="C00000"/>
                <w:sz w:val="20"/>
              </w:rPr>
              <w:t>AI rate TO COMPUTE</w:t>
            </w:r>
          </w:p>
        </w:tc>
        <w:tc>
          <w:tcPr>
            <w:tcW w:w="1872" w:type="dxa"/>
            <w:vAlign w:val="center"/>
          </w:tcPr>
          <w:p w14:paraId="3839E477" w14:textId="77777777" w:rsidR="00673E83" w:rsidRDefault="000C2B48">
            <w:pPr>
              <w:spacing w:before="100" w:after="100" w:line="240" w:lineRule="auto"/>
              <w:ind w:firstLine="0"/>
            </w:pPr>
            <w:r>
              <w:rPr>
                <w:color w:val="C00000"/>
                <w:sz w:val="20"/>
              </w:rPr>
              <w:t>Not binary accuracy</w:t>
            </w:r>
          </w:p>
        </w:tc>
        <w:tc>
          <w:tcPr>
            <w:tcW w:w="2304" w:type="dxa"/>
            <w:vAlign w:val="center"/>
          </w:tcPr>
          <w:p w14:paraId="1FFE8B64" w14:textId="77777777" w:rsidR="00673E83" w:rsidRDefault="000C2B48">
            <w:pPr>
              <w:spacing w:before="100" w:after="100" w:line="240" w:lineRule="auto"/>
              <w:ind w:firstLine="0"/>
            </w:pPr>
            <w:r>
              <w:rPr>
                <w:color w:val="C00000"/>
                <w:sz w:val="20"/>
              </w:rPr>
              <w:t>Out-of-scope behavior</w:t>
            </w:r>
          </w:p>
        </w:tc>
      </w:tr>
    </w:tbl>
    <w:p w14:paraId="5063A9DF" w14:textId="77777777" w:rsidR="00673E83" w:rsidRDefault="000C2B48">
      <w:pPr>
        <w:pStyle w:val="TableCaption"/>
      </w:pPr>
      <w:bookmarkStart w:id="71" w:name="_Toc243745084"/>
      <w:r>
        <w:t>Table 4.10 Calibration and resource outputs</w:t>
      </w:r>
      <w:bookmarkEnd w:id="7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4464"/>
        <w:gridCol w:w="2016"/>
      </w:tblGrid>
      <w:tr w:rsidR="00673E83" w14:paraId="22F6C295" w14:textId="77777777">
        <w:trPr>
          <w:cantSplit/>
          <w:tblHeader/>
          <w:jc w:val="center"/>
        </w:trPr>
        <w:tc>
          <w:tcPr>
            <w:tcW w:w="2160" w:type="dxa"/>
            <w:shd w:val="clear" w:color="auto" w:fill="EDEDED"/>
            <w:vAlign w:val="center"/>
          </w:tcPr>
          <w:p w14:paraId="1A78A177" w14:textId="77777777" w:rsidR="00673E83" w:rsidRDefault="000C2B48">
            <w:pPr>
              <w:spacing w:before="100" w:after="100" w:line="240" w:lineRule="auto"/>
              <w:ind w:firstLine="0"/>
            </w:pPr>
            <w:r>
              <w:rPr>
                <w:b/>
                <w:sz w:val="20"/>
              </w:rPr>
              <w:t>Item</w:t>
            </w:r>
          </w:p>
        </w:tc>
        <w:tc>
          <w:tcPr>
            <w:tcW w:w="4464" w:type="dxa"/>
            <w:shd w:val="clear" w:color="auto" w:fill="EDEDED"/>
            <w:vAlign w:val="center"/>
          </w:tcPr>
          <w:p w14:paraId="20D7075B" w14:textId="77777777" w:rsidR="00673E83" w:rsidRDefault="000C2B48">
            <w:pPr>
              <w:spacing w:before="100" w:after="100" w:line="240" w:lineRule="auto"/>
              <w:ind w:firstLine="0"/>
            </w:pPr>
            <w:r>
              <w:rPr>
                <w:b/>
                <w:sz w:val="20"/>
              </w:rPr>
              <w:t>Required output</w:t>
            </w:r>
          </w:p>
        </w:tc>
        <w:tc>
          <w:tcPr>
            <w:tcW w:w="2016" w:type="dxa"/>
            <w:shd w:val="clear" w:color="auto" w:fill="EDEDED"/>
            <w:vAlign w:val="center"/>
          </w:tcPr>
          <w:p w14:paraId="7441FF94" w14:textId="77777777" w:rsidR="00673E83" w:rsidRDefault="000C2B48">
            <w:pPr>
              <w:spacing w:before="100" w:after="100" w:line="240" w:lineRule="auto"/>
              <w:ind w:firstLine="0"/>
            </w:pPr>
            <w:r>
              <w:rPr>
                <w:b/>
                <w:sz w:val="20"/>
              </w:rPr>
              <w:t>Status</w:t>
            </w:r>
          </w:p>
        </w:tc>
      </w:tr>
      <w:tr w:rsidR="00673E83" w14:paraId="5F993A43" w14:textId="77777777">
        <w:trPr>
          <w:cantSplit/>
          <w:jc w:val="center"/>
        </w:trPr>
        <w:tc>
          <w:tcPr>
            <w:tcW w:w="2160" w:type="dxa"/>
            <w:vAlign w:val="center"/>
          </w:tcPr>
          <w:p w14:paraId="6F93A4AB" w14:textId="77777777" w:rsidR="00673E83" w:rsidRDefault="000C2B48">
            <w:pPr>
              <w:spacing w:before="100" w:after="100" w:line="240" w:lineRule="auto"/>
              <w:ind w:firstLine="0"/>
            </w:pPr>
            <w:r>
              <w:rPr>
                <w:color w:val="C00000"/>
                <w:sz w:val="20"/>
              </w:rPr>
              <w:t>Probability-capable models</w:t>
            </w:r>
          </w:p>
        </w:tc>
        <w:tc>
          <w:tcPr>
            <w:tcW w:w="4464" w:type="dxa"/>
            <w:vAlign w:val="center"/>
          </w:tcPr>
          <w:p w14:paraId="0E212C76" w14:textId="77777777" w:rsidR="00673E83" w:rsidRDefault="000C2B48">
            <w:pPr>
              <w:spacing w:before="100" w:after="100" w:line="240" w:lineRule="auto"/>
              <w:ind w:firstLine="0"/>
            </w:pPr>
            <w:r>
              <w:rPr>
                <w:color w:val="C00000"/>
                <w:sz w:val="20"/>
              </w:rPr>
              <w:t>Brier, reliability plot, ROC-AUC and AP</w:t>
            </w:r>
          </w:p>
        </w:tc>
        <w:tc>
          <w:tcPr>
            <w:tcW w:w="2016" w:type="dxa"/>
            <w:vAlign w:val="center"/>
          </w:tcPr>
          <w:p w14:paraId="29B3538E" w14:textId="77777777" w:rsidR="00673E83" w:rsidRDefault="000C2B48">
            <w:pPr>
              <w:spacing w:before="100" w:after="100" w:line="240" w:lineRule="auto"/>
              <w:ind w:firstLine="0"/>
            </w:pPr>
            <w:r>
              <w:rPr>
                <w:color w:val="C00000"/>
                <w:sz w:val="20"/>
              </w:rPr>
              <w:t>TO COMPUTE</w:t>
            </w:r>
          </w:p>
        </w:tc>
      </w:tr>
      <w:tr w:rsidR="00673E83" w14:paraId="6FFD49F1" w14:textId="77777777">
        <w:trPr>
          <w:cantSplit/>
          <w:jc w:val="center"/>
        </w:trPr>
        <w:tc>
          <w:tcPr>
            <w:tcW w:w="2160" w:type="dxa"/>
            <w:vAlign w:val="center"/>
          </w:tcPr>
          <w:p w14:paraId="145D07B7" w14:textId="77777777" w:rsidR="00673E83" w:rsidRDefault="000C2B48">
            <w:pPr>
              <w:spacing w:before="100" w:after="100" w:line="240" w:lineRule="auto"/>
              <w:ind w:firstLine="0"/>
            </w:pPr>
            <w:r>
              <w:rPr>
                <w:color w:val="C00000"/>
                <w:sz w:val="20"/>
              </w:rPr>
              <w:t>Each model</w:t>
            </w:r>
          </w:p>
        </w:tc>
        <w:tc>
          <w:tcPr>
            <w:tcW w:w="4464" w:type="dxa"/>
            <w:vAlign w:val="center"/>
          </w:tcPr>
          <w:p w14:paraId="4FFDB61F" w14:textId="77777777" w:rsidR="00673E83" w:rsidRDefault="000C2B48">
            <w:pPr>
              <w:spacing w:before="100" w:after="100" w:line="240" w:lineRule="auto"/>
              <w:ind w:firstLine="0"/>
            </w:pPr>
            <w:r>
              <w:rPr>
                <w:color w:val="C00000"/>
                <w:sz w:val="20"/>
              </w:rPr>
              <w:t>Training time, latency and peak memory</w:t>
            </w:r>
          </w:p>
        </w:tc>
        <w:tc>
          <w:tcPr>
            <w:tcW w:w="2016" w:type="dxa"/>
            <w:vAlign w:val="center"/>
          </w:tcPr>
          <w:p w14:paraId="53409768" w14:textId="77777777" w:rsidR="00673E83" w:rsidRDefault="000C2B48">
            <w:pPr>
              <w:spacing w:before="100" w:after="100" w:line="240" w:lineRule="auto"/>
              <w:ind w:firstLine="0"/>
            </w:pPr>
            <w:r>
              <w:rPr>
                <w:color w:val="C00000"/>
                <w:sz w:val="20"/>
              </w:rPr>
              <w:t>TO COMPUTE</w:t>
            </w:r>
          </w:p>
        </w:tc>
      </w:tr>
      <w:tr w:rsidR="00673E83" w14:paraId="35230B14" w14:textId="77777777">
        <w:trPr>
          <w:cantSplit/>
          <w:jc w:val="center"/>
        </w:trPr>
        <w:tc>
          <w:tcPr>
            <w:tcW w:w="2160" w:type="dxa"/>
            <w:vAlign w:val="center"/>
          </w:tcPr>
          <w:p w14:paraId="630AA898" w14:textId="77777777" w:rsidR="00673E83" w:rsidRDefault="000C2B48">
            <w:pPr>
              <w:spacing w:before="100" w:after="100" w:line="240" w:lineRule="auto"/>
              <w:ind w:firstLine="0"/>
            </w:pPr>
            <w:r>
              <w:rPr>
                <w:color w:val="C00000"/>
                <w:sz w:val="20"/>
              </w:rPr>
              <w:t>Each search</w:t>
            </w:r>
          </w:p>
        </w:tc>
        <w:tc>
          <w:tcPr>
            <w:tcW w:w="4464" w:type="dxa"/>
            <w:vAlign w:val="center"/>
          </w:tcPr>
          <w:p w14:paraId="2AF2CDC6" w14:textId="77777777" w:rsidR="00673E83" w:rsidRDefault="000C2B48">
            <w:pPr>
              <w:spacing w:before="100" w:after="100" w:line="240" w:lineRule="auto"/>
              <w:ind w:firstLine="0"/>
            </w:pPr>
            <w:r>
              <w:rPr>
                <w:color w:val="C00000"/>
                <w:sz w:val="20"/>
              </w:rPr>
              <w:t>Trials, failures and chosen settings</w:t>
            </w:r>
          </w:p>
        </w:tc>
        <w:tc>
          <w:tcPr>
            <w:tcW w:w="2016" w:type="dxa"/>
            <w:vAlign w:val="center"/>
          </w:tcPr>
          <w:p w14:paraId="3FCCF6C0" w14:textId="77777777" w:rsidR="00673E83" w:rsidRDefault="000C2B48">
            <w:pPr>
              <w:spacing w:before="100" w:after="100" w:line="240" w:lineRule="auto"/>
              <w:ind w:firstLine="0"/>
            </w:pPr>
            <w:r>
              <w:rPr>
                <w:color w:val="C00000"/>
                <w:sz w:val="20"/>
              </w:rPr>
              <w:t>TO COMPUTE</w:t>
            </w:r>
          </w:p>
        </w:tc>
      </w:tr>
      <w:tr w:rsidR="00673E83" w14:paraId="65648664" w14:textId="77777777">
        <w:trPr>
          <w:cantSplit/>
          <w:jc w:val="center"/>
        </w:trPr>
        <w:tc>
          <w:tcPr>
            <w:tcW w:w="2160" w:type="dxa"/>
            <w:vAlign w:val="center"/>
          </w:tcPr>
          <w:p w14:paraId="1C6CC440" w14:textId="77777777" w:rsidR="00673E83" w:rsidRDefault="000C2B48">
            <w:pPr>
              <w:spacing w:before="100" w:after="100" w:line="240" w:lineRule="auto"/>
              <w:ind w:firstLine="0"/>
            </w:pPr>
            <w:r>
              <w:rPr>
                <w:color w:val="C00000"/>
                <w:sz w:val="20"/>
              </w:rPr>
              <w:t>Collection/inference</w:t>
            </w:r>
          </w:p>
        </w:tc>
        <w:tc>
          <w:tcPr>
            <w:tcW w:w="4464" w:type="dxa"/>
            <w:vAlign w:val="center"/>
          </w:tcPr>
          <w:p w14:paraId="13B197C1" w14:textId="77777777" w:rsidR="00673E83" w:rsidRDefault="000C2B48">
            <w:pPr>
              <w:spacing w:before="100" w:after="100" w:line="240" w:lineRule="auto"/>
              <w:ind w:firstLine="0"/>
            </w:pPr>
            <w:r>
              <w:rPr>
                <w:color w:val="C00000"/>
                <w:sz w:val="20"/>
              </w:rPr>
              <w:t>AWS usage, DGX time, actions/tokens</w:t>
            </w:r>
          </w:p>
        </w:tc>
        <w:tc>
          <w:tcPr>
            <w:tcW w:w="2016" w:type="dxa"/>
            <w:vAlign w:val="center"/>
          </w:tcPr>
          <w:p w14:paraId="1F178C0D" w14:textId="77777777" w:rsidR="00673E83" w:rsidRDefault="000C2B48">
            <w:pPr>
              <w:spacing w:before="100" w:after="100" w:line="240" w:lineRule="auto"/>
              <w:ind w:firstLine="0"/>
            </w:pPr>
            <w:r>
              <w:rPr>
                <w:color w:val="C00000"/>
                <w:sz w:val="20"/>
              </w:rPr>
              <w:t>TO RECORD</w:t>
            </w:r>
          </w:p>
        </w:tc>
      </w:tr>
      <w:tr w:rsidR="00673E83" w14:paraId="72D43BFF" w14:textId="77777777">
        <w:trPr>
          <w:cantSplit/>
          <w:jc w:val="center"/>
        </w:trPr>
        <w:tc>
          <w:tcPr>
            <w:tcW w:w="2160" w:type="dxa"/>
            <w:vAlign w:val="center"/>
          </w:tcPr>
          <w:p w14:paraId="5C84A8F5" w14:textId="77777777" w:rsidR="00673E83" w:rsidRDefault="000C2B48">
            <w:pPr>
              <w:spacing w:before="100" w:after="100" w:line="240" w:lineRule="auto"/>
              <w:ind w:firstLine="0"/>
            </w:pPr>
            <w:r>
              <w:rPr>
                <w:color w:val="C00000"/>
                <w:sz w:val="20"/>
              </w:rPr>
              <w:t>Reproduction</w:t>
            </w:r>
          </w:p>
        </w:tc>
        <w:tc>
          <w:tcPr>
            <w:tcW w:w="4464" w:type="dxa"/>
            <w:vAlign w:val="center"/>
          </w:tcPr>
          <w:p w14:paraId="685297CB" w14:textId="77777777" w:rsidR="00673E83" w:rsidRDefault="000C2B48">
            <w:pPr>
              <w:spacing w:before="100" w:after="100" w:line="240" w:lineRule="auto"/>
              <w:ind w:firstLine="0"/>
            </w:pPr>
            <w:r>
              <w:rPr>
                <w:color w:val="C00000"/>
                <w:sz w:val="20"/>
              </w:rPr>
              <w:t>Versions, digests, seeds and split hashes</w:t>
            </w:r>
          </w:p>
        </w:tc>
        <w:tc>
          <w:tcPr>
            <w:tcW w:w="2016" w:type="dxa"/>
            <w:vAlign w:val="center"/>
          </w:tcPr>
          <w:p w14:paraId="439629F4" w14:textId="77777777" w:rsidR="00673E83" w:rsidRDefault="000C2B48">
            <w:pPr>
              <w:spacing w:before="100" w:after="100" w:line="240" w:lineRule="auto"/>
              <w:ind w:firstLine="0"/>
            </w:pPr>
            <w:r>
              <w:rPr>
                <w:color w:val="C00000"/>
                <w:sz w:val="20"/>
              </w:rPr>
              <w:t>TO RECORD</w:t>
            </w:r>
          </w:p>
        </w:tc>
      </w:tr>
    </w:tbl>
    <w:p w14:paraId="530E94FB" w14:textId="77777777" w:rsidR="00673E83" w:rsidRDefault="000C2B48">
      <w:pPr>
        <w:pStyle w:val="Heading2"/>
      </w:pPr>
      <w:bookmarkStart w:id="72" w:name="_Toc243745050"/>
      <w:r>
        <w:t>4.6 Hypothesis Status</w:t>
      </w:r>
      <w:bookmarkEnd w:id="72"/>
    </w:p>
    <w:p w14:paraId="71763806" w14:textId="77777777" w:rsidR="00673E83" w:rsidRDefault="000C2B48">
      <w:r>
        <w:t>H1, H2 and H3 remain pending formal collection and evaluation. The exploratory analyses motivate the experiment but do not confirm target-side claims. Report support, lack of support or inconclusive evidence according to the frozen framework, preserving controls and failure analysis. No illustrative table substitutes for missing evidence.</w:t>
      </w:r>
    </w:p>
    <w:p w14:paraId="5F502C06" w14:textId="77777777" w:rsidR="00673E83" w:rsidRDefault="000C2B48">
      <w:r>
        <w:br w:type="page"/>
      </w:r>
    </w:p>
    <w:p w14:paraId="21B5C71C" w14:textId="77777777" w:rsidR="00673E83" w:rsidRDefault="000C2B48">
      <w:pPr>
        <w:pStyle w:val="Heading1"/>
      </w:pPr>
      <w:bookmarkStart w:id="73" w:name="_Toc243745051"/>
      <w:r>
        <w:t>Chapter 5 Discussion and Conclusions</w:t>
      </w:r>
      <w:bookmarkEnd w:id="73"/>
    </w:p>
    <w:p w14:paraId="55A44A59" w14:textId="77777777" w:rsidR="00673E83" w:rsidRDefault="000C2B48">
      <w:pPr>
        <w:pStyle w:val="Heading2"/>
      </w:pPr>
      <w:bookmarkStart w:id="74" w:name="_Toc243745052"/>
      <w:r>
        <w:t>5.1 Interpretation Framework</w:t>
      </w:r>
      <w:bookmarkEnd w:id="74"/>
    </w:p>
    <w:p w14:paraId="1AC5159F" w14:textId="77777777" w:rsidR="00673E83" w:rsidRDefault="000C2B48">
      <w:r>
        <w:t>The central question is whether separation reflects behavior under matched conditions or artifacts of the exercise. Strong full-feature performance with weak reduced-feature performance suggests timing/tool reliance. Strong within-configuration performance with weak transfer limits the claim to familiar agents. Frequent AI labels on scripts indicate difficulty separating autonomy from automation. The earlier archive analysis shows why high accuracy alone is inadequate.</w:t>
      </w:r>
    </w:p>
    <w:p w14:paraId="15DB2DB6" w14:textId="77777777" w:rsidR="00673E83" w:rsidRDefault="000C2B48">
      <w:r>
        <w:t>Stronger evidence combines held-out discrimination, acceptable human error, stable contributions, independent sensor validation and documented robustness. The matched design reduces source differences but does not guarantee their elimination. A numerical ranking cannot settle these measurement questions.</w:t>
      </w:r>
    </w:p>
    <w:p w14:paraId="14755465" w14:textId="77777777" w:rsidR="00673E83" w:rsidRDefault="000C2B48">
      <w:pPr>
        <w:pStyle w:val="Heading2"/>
      </w:pPr>
      <w:bookmarkStart w:id="75" w:name="_Toc243745053"/>
      <w:r>
        <w:t>5.2 Conditional Discussion</w:t>
      </w:r>
      <w:bookmarkEnd w:id="75"/>
    </w:p>
    <w:p w14:paraId="74335FC9" w14:textId="77777777" w:rsidR="00673E83" w:rsidRDefault="000C2B48">
      <w:r>
        <w:rPr>
          <w:color w:val="C00000"/>
        </w:rPr>
        <w:t>ILLUSTRATIVE DISCUSSION FOR REPLACEMENT: In the constructed example, SVM reached macro-F1 0.825, AI recall 0.800 and human false-AI rate 0.150. Such a result would indicate useful but imperfect discrimination in the sampled range. It would not establish superiority without paired uncertainty and corrected comparisons, nor transport to actual adversaries or unseen environments.</w:t>
      </w:r>
    </w:p>
    <w:p w14:paraId="71EE8B97" w14:textId="77777777" w:rsidR="00673E83" w:rsidRDefault="000C2B48">
      <w:r>
        <w:rPr>
          <w:color w:val="C00000"/>
        </w:rPr>
        <w:t>CONDITIONAL H1 TEXT: If frozen ablations show supported individual and joint improvements, diversity and entropy can be described as useful predictors in this setting. If only their joint contribution is supported, the conclusion must refer to the combination. If neither helps, report H1 as unsupported instead of substituting a favorable post hoc feature.</w:t>
      </w:r>
    </w:p>
    <w:p w14:paraId="676E1D82" w14:textId="77777777" w:rsidR="00673E83" w:rsidRDefault="000C2B48">
      <w:r>
        <w:rPr>
          <w:color w:val="C00000"/>
        </w:rPr>
        <w:t>CONDITIONAL H2 TEXT: Above-baseline reduced logistic performance on reserved groups would support a bounded transfer claim. Failure on the new checkpoint or removal of timing/tools would instead limit the result. Several prompts from one model do not establish generalization across model families.</w:t>
      </w:r>
    </w:p>
    <w:p w14:paraId="066EF599" w14:textId="77777777" w:rsidR="00673E83" w:rsidRDefault="000C2B48">
      <w:r>
        <w:rPr>
          <w:color w:val="C00000"/>
        </w:rPr>
        <w:t>CONDITIONAL H3 TEXT: Support requires SVM to exceed every named comparator under the frozen corrected tests. A practical tie may justify choosing a cheaper model but does not support superiority. An unsupported H3 does not invalidate a supported feature finding or transfer result.</w:t>
      </w:r>
    </w:p>
    <w:p w14:paraId="69D09B3D" w14:textId="77777777" w:rsidR="00673E83" w:rsidRDefault="000C2B48">
      <w:pPr>
        <w:pStyle w:val="Heading2"/>
      </w:pPr>
      <w:bookmarkStart w:id="76" w:name="_Toc243745054"/>
      <w:r>
        <w:t>5.3 Conclusions</w:t>
      </w:r>
      <w:bookmarkEnd w:id="76"/>
    </w:p>
    <w:p w14:paraId="02E056E5" w14:textId="77777777" w:rsidR="00673E83" w:rsidRDefault="000C2B48">
      <w:r>
        <w:t>The work currently establishes a research design and auditable reporting structure, not completed evidence that target-side features reliably identify autonomous-AI APT-like activity. Existing exploratory evidence justifies a small matched pilot while demonstrating source-confounding risks. The final conclusion must state what the implemented experiment supports, including a negative or inconclusive outcome.</w:t>
      </w:r>
    </w:p>
    <w:p w14:paraId="73723999" w14:textId="77777777" w:rsidR="00673E83" w:rsidRDefault="000C2B48">
      <w:r>
        <w:rPr>
          <w:color w:val="C00000"/>
        </w:rPr>
        <w:t>CONDITIONAL FINAL CONCLUSION: Replace this paragraph with actual sample/group counts, the locked primary score and uncertainty, human false-AI rate, AI recall, transfer limits and the disposition of every hypothesis. If the evidence supports the thesis, constrain the claim to the observed laboratory and tested configurations. Otherwise describe the unsupported distinction or measurement limitation. All empirical conclusions here remain pending.</w:t>
      </w:r>
    </w:p>
    <w:p w14:paraId="00189B73" w14:textId="77777777" w:rsidR="00673E83" w:rsidRDefault="000C2B48">
      <w:pPr>
        <w:pStyle w:val="Heading2"/>
      </w:pPr>
      <w:bookmarkStart w:id="77" w:name="_Toc243745055"/>
      <w:r>
        <w:t>5.4 Contributions to Knowledge</w:t>
      </w:r>
      <w:bookmarkEnd w:id="77"/>
    </w:p>
    <w:p w14:paraId="4B102E5E" w14:textId="77777777" w:rsidR="00673E83" w:rsidRDefault="000C2B48">
      <w:r>
        <w:t>The intended contribution is a protocol that connects a six-stage graphical research workflow to matched collection, defender-side feature extraction, grouped validation and explicit robustness tests. A second intended contribution is a qualified dataset or restricted evidence package with actor provenance and controls. A third is a scope-qualified model/feature comparison. These remain prospective until collection, qualification and appropriate release are completed.</w:t>
      </w:r>
    </w:p>
    <w:p w14:paraId="46CFB0B4" w14:textId="77777777" w:rsidR="00673E83" w:rsidRDefault="000C2B48">
      <w:r>
        <w:t>Prior work already addresses automation classes, AI-family fingerprints and shared-stimulus human–AI comparisons. The contribution is an extension in measurement and validation, not an asserted universal first. A well-supported negative result can clarify which apparent signatures fail when collection conditions are matched.</w:t>
      </w:r>
    </w:p>
    <w:p w14:paraId="28BAC7BA" w14:textId="77777777" w:rsidR="00673E83" w:rsidRDefault="000C2B48">
      <w:r>
        <w:t>For my Army Cyber motivation, the practical value of this work will be whether its validated features and limitations help SOC analysts and CPT members reason about APT-like activity. Any operational use would require testing in representative environments, review of human false-AI labels and missed AI activity, and integration with existing analyst judgment. The present laboratory study is a step toward that objective; its operational benefit remains to be demonstrated.</w:t>
      </w:r>
    </w:p>
    <w:p w14:paraId="208CF859" w14:textId="77777777" w:rsidR="00673E83" w:rsidRDefault="000C2B48">
      <w:pPr>
        <w:pStyle w:val="Heading2"/>
      </w:pPr>
      <w:bookmarkStart w:id="78" w:name="_Toc243745056"/>
      <w:r>
        <w:t>5.5 Limitations and Future Work</w:t>
      </w:r>
      <w:bookmarkEnd w:id="78"/>
    </w:p>
    <w:p w14:paraId="5B2036A3" w14:textId="77777777" w:rsidR="00673E83" w:rsidRDefault="000C2B48">
      <w:r>
        <w:t>Future work should broaden independent participants, checkpoints, scaffolds and target networks and examine longitudinal drift. Vary hardware placement, prompts, skills and missing sensors systematically. Five-day laboratory scores should not be treated as deployment readiness. Operational evaluation requires external validation and realistic false-positive analysis.</w:t>
      </w:r>
    </w:p>
    <w:p w14:paraId="7DDCEFEA" w14:textId="77777777" w:rsidR="00673E83" w:rsidRDefault="000C2B48">
      <w:r>
        <w:t>More rows may not be the best investment. If performance improves mainly with new groups, collect diverse operators rather than repeated windows. If instrumentation dominates, repair it first. If a task creates a shortcut, rematch the task instead of adding model complexity. These decisions should follow learning curves and quality audits rather than a preferred hypothesis outcome.</w:t>
      </w:r>
    </w:p>
    <w:p w14:paraId="1FECE902" w14:textId="77777777" w:rsidR="00673E83" w:rsidRDefault="000C2B48">
      <w:pPr>
        <w:pStyle w:val="Heading2"/>
      </w:pPr>
      <w:bookmarkStart w:id="79" w:name="_Toc243745057"/>
      <w:r>
        <w:t>5.6 Completion and Publication</w:t>
      </w:r>
      <w:bookmarkEnd w:id="79"/>
    </w:p>
    <w:p w14:paraId="5EB3B516" w14:textId="77777777" w:rsidR="00673E83" w:rsidRDefault="000C2B48">
      <w:r>
        <w:t>Replace red assumptions with verified protocol choices or remove them; populate results from locked predictions; recompute all uncertainty and adjusted comparisons; update the literature and verify full texts; and complete GW formatting, disclosure and approval checks. Preserve the author’s November 14 review and December 1 defense targets as planning dates until confirmed. The submission copy requires evidence-backed claims, not merely removal of red formatting.</w:t>
      </w:r>
    </w:p>
    <w:p w14:paraId="2F36F226" w14:textId="77777777" w:rsidR="00673E83" w:rsidRDefault="000C2B48">
      <w:r>
        <w:br w:type="page"/>
      </w:r>
    </w:p>
    <w:p w14:paraId="69F45785" w14:textId="77777777" w:rsidR="00673E83" w:rsidRDefault="000C2B48">
      <w:pPr>
        <w:pStyle w:val="Heading1"/>
      </w:pPr>
      <w:bookmarkStart w:id="80" w:name="_Toc243745058"/>
      <w:r>
        <w:t>References</w:t>
      </w:r>
      <w:bookmarkEnd w:id="80"/>
    </w:p>
    <w:p w14:paraId="5DCE809A" w14:textId="314B03C5" w:rsidR="00673E83" w:rsidRDefault="000C2B48">
      <w:pPr>
        <w:keepLines/>
        <w:spacing w:after="200" w:line="240" w:lineRule="auto"/>
        <w:ind w:left="720" w:hanging="720"/>
      </w:pPr>
      <w:r>
        <w:t xml:space="preserve">Alt, A. (2026). </w:t>
      </w:r>
      <w:r>
        <w:rPr>
          <w:i/>
        </w:rPr>
        <w:t>Beyond anomaly detection: Classifying attacker automation level from SSH honeypot behavioral signatures</w:t>
      </w:r>
      <w:r>
        <w:t xml:space="preserve"> [Master’s thesis, Rochester Institute of Technology]. RIT Scholar Works. </w:t>
      </w:r>
      <w:hyperlink r:id="rId15">
        <w:r>
          <w:t>https://repository.rit.edu/theses/12605/</w:t>
        </w:r>
      </w:hyperlink>
    </w:p>
    <w:p w14:paraId="56287461" w14:textId="1402591D" w:rsidR="00673E83" w:rsidRDefault="000C2B48">
      <w:pPr>
        <w:keepLines/>
        <w:spacing w:after="200" w:line="240" w:lineRule="auto"/>
        <w:ind w:left="720" w:hanging="720"/>
      </w:pPr>
      <w:r>
        <w:t xml:space="preserve">Beltz, B., Doty, J., Fonken, Y., Gurney, N., Israelsen, B., Lau, N., Marsella, S., Thomas, R., Trent, S., Wu, P., Yang, Y.-T., &amp; Zhu, Q. (2025). </w:t>
      </w:r>
      <w:r>
        <w:rPr>
          <w:i/>
        </w:rPr>
        <w:t>Guarding against malicious biased threats (GAMBiT) experiments: Revealing cognitive bias in human-subjects red-team cyber range operations</w:t>
      </w:r>
      <w:r>
        <w:t xml:space="preserve"> [Preprint]. arXiv. </w:t>
      </w:r>
      <w:hyperlink r:id="rId16">
        <w:r>
          <w:t>https://doi.org/10.48550/arXiv.2508.20963</w:t>
        </w:r>
      </w:hyperlink>
    </w:p>
    <w:p w14:paraId="69057E4F" w14:textId="52652CCF" w:rsidR="00673E83" w:rsidRDefault="000C2B48">
      <w:pPr>
        <w:keepLines/>
        <w:spacing w:after="200" w:line="240" w:lineRule="auto"/>
        <w:ind w:left="720" w:hanging="720"/>
      </w:pPr>
      <w:r>
        <w:t xml:space="preserve">Breiman, L. (2001). </w:t>
      </w:r>
      <w:r>
        <w:t xml:space="preserve">Random forests. </w:t>
      </w:r>
      <w:r>
        <w:rPr>
          <w:i/>
        </w:rPr>
        <w:t>Machine Learning, 45</w:t>
      </w:r>
      <w:r>
        <w:t xml:space="preserve">, 5–32. </w:t>
      </w:r>
      <w:hyperlink r:id="rId17">
        <w:r>
          <w:t>https://doi.org/10.1023/A:1010933404324</w:t>
        </w:r>
      </w:hyperlink>
    </w:p>
    <w:p w14:paraId="12CB8B12" w14:textId="37623982" w:rsidR="00673E83" w:rsidRDefault="000C2B48">
      <w:pPr>
        <w:keepLines/>
        <w:spacing w:after="200" w:line="240" w:lineRule="auto"/>
        <w:ind w:left="720" w:hanging="720"/>
      </w:pPr>
      <w:r>
        <w:t xml:space="preserve">Chen, T., &amp; Guestrin, C. (2016). </w:t>
      </w:r>
      <w:r>
        <w:t xml:space="preserve">XGBoost: A scalable tree boosting system. In </w:t>
      </w:r>
      <w:r>
        <w:rPr>
          <w:i/>
        </w:rPr>
        <w:t>Proceedings of the 22nd ACM SIGKDD International Conference on Knowledge Discovery and Data Mining</w:t>
      </w:r>
      <w:r>
        <w:t xml:space="preserve"> (pp. 785–794). Association for Computing Machinery. </w:t>
      </w:r>
      <w:hyperlink r:id="rId18">
        <w:r>
          <w:t>https://doi.org/10.1145/2939672.2939785</w:t>
        </w:r>
      </w:hyperlink>
    </w:p>
    <w:p w14:paraId="25A2FA5F" w14:textId="48414FA0" w:rsidR="00673E83" w:rsidRDefault="000C2B48">
      <w:pPr>
        <w:keepLines/>
        <w:spacing w:after="200" w:line="240" w:lineRule="auto"/>
        <w:ind w:left="720" w:hanging="720"/>
      </w:pPr>
      <w:r>
        <w:t xml:space="preserve">Cordeiro, A., Mongardini, A. M., &amp; Vasilomanolakis, E. (2026). </w:t>
      </w:r>
      <w:r>
        <w:rPr>
          <w:i/>
        </w:rPr>
        <w:t>Rouxii: Exploiting honeypots with deception-aware AI pentesters</w:t>
      </w:r>
      <w:r>
        <w:t xml:space="preserve"> [Preprint]. arXiv. </w:t>
      </w:r>
      <w:hyperlink r:id="rId19">
        <w:r>
          <w:t>https://doi.org/10.48550/arXiv.2609.26555</w:t>
        </w:r>
      </w:hyperlink>
    </w:p>
    <w:p w14:paraId="786BD744" w14:textId="53087D32" w:rsidR="00673E83" w:rsidRDefault="000C2B48">
      <w:pPr>
        <w:keepLines/>
        <w:spacing w:after="200" w:line="240" w:lineRule="auto"/>
        <w:ind w:left="720" w:hanging="720"/>
      </w:pPr>
      <w:r>
        <w:t xml:space="preserve">Cortes, C., &amp; Vapnik, V. (1995). </w:t>
      </w:r>
      <w:r>
        <w:t xml:space="preserve">Support-vector networks. </w:t>
      </w:r>
      <w:r>
        <w:rPr>
          <w:i/>
        </w:rPr>
        <w:t>Machine Learning, 20</w:t>
      </w:r>
      <w:r>
        <w:t xml:space="preserve">, 273–297. </w:t>
      </w:r>
      <w:hyperlink r:id="rId20">
        <w:r>
          <w:t>https://doi.org/10.1007/BF00994018</w:t>
        </w:r>
      </w:hyperlink>
    </w:p>
    <w:p w14:paraId="5C2E33DA" w14:textId="2E7CE029" w:rsidR="00673E83" w:rsidRDefault="000C2B48">
      <w:pPr>
        <w:keepLines/>
        <w:spacing w:after="200" w:line="240" w:lineRule="auto"/>
        <w:ind w:left="720" w:hanging="720"/>
      </w:pPr>
      <w:r>
        <w:t xml:space="preserve">Ediga, M., &amp; Chattopadhyay, S. (2026). </w:t>
      </w:r>
      <w:r>
        <w:rPr>
          <w:i/>
        </w:rPr>
        <w:t>Trace: Unmasking AI attack agents through terminal behavior fingerprinting</w:t>
      </w:r>
      <w:r>
        <w:t xml:space="preserve"> [Preprint]. arXiv. </w:t>
      </w:r>
      <w:hyperlink r:id="rId21">
        <w:r>
          <w:t>https://doi.org/10.48550/arXiv.2605.01186</w:t>
        </w:r>
      </w:hyperlink>
    </w:p>
    <w:p w14:paraId="73881E9D" w14:textId="0FBCD72F" w:rsidR="00673E83" w:rsidRDefault="000C2B48">
      <w:pPr>
        <w:keepLines/>
        <w:spacing w:after="200" w:line="240" w:lineRule="auto"/>
        <w:ind w:left="720" w:hanging="720"/>
      </w:pPr>
      <w:r>
        <w:t xml:space="preserve">Gemma Team. (2026). </w:t>
      </w:r>
      <w:r>
        <w:rPr>
          <w:i/>
        </w:rPr>
        <w:t>Gemma 4 technical report</w:t>
      </w:r>
      <w:r>
        <w:t xml:space="preserve"> [Technical report]. arXiv. </w:t>
      </w:r>
      <w:hyperlink r:id="rId22">
        <w:r>
          <w:t>https://doi.org/10.48550/arXiv.2607.02770</w:t>
        </w:r>
      </w:hyperlink>
    </w:p>
    <w:p w14:paraId="480B66DE" w14:textId="1189E4FB" w:rsidR="00673E83" w:rsidRDefault="000C2B48">
      <w:pPr>
        <w:keepLines/>
        <w:spacing w:after="200" w:line="240" w:lineRule="auto"/>
        <w:ind w:left="720" w:hanging="720"/>
      </w:pPr>
      <w:r>
        <w:t xml:space="preserve">Gorishniy, Y., Rubachev, I., Khrulkov, V., &amp; Babenko, A. (2021). </w:t>
      </w:r>
      <w:r>
        <w:t xml:space="preserve">Revisiting deep learning models for tabular data. </w:t>
      </w:r>
      <w:r>
        <w:rPr>
          <w:i/>
        </w:rPr>
        <w:t>Advances in Neural Information Processing Systems, 34</w:t>
      </w:r>
      <w:r>
        <w:t xml:space="preserve">, 18932–18943. </w:t>
      </w:r>
      <w:hyperlink r:id="rId23">
        <w:r>
          <w:t>https://arxiv.org/abs/2106.11959</w:t>
        </w:r>
      </w:hyperlink>
    </w:p>
    <w:p w14:paraId="787639F9" w14:textId="22CE3A1A" w:rsidR="00673E83" w:rsidRDefault="000C2B48">
      <w:pPr>
        <w:keepLines/>
        <w:spacing w:after="200" w:line="240" w:lineRule="auto"/>
        <w:ind w:left="720" w:hanging="720"/>
      </w:pPr>
      <w:r>
        <w:t xml:space="preserve">Grinsztajn, L., Oyallon, E., &amp; Varoquaux, G. (2022). </w:t>
      </w:r>
      <w:r>
        <w:t xml:space="preserve">Why do tree-based models still outperform deep learning on tabular data? </w:t>
      </w:r>
      <w:r>
        <w:rPr>
          <w:i/>
        </w:rPr>
        <w:t>Advances in Neural Information Processing Systems, 35</w:t>
      </w:r>
      <w:r>
        <w:t xml:space="preserve">, 507–520. </w:t>
      </w:r>
      <w:hyperlink r:id="rId24">
        <w:r>
          <w:t>https://arxiv.org/abs/2207.08815</w:t>
        </w:r>
      </w:hyperlink>
    </w:p>
    <w:p w14:paraId="6A9AF1CD" w14:textId="466A3905" w:rsidR="00673E83" w:rsidRDefault="000C2B48">
      <w:pPr>
        <w:keepLines/>
        <w:spacing w:after="200" w:line="240" w:lineRule="auto"/>
        <w:ind w:left="720" w:hanging="720"/>
      </w:pPr>
      <w:r>
        <w:t xml:space="preserve">Happe, A., &amp; Cito, J. (2026). </w:t>
      </w:r>
      <w:r>
        <w:rPr>
          <w:i/>
        </w:rPr>
        <w:t>Cochise: A reference harness for autonomous penetration testing</w:t>
      </w:r>
      <w:r>
        <w:t xml:space="preserve"> [Preprint, version 2]. arXiv. </w:t>
      </w:r>
      <w:hyperlink r:id="rId25">
        <w:r>
          <w:t>https://doi.org/10.48550/arXiv.2605.11671</w:t>
        </w:r>
      </w:hyperlink>
    </w:p>
    <w:p w14:paraId="553B387D" w14:textId="31288A9E" w:rsidR="00673E83" w:rsidRDefault="000C2B48">
      <w:pPr>
        <w:keepLines/>
        <w:spacing w:after="200" w:line="240" w:lineRule="auto"/>
        <w:ind w:left="720" w:hanging="720"/>
      </w:pPr>
      <w:r>
        <w:t xml:space="preserve">Maddaloni, D., Safargalieva, A., &amp; Vasilomanolakis, E. (in press). </w:t>
      </w:r>
      <w:r>
        <w:t xml:space="preserve">Honey for the agent: Cyber deception and behavioral fingerprinting of LLM-based attackers. In </w:t>
      </w:r>
      <w:r>
        <w:rPr>
          <w:i/>
        </w:rPr>
        <w:t>Proceedings of the 5th Workshop on Active Defense and Deception</w:t>
      </w:r>
      <w:r>
        <w:t xml:space="preserve">. Springer. </w:t>
      </w:r>
      <w:hyperlink r:id="rId26">
        <w:r>
          <w:t>https://orbit.dtu.dk/en/publications/honey-for-the-agent-cyber-deception-and-behavioral-fingerprinting/</w:t>
        </w:r>
      </w:hyperlink>
    </w:p>
    <w:p w14:paraId="5BF2E648" w14:textId="5DDC74B2" w:rsidR="00673E83" w:rsidRDefault="000C2B48">
      <w:pPr>
        <w:keepLines/>
        <w:spacing w:after="200" w:line="240" w:lineRule="auto"/>
        <w:ind w:left="720" w:hanging="720"/>
      </w:pPr>
      <w:r>
        <w:t xml:space="preserve">NVIDIA. (n.d.). </w:t>
      </w:r>
      <w:r>
        <w:rPr>
          <w:i/>
        </w:rPr>
        <w:t>NVIDIA DGX Spark</w:t>
      </w:r>
      <w:r>
        <w:t xml:space="preserve">. Retrieved October 24, 2026, from </w:t>
      </w:r>
      <w:hyperlink r:id="rId27">
        <w:r>
          <w:t>https://www.nvidia.com/en-us/products/workstations/dgx-spark/</w:t>
        </w:r>
      </w:hyperlink>
    </w:p>
    <w:p w14:paraId="10792DF4" w14:textId="58D848FA" w:rsidR="00673E83" w:rsidRDefault="000C2B48">
      <w:pPr>
        <w:keepLines/>
        <w:spacing w:after="200" w:line="240" w:lineRule="auto"/>
        <w:ind w:left="720" w:hanging="720"/>
      </w:pPr>
      <w:r>
        <w:t xml:space="preserve">Pagan, G. (2026a, October 20). </w:t>
      </w:r>
      <w:r>
        <w:rPr>
          <w:i/>
        </w:rPr>
        <w:t>Real-record feasibility screen</w:t>
      </w:r>
      <w:r>
        <w:t xml:space="preserve"> [Project report and code]. GitHub. </w:t>
      </w:r>
      <w:hyperlink r:id="rId28">
        <w:r>
          <w:t>https://github.com/garypagangit/praxis/blob/505a03f/experiments/final-praxis-autonomous-ai-apt/pipeline/REAL_FEASIBILITY.md</w:t>
        </w:r>
      </w:hyperlink>
    </w:p>
    <w:p w14:paraId="13E49C4C" w14:textId="1FC38957" w:rsidR="00673E83" w:rsidRDefault="000C2B48">
      <w:pPr>
        <w:keepLines/>
        <w:spacing w:after="200" w:line="240" w:lineRule="auto"/>
        <w:ind w:left="720" w:hanging="720"/>
      </w:pPr>
      <w:r>
        <w:t xml:space="preserve">Pagan, G. (2026b, October 19). </w:t>
      </w:r>
      <w:r>
        <w:rPr>
          <w:i/>
        </w:rPr>
        <w:t>Grounded synthetic results</w:t>
      </w:r>
      <w:r>
        <w:t xml:space="preserve"> [Project report and code]. GitHub. </w:t>
      </w:r>
      <w:hyperlink r:id="rId29">
        <w:r>
          <w:t>https://github.com/garypagangit/praxis/blob/a32e804/experiments/final-praxis-autonomous-ai-apt/pipeline/GROUNDED_RESULTS.md</w:t>
        </w:r>
      </w:hyperlink>
    </w:p>
    <w:p w14:paraId="444CBAFE" w14:textId="4945AFC0" w:rsidR="00673E83" w:rsidRDefault="000C2B48">
      <w:pPr>
        <w:keepLines/>
        <w:spacing w:after="200" w:line="240" w:lineRule="auto"/>
        <w:ind w:left="720" w:hanging="720"/>
      </w:pPr>
      <w:r>
        <w:t xml:space="preserve">Prinos, K., Brush, L., &amp; Denton, C. (2026). </w:t>
      </w:r>
      <w:r>
        <w:rPr>
          <w:i/>
        </w:rPr>
        <w:t>Honeyquest for LLMs: Rethinking cyber deception for AI attackers</w:t>
      </w:r>
      <w:r>
        <w:t xml:space="preserve"> [Preprint, version 2]. arXiv. </w:t>
      </w:r>
      <w:hyperlink r:id="rId30">
        <w:r>
          <w:t>https://doi.org/10.48550/arXiv.2606.21037</w:t>
        </w:r>
      </w:hyperlink>
    </w:p>
    <w:p w14:paraId="4EAE82A1" w14:textId="300AF072" w:rsidR="00673E83" w:rsidRDefault="000C2B48">
      <w:pPr>
        <w:keepLines/>
        <w:spacing w:after="200" w:line="240" w:lineRule="auto"/>
        <w:ind w:left="720" w:hanging="720"/>
      </w:pPr>
      <w:r>
        <w:t xml:space="preserve">PyTorch contributors. (n.d.). </w:t>
      </w:r>
      <w:r>
        <w:rPr>
          <w:i/>
        </w:rPr>
        <w:t>Reproducibility</w:t>
      </w:r>
      <w:r>
        <w:t xml:space="preserve">. PyTorch documentation. Retrieved October 24, 2026, from </w:t>
      </w:r>
      <w:hyperlink r:id="rId31">
        <w:r>
          <w:t>https://docs.pytorch.org/docs/stable/notes/randomness.html</w:t>
        </w:r>
      </w:hyperlink>
    </w:p>
    <w:p w14:paraId="17D64AF5" w14:textId="3F84F153" w:rsidR="00673E83" w:rsidRDefault="000C2B48">
      <w:pPr>
        <w:keepLines/>
        <w:spacing w:after="200" w:line="240" w:lineRule="auto"/>
        <w:ind w:left="720" w:hanging="720"/>
      </w:pPr>
      <w:r>
        <w:t xml:space="preserve">scikit-learn developers. (n.d.-a). </w:t>
      </w:r>
      <w:r>
        <w:rPr>
          <w:i/>
        </w:rPr>
        <w:t>Cross-validation: Evaluating estimator performance</w:t>
      </w:r>
      <w:r>
        <w:t xml:space="preserve">. Retrieved October 24, 2026, from </w:t>
      </w:r>
      <w:hyperlink r:id="rId32">
        <w:r>
          <w:t>https://scikit-learn.org/stable/modules/cross_validation.html</w:t>
        </w:r>
      </w:hyperlink>
    </w:p>
    <w:p w14:paraId="13066522" w14:textId="07336F36" w:rsidR="00673E83" w:rsidRDefault="000C2B48">
      <w:pPr>
        <w:keepLines/>
        <w:spacing w:after="200" w:line="240" w:lineRule="auto"/>
        <w:ind w:left="720" w:hanging="720"/>
      </w:pPr>
      <w:r>
        <w:t xml:space="preserve">scikit-learn developers. (n.d.-b). </w:t>
      </w:r>
      <w:r>
        <w:rPr>
          <w:i/>
        </w:rPr>
        <w:t>Permutation feature importance</w:t>
      </w:r>
      <w:r>
        <w:t xml:space="preserve">. Retrieved October 24, 2026, from </w:t>
      </w:r>
      <w:hyperlink r:id="rId33">
        <w:r>
          <w:t>https://scikit-learn.org/stable/modules/permutation_importance.html</w:t>
        </w:r>
      </w:hyperlink>
    </w:p>
    <w:p w14:paraId="776291CE" w14:textId="7726E6A2" w:rsidR="00673E83" w:rsidRDefault="000C2B48">
      <w:pPr>
        <w:keepLines/>
        <w:spacing w:after="200" w:line="240" w:lineRule="auto"/>
        <w:ind w:left="720" w:hanging="720"/>
      </w:pPr>
      <w:r>
        <w:t xml:space="preserve">Orange Cyberdefense. (n.d.). </w:t>
      </w:r>
      <w:r>
        <w:rPr>
          <w:i/>
        </w:rPr>
        <w:t>GOAD</w:t>
      </w:r>
      <w:r>
        <w:t xml:space="preserve"> [Computer software]. GitHub. Retrieved October 24, 2026, from </w:t>
      </w:r>
      <w:hyperlink r:id="rId34">
        <w:r>
          <w:t>https://github.com/Orange-Cyberdefense/GOAD</w:t>
        </w:r>
      </w:hyperlink>
    </w:p>
    <w:p w14:paraId="1B807E7B" w14:textId="5C68AF44" w:rsidR="00673E83" w:rsidRDefault="000C2B48">
      <w:pPr>
        <w:keepLines/>
        <w:spacing w:after="200" w:line="240" w:lineRule="auto"/>
        <w:ind w:left="720" w:hanging="720"/>
      </w:pPr>
      <w:r>
        <w:t xml:space="preserve">Splunk. (n.d.). </w:t>
      </w:r>
      <w:r>
        <w:rPr>
          <w:i/>
        </w:rPr>
        <w:t>Attack range</w:t>
      </w:r>
      <w:r>
        <w:t xml:space="preserve"> [Computer software]. GitHub. Retrieved October 24, 2026, from </w:t>
      </w:r>
      <w:hyperlink r:id="rId35">
        <w:r>
          <w:t>https://github.com/splunk/attack_range</w:t>
        </w:r>
      </w:hyperlink>
    </w:p>
    <w:p w14:paraId="2B80E4DD" w14:textId="49D8E735" w:rsidR="00673E83" w:rsidRDefault="000C2B48">
      <w:pPr>
        <w:keepLines/>
        <w:spacing w:after="200" w:line="240" w:lineRule="auto"/>
        <w:ind w:left="720" w:hanging="720"/>
      </w:pPr>
      <w:r>
        <w:t xml:space="preserve">The George Washington University. (2025, October 6). </w:t>
      </w:r>
      <w:r>
        <w:rPr>
          <w:i/>
        </w:rPr>
        <w:t>Doctor of Engineering research student guidelines</w:t>
      </w:r>
      <w:r>
        <w:t xml:space="preserve">. </w:t>
      </w:r>
      <w:hyperlink r:id="rId36">
        <w:r>
          <w:t>https://online.engineering.gwu.edu/sites/g/files/zaxdzs5816/files/2025-10/deng-student-guidelinesOct6_2025.pdf</w:t>
        </w:r>
      </w:hyperlink>
    </w:p>
    <w:p w14:paraId="0AD8C443" w14:textId="7D6AB5F7" w:rsidR="00673E83" w:rsidRDefault="000C2B48">
      <w:pPr>
        <w:keepLines/>
        <w:spacing w:after="200" w:line="240" w:lineRule="auto"/>
        <w:ind w:left="720" w:hanging="720"/>
      </w:pPr>
      <w:r>
        <w:t xml:space="preserve">The George Washington University. (2026). </w:t>
      </w:r>
      <w:r>
        <w:rPr>
          <w:i/>
        </w:rPr>
        <w:t>DEng Praxis template for online programs</w:t>
      </w:r>
      <w:r>
        <w:t xml:space="preserve"> [Word template]. </w:t>
      </w:r>
      <w:hyperlink r:id="rId37">
        <w:r>
          <w:t>https://gwu.box.com/s/ne153n4y8hdmmr1tgezc1zbuk554sut3</w:t>
        </w:r>
      </w:hyperlink>
    </w:p>
    <w:p w14:paraId="38EDE6E0" w14:textId="35C0A4C8" w:rsidR="00673E83" w:rsidRDefault="000C2B48">
      <w:pPr>
        <w:keepLines/>
        <w:spacing w:after="200" w:line="240" w:lineRule="auto"/>
        <w:ind w:left="720" w:hanging="720"/>
      </w:pPr>
      <w:r>
        <w:t xml:space="preserve">The George Washington University. (n.d.). </w:t>
      </w:r>
      <w:r>
        <w:rPr>
          <w:i/>
        </w:rPr>
        <w:t>Policies and procedures for doctoral programs</w:t>
      </w:r>
      <w:r>
        <w:t xml:space="preserve">. Retrieved October 24, 2026, from </w:t>
      </w:r>
      <w:hyperlink r:id="rId38">
        <w:r>
          <w:t>https://online.engineering.gwu.edu/policies-procedures-doctoral</w:t>
        </w:r>
      </w:hyperlink>
    </w:p>
    <w:p w14:paraId="19BF037B" w14:textId="77777777" w:rsidR="00673E83" w:rsidRDefault="000C2B48">
      <w:r>
        <w:br w:type="page"/>
      </w:r>
    </w:p>
    <w:p w14:paraId="4FF552EF" w14:textId="77777777" w:rsidR="00673E83" w:rsidRDefault="000C2B48">
      <w:pPr>
        <w:pStyle w:val="Heading1"/>
      </w:pPr>
      <w:bookmarkStart w:id="81" w:name="_Toc243745059"/>
      <w:r>
        <w:t>Appendix A Replacement Register</w:t>
      </w:r>
      <w:bookmarkEnd w:id="81"/>
    </w:p>
    <w:p w14:paraId="117B7F15" w14:textId="77777777" w:rsidR="00673E83" w:rsidRDefault="000C2B48">
      <w:pPr>
        <w:pStyle w:val="TableCaption"/>
      </w:pPr>
      <w:bookmarkStart w:id="82" w:name="_Toc243745085"/>
      <w:r>
        <w:t>Table A.1 Evidence inputs for revision</w:t>
      </w:r>
      <w:bookmarkEnd w:id="8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4104"/>
        <w:gridCol w:w="2808"/>
      </w:tblGrid>
      <w:tr w:rsidR="00673E83" w14:paraId="05A3E3DB" w14:textId="77777777">
        <w:trPr>
          <w:cantSplit/>
          <w:tblHeader/>
          <w:jc w:val="center"/>
        </w:trPr>
        <w:tc>
          <w:tcPr>
            <w:tcW w:w="1728" w:type="dxa"/>
            <w:shd w:val="clear" w:color="auto" w:fill="EDEDED"/>
            <w:vAlign w:val="center"/>
          </w:tcPr>
          <w:p w14:paraId="49C6FD74" w14:textId="77777777" w:rsidR="00673E83" w:rsidRDefault="000C2B48">
            <w:pPr>
              <w:spacing w:before="100" w:after="100" w:line="240" w:lineRule="auto"/>
              <w:ind w:firstLine="0"/>
            </w:pPr>
            <w:r>
              <w:rPr>
                <w:b/>
                <w:sz w:val="20"/>
              </w:rPr>
              <w:t>Input</w:t>
            </w:r>
          </w:p>
        </w:tc>
        <w:tc>
          <w:tcPr>
            <w:tcW w:w="4104" w:type="dxa"/>
            <w:shd w:val="clear" w:color="auto" w:fill="EDEDED"/>
            <w:vAlign w:val="center"/>
          </w:tcPr>
          <w:p w14:paraId="71F62726" w14:textId="77777777" w:rsidR="00673E83" w:rsidRDefault="000C2B48">
            <w:pPr>
              <w:spacing w:before="100" w:after="100" w:line="240" w:lineRule="auto"/>
              <w:ind w:firstLine="0"/>
            </w:pPr>
            <w:r>
              <w:rPr>
                <w:b/>
                <w:sz w:val="20"/>
              </w:rPr>
              <w:t>Required record</w:t>
            </w:r>
          </w:p>
        </w:tc>
        <w:tc>
          <w:tcPr>
            <w:tcW w:w="2808" w:type="dxa"/>
            <w:shd w:val="clear" w:color="auto" w:fill="EDEDED"/>
            <w:vAlign w:val="center"/>
          </w:tcPr>
          <w:p w14:paraId="0B48DF1C" w14:textId="77777777" w:rsidR="00673E83" w:rsidRDefault="000C2B48">
            <w:pPr>
              <w:spacing w:before="100" w:after="100" w:line="240" w:lineRule="auto"/>
              <w:ind w:firstLine="0"/>
            </w:pPr>
            <w:r>
              <w:rPr>
                <w:b/>
                <w:sz w:val="20"/>
              </w:rPr>
              <w:t>Replaces</w:t>
            </w:r>
          </w:p>
        </w:tc>
      </w:tr>
      <w:tr w:rsidR="00673E83" w14:paraId="7D4D1079" w14:textId="77777777">
        <w:trPr>
          <w:cantSplit/>
          <w:jc w:val="center"/>
        </w:trPr>
        <w:tc>
          <w:tcPr>
            <w:tcW w:w="1728" w:type="dxa"/>
            <w:vAlign w:val="center"/>
          </w:tcPr>
          <w:p w14:paraId="7B690240" w14:textId="77777777" w:rsidR="00673E83" w:rsidRDefault="000C2B48">
            <w:pPr>
              <w:spacing w:before="100" w:after="100" w:line="240" w:lineRule="auto"/>
              <w:ind w:firstLine="0"/>
            </w:pPr>
            <w:r>
              <w:rPr>
                <w:sz w:val="20"/>
              </w:rPr>
              <w:t>Author/committee</w:t>
            </w:r>
          </w:p>
        </w:tc>
        <w:tc>
          <w:tcPr>
            <w:tcW w:w="4104" w:type="dxa"/>
            <w:vAlign w:val="center"/>
          </w:tcPr>
          <w:p w14:paraId="06884C36" w14:textId="77777777" w:rsidR="00673E83" w:rsidRDefault="000C2B48">
            <w:pPr>
              <w:spacing w:before="100" w:after="100" w:line="240" w:lineRule="auto"/>
              <w:ind w:firstLine="0"/>
            </w:pPr>
            <w:r>
              <w:rPr>
                <w:sz w:val="20"/>
              </w:rPr>
              <w:t>Approved names, titles, degrees and dates</w:t>
            </w:r>
          </w:p>
        </w:tc>
        <w:tc>
          <w:tcPr>
            <w:tcW w:w="2808" w:type="dxa"/>
            <w:vAlign w:val="center"/>
          </w:tcPr>
          <w:p w14:paraId="35E069F1" w14:textId="77777777" w:rsidR="00673E83" w:rsidRDefault="000C2B48">
            <w:pPr>
              <w:spacing w:before="100" w:after="100" w:line="240" w:lineRule="auto"/>
              <w:ind w:firstLine="0"/>
            </w:pPr>
            <w:r>
              <w:rPr>
                <w:sz w:val="20"/>
              </w:rPr>
              <w:t>Front matter</w:t>
            </w:r>
          </w:p>
        </w:tc>
      </w:tr>
      <w:tr w:rsidR="00673E83" w14:paraId="61955E8F" w14:textId="77777777">
        <w:trPr>
          <w:cantSplit/>
          <w:jc w:val="center"/>
        </w:trPr>
        <w:tc>
          <w:tcPr>
            <w:tcW w:w="1728" w:type="dxa"/>
            <w:vAlign w:val="center"/>
          </w:tcPr>
          <w:p w14:paraId="107DEE91" w14:textId="77777777" w:rsidR="00673E83" w:rsidRDefault="000C2B48">
            <w:pPr>
              <w:spacing w:before="100" w:after="100" w:line="240" w:lineRule="auto"/>
              <w:ind w:firstLine="0"/>
            </w:pPr>
            <w:r>
              <w:rPr>
                <w:sz w:val="20"/>
              </w:rPr>
              <w:t>Range/skills</w:t>
            </w:r>
          </w:p>
        </w:tc>
        <w:tc>
          <w:tcPr>
            <w:tcW w:w="4104" w:type="dxa"/>
            <w:vAlign w:val="center"/>
          </w:tcPr>
          <w:p w14:paraId="4A35E6D9" w14:textId="77777777" w:rsidR="00673E83" w:rsidRDefault="000C2B48">
            <w:pPr>
              <w:spacing w:before="100" w:after="100" w:line="240" w:lineRule="auto"/>
              <w:ind w:firstLine="0"/>
            </w:pPr>
            <w:r>
              <w:rPr>
                <w:sz w:val="20"/>
              </w:rPr>
              <w:t>URLs, commits, IaC diff and skill hashes</w:t>
            </w:r>
          </w:p>
        </w:tc>
        <w:tc>
          <w:tcPr>
            <w:tcW w:w="2808" w:type="dxa"/>
            <w:vAlign w:val="center"/>
          </w:tcPr>
          <w:p w14:paraId="10E5F930" w14:textId="77777777" w:rsidR="00673E83" w:rsidRDefault="000C2B48">
            <w:pPr>
              <w:spacing w:before="100" w:after="100" w:line="240" w:lineRule="auto"/>
              <w:ind w:firstLine="0"/>
            </w:pPr>
            <w:r>
              <w:rPr>
                <w:sz w:val="20"/>
              </w:rPr>
              <w:t>Architecture and configuration</w:t>
            </w:r>
          </w:p>
        </w:tc>
      </w:tr>
      <w:tr w:rsidR="00673E83" w14:paraId="1FA4059E" w14:textId="77777777">
        <w:trPr>
          <w:cantSplit/>
          <w:jc w:val="center"/>
        </w:trPr>
        <w:tc>
          <w:tcPr>
            <w:tcW w:w="1728" w:type="dxa"/>
            <w:vAlign w:val="center"/>
          </w:tcPr>
          <w:p w14:paraId="3A596FAA" w14:textId="77777777" w:rsidR="00673E83" w:rsidRDefault="000C2B48">
            <w:pPr>
              <w:spacing w:before="100" w:after="100" w:line="240" w:lineRule="auto"/>
              <w:ind w:firstLine="0"/>
            </w:pPr>
            <w:r>
              <w:rPr>
                <w:sz w:val="20"/>
              </w:rPr>
              <w:t>Model provenance</w:t>
            </w:r>
          </w:p>
        </w:tc>
        <w:tc>
          <w:tcPr>
            <w:tcW w:w="4104" w:type="dxa"/>
            <w:vAlign w:val="center"/>
          </w:tcPr>
          <w:p w14:paraId="141D8CD3" w14:textId="77777777" w:rsidR="00673E83" w:rsidRDefault="000C2B48">
            <w:pPr>
              <w:spacing w:before="100" w:after="100" w:line="240" w:lineRule="auto"/>
              <w:ind w:firstLine="0"/>
            </w:pPr>
            <w:r>
              <w:rPr>
                <w:sz w:val="20"/>
              </w:rPr>
              <w:t>Full digest, lineage, license and settings</w:t>
            </w:r>
          </w:p>
        </w:tc>
        <w:tc>
          <w:tcPr>
            <w:tcW w:w="2808" w:type="dxa"/>
            <w:vAlign w:val="center"/>
          </w:tcPr>
          <w:p w14:paraId="4CB039BE" w14:textId="77777777" w:rsidR="00673E83" w:rsidRDefault="000C2B48">
            <w:pPr>
              <w:spacing w:before="100" w:after="100" w:line="240" w:lineRule="auto"/>
              <w:ind w:firstLine="0"/>
            </w:pPr>
            <w:r>
              <w:rPr>
                <w:sz w:val="20"/>
              </w:rPr>
              <w:t>Agent specification</w:t>
            </w:r>
          </w:p>
        </w:tc>
      </w:tr>
      <w:tr w:rsidR="00673E83" w14:paraId="4FB247EC" w14:textId="77777777">
        <w:trPr>
          <w:cantSplit/>
          <w:jc w:val="center"/>
        </w:trPr>
        <w:tc>
          <w:tcPr>
            <w:tcW w:w="1728" w:type="dxa"/>
            <w:vAlign w:val="center"/>
          </w:tcPr>
          <w:p w14:paraId="72783ED6" w14:textId="77777777" w:rsidR="00673E83" w:rsidRDefault="000C2B48">
            <w:pPr>
              <w:spacing w:before="100" w:after="100" w:line="240" w:lineRule="auto"/>
              <w:ind w:firstLine="0"/>
            </w:pPr>
            <w:r>
              <w:rPr>
                <w:sz w:val="20"/>
              </w:rPr>
              <w:t>Governance</w:t>
            </w:r>
          </w:p>
        </w:tc>
        <w:tc>
          <w:tcPr>
            <w:tcW w:w="4104" w:type="dxa"/>
            <w:vAlign w:val="center"/>
          </w:tcPr>
          <w:p w14:paraId="0A0F79AD" w14:textId="77777777" w:rsidR="00673E83" w:rsidRDefault="000C2B48">
            <w:pPr>
              <w:spacing w:before="100" w:after="100" w:line="240" w:lineRule="auto"/>
              <w:ind w:firstLine="0"/>
            </w:pPr>
            <w:r>
              <w:rPr>
                <w:sz w:val="20"/>
              </w:rPr>
              <w:t>Institutional determination and consent</w:t>
            </w:r>
          </w:p>
        </w:tc>
        <w:tc>
          <w:tcPr>
            <w:tcW w:w="2808" w:type="dxa"/>
            <w:vAlign w:val="center"/>
          </w:tcPr>
          <w:p w14:paraId="0EBBA4E9" w14:textId="77777777" w:rsidR="00673E83" w:rsidRDefault="000C2B48">
            <w:pPr>
              <w:spacing w:before="100" w:after="100" w:line="240" w:lineRule="auto"/>
              <w:ind w:firstLine="0"/>
            </w:pPr>
            <w:r>
              <w:rPr>
                <w:sz w:val="20"/>
              </w:rPr>
              <w:t>Human-participant statement</w:t>
            </w:r>
          </w:p>
        </w:tc>
      </w:tr>
      <w:tr w:rsidR="00673E83" w14:paraId="272E8363" w14:textId="77777777">
        <w:trPr>
          <w:cantSplit/>
          <w:jc w:val="center"/>
        </w:trPr>
        <w:tc>
          <w:tcPr>
            <w:tcW w:w="1728" w:type="dxa"/>
            <w:vAlign w:val="center"/>
          </w:tcPr>
          <w:p w14:paraId="057E1B4E" w14:textId="77777777" w:rsidR="00673E83" w:rsidRDefault="000C2B48">
            <w:pPr>
              <w:spacing w:before="100" w:after="100" w:line="240" w:lineRule="auto"/>
              <w:ind w:firstLine="0"/>
            </w:pPr>
            <w:r>
              <w:rPr>
                <w:sz w:val="20"/>
              </w:rPr>
              <w:t>Collection manifest</w:t>
            </w:r>
          </w:p>
        </w:tc>
        <w:tc>
          <w:tcPr>
            <w:tcW w:w="4104" w:type="dxa"/>
            <w:vAlign w:val="center"/>
          </w:tcPr>
          <w:p w14:paraId="51EA2865" w14:textId="77777777" w:rsidR="00673E83" w:rsidRDefault="000C2B48">
            <w:pPr>
              <w:spacing w:before="100" w:after="100" w:line="240" w:lineRule="auto"/>
              <w:ind w:firstLine="0"/>
            </w:pPr>
            <w:r>
              <w:rPr>
                <w:sz w:val="20"/>
              </w:rPr>
              <w:t>Trial, group, family, day, task, arm, hashes</w:t>
            </w:r>
          </w:p>
        </w:tc>
        <w:tc>
          <w:tcPr>
            <w:tcW w:w="2808" w:type="dxa"/>
            <w:vAlign w:val="center"/>
          </w:tcPr>
          <w:p w14:paraId="1F1C9937" w14:textId="77777777" w:rsidR="00673E83" w:rsidRDefault="000C2B48">
            <w:pPr>
              <w:spacing w:before="100" w:after="100" w:line="240" w:lineRule="auto"/>
              <w:ind w:firstLine="0"/>
            </w:pPr>
            <w:r>
              <w:rPr>
                <w:sz w:val="20"/>
              </w:rPr>
              <w:t>Sample accounting and exclusions</w:t>
            </w:r>
          </w:p>
        </w:tc>
      </w:tr>
      <w:tr w:rsidR="00673E83" w14:paraId="46C6A917" w14:textId="77777777">
        <w:trPr>
          <w:cantSplit/>
          <w:jc w:val="center"/>
        </w:trPr>
        <w:tc>
          <w:tcPr>
            <w:tcW w:w="1728" w:type="dxa"/>
            <w:vAlign w:val="center"/>
          </w:tcPr>
          <w:p w14:paraId="3E732D7B" w14:textId="77777777" w:rsidR="00673E83" w:rsidRDefault="000C2B48">
            <w:pPr>
              <w:spacing w:before="100" w:after="100" w:line="240" w:lineRule="auto"/>
              <w:ind w:firstLine="0"/>
            </w:pPr>
            <w:r>
              <w:rPr>
                <w:sz w:val="20"/>
              </w:rPr>
              <w:t>Feature table</w:t>
            </w:r>
          </w:p>
        </w:tc>
        <w:tc>
          <w:tcPr>
            <w:tcW w:w="4104" w:type="dxa"/>
            <w:vAlign w:val="center"/>
          </w:tcPr>
          <w:p w14:paraId="63A48A38" w14:textId="77777777" w:rsidR="00673E83" w:rsidRDefault="000C2B48">
            <w:pPr>
              <w:spacing w:before="100" w:after="100" w:line="240" w:lineRule="auto"/>
              <w:ind w:firstLine="0"/>
            </w:pPr>
            <w:r>
              <w:rPr>
                <w:sz w:val="20"/>
              </w:rPr>
              <w:t>Definitions, units, missingness and provenance</w:t>
            </w:r>
          </w:p>
        </w:tc>
        <w:tc>
          <w:tcPr>
            <w:tcW w:w="2808" w:type="dxa"/>
            <w:vAlign w:val="center"/>
          </w:tcPr>
          <w:p w14:paraId="3A576B93" w14:textId="77777777" w:rsidR="00673E83" w:rsidRDefault="000C2B48">
            <w:pPr>
              <w:spacing w:before="100" w:after="100" w:line="240" w:lineRule="auto"/>
              <w:ind w:firstLine="0"/>
            </w:pPr>
            <w:r>
              <w:rPr>
                <w:sz w:val="20"/>
              </w:rPr>
              <w:t>EDA and relevance</w:t>
            </w:r>
          </w:p>
        </w:tc>
      </w:tr>
      <w:tr w:rsidR="00673E83" w14:paraId="568C3E4B" w14:textId="77777777">
        <w:trPr>
          <w:cantSplit/>
          <w:jc w:val="center"/>
        </w:trPr>
        <w:tc>
          <w:tcPr>
            <w:tcW w:w="1728" w:type="dxa"/>
            <w:vAlign w:val="center"/>
          </w:tcPr>
          <w:p w14:paraId="4E51A428" w14:textId="77777777" w:rsidR="00673E83" w:rsidRDefault="000C2B48">
            <w:pPr>
              <w:spacing w:before="100" w:after="100" w:line="240" w:lineRule="auto"/>
              <w:ind w:firstLine="0"/>
            </w:pPr>
            <w:r>
              <w:rPr>
                <w:sz w:val="20"/>
              </w:rPr>
              <w:t>Split manifest</w:t>
            </w:r>
          </w:p>
        </w:tc>
        <w:tc>
          <w:tcPr>
            <w:tcW w:w="4104" w:type="dxa"/>
            <w:vAlign w:val="center"/>
          </w:tcPr>
          <w:p w14:paraId="2D137357" w14:textId="77777777" w:rsidR="00673E83" w:rsidRDefault="000C2B48">
            <w:pPr>
              <w:spacing w:before="100" w:after="100" w:line="240" w:lineRule="auto"/>
              <w:ind w:firstLine="0"/>
            </w:pPr>
            <w:r>
              <w:rPr>
                <w:sz w:val="20"/>
              </w:rPr>
              <w:t>Frozen groups/families and custody</w:t>
            </w:r>
          </w:p>
        </w:tc>
        <w:tc>
          <w:tcPr>
            <w:tcW w:w="2808" w:type="dxa"/>
            <w:vAlign w:val="center"/>
          </w:tcPr>
          <w:p w14:paraId="5E3C9E28" w14:textId="77777777" w:rsidR="00673E83" w:rsidRDefault="000C2B48">
            <w:pPr>
              <w:spacing w:before="100" w:after="100" w:line="240" w:lineRule="auto"/>
              <w:ind w:firstLine="0"/>
            </w:pPr>
            <w:r>
              <w:rPr>
                <w:sz w:val="20"/>
              </w:rPr>
              <w:t>Generalization claims</w:t>
            </w:r>
          </w:p>
        </w:tc>
      </w:tr>
      <w:tr w:rsidR="00673E83" w14:paraId="12AA9BE4" w14:textId="77777777">
        <w:trPr>
          <w:cantSplit/>
          <w:jc w:val="center"/>
        </w:trPr>
        <w:tc>
          <w:tcPr>
            <w:tcW w:w="1728" w:type="dxa"/>
            <w:vAlign w:val="center"/>
          </w:tcPr>
          <w:p w14:paraId="5D3EB450" w14:textId="77777777" w:rsidR="00673E83" w:rsidRDefault="000C2B48">
            <w:pPr>
              <w:spacing w:before="100" w:after="100" w:line="240" w:lineRule="auto"/>
              <w:ind w:firstLine="0"/>
            </w:pPr>
            <w:r>
              <w:rPr>
                <w:sz w:val="20"/>
              </w:rPr>
              <w:t>Prediction table</w:t>
            </w:r>
          </w:p>
        </w:tc>
        <w:tc>
          <w:tcPr>
            <w:tcW w:w="4104" w:type="dxa"/>
            <w:vAlign w:val="center"/>
          </w:tcPr>
          <w:p w14:paraId="49983E93" w14:textId="77777777" w:rsidR="00673E83" w:rsidRDefault="000C2B48">
            <w:pPr>
              <w:spacing w:before="100" w:after="100" w:line="240" w:lineRule="auto"/>
              <w:ind w:firstLine="0"/>
            </w:pPr>
            <w:r>
              <w:rPr>
                <w:sz w:val="20"/>
              </w:rPr>
              <w:t>Trial label, model score, threshold and seed</w:t>
            </w:r>
          </w:p>
        </w:tc>
        <w:tc>
          <w:tcPr>
            <w:tcW w:w="2808" w:type="dxa"/>
            <w:vAlign w:val="center"/>
          </w:tcPr>
          <w:p w14:paraId="70A55B40" w14:textId="77777777" w:rsidR="00673E83" w:rsidRDefault="000C2B48">
            <w:pPr>
              <w:spacing w:before="100" w:after="100" w:line="240" w:lineRule="auto"/>
              <w:ind w:firstLine="0"/>
            </w:pPr>
            <w:r>
              <w:rPr>
                <w:sz w:val="20"/>
              </w:rPr>
              <w:t>All classifier results</w:t>
            </w:r>
          </w:p>
        </w:tc>
      </w:tr>
      <w:tr w:rsidR="00673E83" w14:paraId="4F20E0C7" w14:textId="77777777">
        <w:trPr>
          <w:cantSplit/>
          <w:jc w:val="center"/>
        </w:trPr>
        <w:tc>
          <w:tcPr>
            <w:tcW w:w="1728" w:type="dxa"/>
            <w:vAlign w:val="center"/>
          </w:tcPr>
          <w:p w14:paraId="362B3433" w14:textId="77777777" w:rsidR="00673E83" w:rsidRDefault="000C2B48">
            <w:pPr>
              <w:spacing w:before="100" w:after="100" w:line="240" w:lineRule="auto"/>
              <w:ind w:firstLine="0"/>
            </w:pPr>
            <w:r>
              <w:rPr>
                <w:sz w:val="20"/>
              </w:rPr>
              <w:t>Inference record</w:t>
            </w:r>
          </w:p>
        </w:tc>
        <w:tc>
          <w:tcPr>
            <w:tcW w:w="4104" w:type="dxa"/>
            <w:vAlign w:val="center"/>
          </w:tcPr>
          <w:p w14:paraId="327E4F1C" w14:textId="77777777" w:rsidR="00673E83" w:rsidRDefault="000C2B48">
            <w:pPr>
              <w:spacing w:before="100" w:after="100" w:line="240" w:lineRule="auto"/>
              <w:ind w:firstLine="0"/>
            </w:pPr>
            <w:r>
              <w:rPr>
                <w:sz w:val="20"/>
              </w:rPr>
              <w:t>Resampling units, paired contrasts and seeds</w:t>
            </w:r>
          </w:p>
        </w:tc>
        <w:tc>
          <w:tcPr>
            <w:tcW w:w="2808" w:type="dxa"/>
            <w:vAlign w:val="center"/>
          </w:tcPr>
          <w:p w14:paraId="32ADC30F" w14:textId="77777777" w:rsidR="00673E83" w:rsidRDefault="000C2B48">
            <w:pPr>
              <w:spacing w:before="100" w:after="100" w:line="240" w:lineRule="auto"/>
              <w:ind w:firstLine="0"/>
            </w:pPr>
            <w:r>
              <w:rPr>
                <w:sz w:val="20"/>
              </w:rPr>
              <w:t>Intervals and hypothesis decisions</w:t>
            </w:r>
          </w:p>
        </w:tc>
      </w:tr>
      <w:tr w:rsidR="00673E83" w14:paraId="3D181BBB" w14:textId="77777777">
        <w:trPr>
          <w:cantSplit/>
          <w:jc w:val="center"/>
        </w:trPr>
        <w:tc>
          <w:tcPr>
            <w:tcW w:w="1728" w:type="dxa"/>
            <w:vAlign w:val="center"/>
          </w:tcPr>
          <w:p w14:paraId="3B5C1353" w14:textId="77777777" w:rsidR="00673E83" w:rsidRDefault="000C2B48">
            <w:pPr>
              <w:spacing w:before="100" w:after="100" w:line="240" w:lineRule="auto"/>
              <w:ind w:firstLine="0"/>
            </w:pPr>
            <w:r>
              <w:rPr>
                <w:sz w:val="20"/>
              </w:rPr>
              <w:t>Resource log</w:t>
            </w:r>
          </w:p>
        </w:tc>
        <w:tc>
          <w:tcPr>
            <w:tcW w:w="4104" w:type="dxa"/>
            <w:vAlign w:val="center"/>
          </w:tcPr>
          <w:p w14:paraId="565E399B" w14:textId="77777777" w:rsidR="00673E83" w:rsidRDefault="000C2B48">
            <w:pPr>
              <w:spacing w:before="100" w:after="100" w:line="240" w:lineRule="auto"/>
              <w:ind w:firstLine="0"/>
            </w:pPr>
            <w:r>
              <w:rPr>
                <w:sz w:val="20"/>
              </w:rPr>
              <w:t>Measured usage, dated rates and runtime</w:t>
            </w:r>
          </w:p>
        </w:tc>
        <w:tc>
          <w:tcPr>
            <w:tcW w:w="2808" w:type="dxa"/>
            <w:vAlign w:val="center"/>
          </w:tcPr>
          <w:p w14:paraId="77D4E312" w14:textId="77777777" w:rsidR="00673E83" w:rsidRDefault="000C2B48">
            <w:pPr>
              <w:spacing w:before="100" w:after="100" w:line="240" w:lineRule="auto"/>
              <w:ind w:firstLine="0"/>
            </w:pPr>
            <w:r>
              <w:rPr>
                <w:sz w:val="20"/>
              </w:rPr>
              <w:t>Cost and latency</w:t>
            </w:r>
          </w:p>
        </w:tc>
      </w:tr>
    </w:tbl>
    <w:p w14:paraId="60ECA7E1" w14:textId="77777777" w:rsidR="00673E83" w:rsidRDefault="000C2B48">
      <w:r>
        <w:t>Keep labels and provenance metadata outside the substantive feature matrix. A restricted table joins pseudonyms to source evidence. dataset_kind distinguishes measured and synthetic records; they are not silently pooled. A final builder should reject missing required inputs, prohibited group overlap and remaining illustrative values.</w:t>
      </w:r>
    </w:p>
    <w:p w14:paraId="71F13F7F" w14:textId="77777777" w:rsidR="00673E83" w:rsidRDefault="000C2B48">
      <w:r>
        <w:br w:type="page"/>
      </w:r>
    </w:p>
    <w:p w14:paraId="4F1DE665" w14:textId="77777777" w:rsidR="00673E83" w:rsidRDefault="000C2B48">
      <w:pPr>
        <w:pStyle w:val="Heading1"/>
      </w:pPr>
      <w:bookmarkStart w:id="83" w:name="_Toc243745060"/>
      <w:r>
        <w:t>Appendix B Reproducibility Manifest</w:t>
      </w:r>
      <w:bookmarkEnd w:id="83"/>
    </w:p>
    <w:p w14:paraId="491C82E3" w14:textId="77777777" w:rsidR="00673E83" w:rsidRDefault="000C2B48">
      <w:r>
        <w:t>Record dataset/extraction hashes; model/tokenizer digests; scaffold/skill commits; range template, image and configuration versions; UTC trial windows; package locks; hardware/runtime; seeds; split manifests; hyperparameter outcomes; exclusions; thresholds; calibration fits; and output hashes. Every final figure/table should identify the run that produced it.</w:t>
      </w:r>
    </w:p>
    <w:p w14:paraId="65D62244" w14:textId="77777777" w:rsidR="00673E83" w:rsidRDefault="000C2B48">
      <w:r>
        <w:t>Equation 31 uses UTF-8 strings with literal separators, such as master|component|fold|repeat. Persist seed strings and derived integers. Sort input enumeration and record deterministic preprocessing. Computational reproduction repeats the analysis on identical evidence; experimental replication repeats collection and may differ.</w:t>
      </w:r>
    </w:p>
    <w:p w14:paraId="62ED88CE" w14:textId="77777777" w:rsidR="00673E83" w:rsidRDefault="000C2B48">
      <w:r>
        <w:t>The draft builder saves hand-specified confusion counts in illustration_inputs.json and derives example metrics arithmetically. manuscript_blocks.json exposes the prose and table fields for quick updates. Replace illustrations with actual predictions and grouped inference outputs before submission. The example counts are not data for testing the thesis.</w:t>
      </w:r>
    </w:p>
    <w:p w14:paraId="4DA63B93" w14:textId="77777777" w:rsidR="00673E83" w:rsidRDefault="000C2B48">
      <w:r>
        <w:br w:type="page"/>
      </w:r>
    </w:p>
    <w:p w14:paraId="7D485017" w14:textId="77777777" w:rsidR="00673E83" w:rsidRDefault="000C2B48">
      <w:pPr>
        <w:pStyle w:val="Heading1"/>
      </w:pPr>
      <w:bookmarkStart w:id="84" w:name="_Toc243745061"/>
      <w:r>
        <w:t>Appendix C Literature Update and Formatting Record</w:t>
      </w:r>
      <w:bookmarkEnd w:id="84"/>
    </w:p>
    <w:p w14:paraId="5A356C74" w14:textId="77777777" w:rsidR="00673E83" w:rsidRDefault="000C2B48">
      <w:r>
        <w:t>The October 24 update inspected primary records for Alt, Trace, Honey, Cochise, Honeyquest, Rouxii, GAMBiT and the selected algorithms, together with official infrastructure, hardware and evaluation documentation. The September Rouxii preprint and Honey accepted-paper record extend the earlier review. Abstract/metadata review is distinguished from full-text synthesis. Before submission, verify closest full texts, final publication metadata and new work after the search date.</w:t>
      </w:r>
    </w:p>
    <w:p w14:paraId="4E8E7FC6" w14:textId="77777777" w:rsidR="00673E83" w:rsidRDefault="000C2B48">
      <w:r>
        <w:t>This working paper uses the official 2026 GW online D.Eng. Praxis template as its style source: Letter pages, 1.25-inch left/right margins, 1-inch top/bottom margins, Times New Roman, 1.5 body spacing, roman preliminary pages and Arabic body numbering. The dedication and acknowledgments preserve the author’s personal context from the earlier GML paper, with Dr. Phillip Reed and Austin Welborn added at the author’s request. The pending certification wording and red draft annotations are deliberate working-pa</w:t>
      </w:r>
      <w:r>
        <w:t>per deviations. They must be replaced by approved information for the submission copy (The George Washington University, 2025, 2026, n.d.).</w:t>
      </w:r>
    </w:p>
    <w:p w14:paraId="4BC89C68" w14:textId="77777777" w:rsidR="00673E83" w:rsidRDefault="000C2B48">
      <w:r>
        <w:br w:type="page"/>
      </w:r>
    </w:p>
    <w:p w14:paraId="6A251493" w14:textId="77777777" w:rsidR="00673E83" w:rsidRDefault="000C2B48">
      <w:pPr>
        <w:pStyle w:val="Heading1"/>
      </w:pPr>
      <w:bookmarkStart w:id="85" w:name="_Toc243745062"/>
      <w:r>
        <w:t>Appendix D October 24 Implementation Record</w:t>
      </w:r>
      <w:bookmarkEnd w:id="85"/>
    </w:p>
    <w:p w14:paraId="2B934097" w14:textId="77777777" w:rsidR="00673E83" w:rsidRDefault="000C2B48">
      <w:r>
        <w:t>Source: AI Human Intrusion Experiment Running Notes for Gary, prepared October 24, 2026, supplied by the author in a forwarded project conversation. This is an internal drafting record rather than a peer-reviewed source or independently audited experiment report. The public-facing manuscript incorporates relevant methods and reported status only. Unrelated conversation content, credentials, private connection details and raw participant/model transcripts are excluded. This update supersedes the earlier cand</w:t>
      </w:r>
      <w:r>
        <w:t>idate-range proposal while preserving the current RQs/Hs and all illustrative-result labels.</w:t>
      </w:r>
    </w:p>
    <w:p w14:paraId="4B21BDFE" w14:textId="77777777" w:rsidR="00673E83" w:rsidRDefault="000C2B48">
      <w:r>
        <w:t>Recorded Gemma checkpoint: gemma4-ablit:latest. Full supplied digest:</w:t>
      </w:r>
    </w:p>
    <w:p w14:paraId="68828AA5" w14:textId="77777777" w:rsidR="00673E83" w:rsidRDefault="000C2B48">
      <w:r>
        <w:t>63f914bef7f4b2e3a21c288117af0f63739c86a690eaa4df99ff67bd23b728e8</w:t>
      </w:r>
    </w:p>
    <w:p w14:paraId="730DBFD1" w14:textId="77777777" w:rsidR="00673E83" w:rsidRDefault="000C2B48">
      <w:r>
        <w:t>Recorded Qwen checkpoint: huihui_ai/qwen2.5-coder-abliterate:32b. Full supplied digest:</w:t>
      </w:r>
    </w:p>
    <w:p w14:paraId="7184B9FF" w14:textId="77777777" w:rsidR="00673E83" w:rsidRDefault="000C2B48">
      <w:r>
        <w:t>36711483afce84c358c9d7aa193c9ad3e6c2358fadccfddf7dbf2082f0808ceb</w:t>
      </w:r>
    </w:p>
    <w:p w14:paraId="0BE05C42" w14:textId="77777777" w:rsidR="00673E83" w:rsidRDefault="000C2B48">
      <w:r>
        <w:t>The digests identify the supplied artifacts but do not verify lineage, modification method, licensing or capability. Temperature and seed zero are calibration settings; the analysis master seed and split/repeat seeds remain distinct prospective parameters. A repeated seed does not prove isolation or identical agent actions.</w:t>
      </w:r>
    </w:p>
    <w:p w14:paraId="394003C1" w14:textId="77777777" w:rsidR="00673E83" w:rsidRDefault="000C2B48">
      <w:pPr>
        <w:pStyle w:val="TableCaption"/>
      </w:pPr>
      <w:bookmarkStart w:id="86" w:name="_Toc243745086"/>
      <w:r>
        <w:t>Table D.1 Implementation evidence and unresolved gates</w:t>
      </w:r>
      <w:bookmarkEnd w:id="8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3744"/>
        <w:gridCol w:w="3744"/>
      </w:tblGrid>
      <w:tr w:rsidR="00673E83" w14:paraId="41FE29E1" w14:textId="77777777">
        <w:trPr>
          <w:cantSplit/>
          <w:tblHeader/>
          <w:jc w:val="center"/>
        </w:trPr>
        <w:tc>
          <w:tcPr>
            <w:tcW w:w="1152" w:type="dxa"/>
            <w:shd w:val="clear" w:color="auto" w:fill="EDEDED"/>
            <w:vAlign w:val="center"/>
          </w:tcPr>
          <w:p w14:paraId="67DCCA4B" w14:textId="77777777" w:rsidR="00673E83" w:rsidRDefault="000C2B48">
            <w:pPr>
              <w:spacing w:before="100" w:after="100" w:line="240" w:lineRule="auto"/>
              <w:ind w:firstLine="0"/>
            </w:pPr>
            <w:r>
              <w:rPr>
                <w:b/>
                <w:sz w:val="20"/>
              </w:rPr>
              <w:t>Area</w:t>
            </w:r>
          </w:p>
        </w:tc>
        <w:tc>
          <w:tcPr>
            <w:tcW w:w="3744" w:type="dxa"/>
            <w:shd w:val="clear" w:color="auto" w:fill="EDEDED"/>
            <w:vAlign w:val="center"/>
          </w:tcPr>
          <w:p w14:paraId="1C498E84" w14:textId="77777777" w:rsidR="00673E83" w:rsidRDefault="000C2B48">
            <w:pPr>
              <w:spacing w:before="100" w:after="100" w:line="240" w:lineRule="auto"/>
              <w:ind w:firstLine="0"/>
            </w:pPr>
            <w:r>
              <w:rPr>
                <w:b/>
                <w:sz w:val="20"/>
              </w:rPr>
              <w:t>Reported evidence</w:t>
            </w:r>
          </w:p>
        </w:tc>
        <w:tc>
          <w:tcPr>
            <w:tcW w:w="3744" w:type="dxa"/>
            <w:shd w:val="clear" w:color="auto" w:fill="EDEDED"/>
            <w:vAlign w:val="center"/>
          </w:tcPr>
          <w:p w14:paraId="4CED2DAD" w14:textId="77777777" w:rsidR="00673E83" w:rsidRDefault="000C2B48">
            <w:pPr>
              <w:spacing w:before="100" w:after="100" w:line="240" w:lineRule="auto"/>
              <w:ind w:firstLine="0"/>
            </w:pPr>
            <w:r>
              <w:rPr>
                <w:b/>
                <w:sz w:val="20"/>
              </w:rPr>
              <w:t>Not yet established</w:t>
            </w:r>
          </w:p>
        </w:tc>
      </w:tr>
      <w:tr w:rsidR="00673E83" w14:paraId="12FE6792" w14:textId="77777777">
        <w:trPr>
          <w:cantSplit/>
          <w:jc w:val="center"/>
        </w:trPr>
        <w:tc>
          <w:tcPr>
            <w:tcW w:w="1152" w:type="dxa"/>
            <w:vAlign w:val="center"/>
          </w:tcPr>
          <w:p w14:paraId="4E996305" w14:textId="77777777" w:rsidR="00673E83" w:rsidRDefault="000C2B48">
            <w:pPr>
              <w:spacing w:before="100" w:after="100" w:line="240" w:lineRule="auto"/>
              <w:ind w:firstLine="0"/>
            </w:pPr>
            <w:r>
              <w:rPr>
                <w:sz w:val="20"/>
              </w:rPr>
              <w:t>Lab</w:t>
            </w:r>
          </w:p>
        </w:tc>
        <w:tc>
          <w:tcPr>
            <w:tcW w:w="3744" w:type="dxa"/>
            <w:vAlign w:val="center"/>
          </w:tcPr>
          <w:p w14:paraId="6D789F30" w14:textId="77777777" w:rsidR="00673E83" w:rsidRDefault="000C2B48">
            <w:pPr>
              <w:spacing w:before="100" w:after="100" w:line="240" w:lineRule="auto"/>
              <w:ind w:firstLine="0"/>
            </w:pPr>
            <w:r>
              <w:rPr>
                <w:sz w:val="20"/>
              </w:rPr>
              <w:t>Private AWS Windows/AD and bounded administrative checks</w:t>
            </w:r>
          </w:p>
        </w:tc>
        <w:tc>
          <w:tcPr>
            <w:tcW w:w="3744" w:type="dxa"/>
            <w:vAlign w:val="center"/>
          </w:tcPr>
          <w:p w14:paraId="477FF59D" w14:textId="77777777" w:rsidR="00673E83" w:rsidRDefault="000C2B48">
            <w:pPr>
              <w:spacing w:before="100" w:after="100" w:line="240" w:lineRule="auto"/>
              <w:ind w:firstLine="0"/>
            </w:pPr>
            <w:r>
              <w:rPr>
                <w:sz w:val="20"/>
              </w:rPr>
              <w:t>Accepted participant lifecycle and reset equivalence</w:t>
            </w:r>
          </w:p>
        </w:tc>
      </w:tr>
      <w:tr w:rsidR="00673E83" w14:paraId="1F23469E" w14:textId="77777777">
        <w:trPr>
          <w:cantSplit/>
          <w:jc w:val="center"/>
        </w:trPr>
        <w:tc>
          <w:tcPr>
            <w:tcW w:w="1152" w:type="dxa"/>
            <w:vAlign w:val="center"/>
          </w:tcPr>
          <w:p w14:paraId="44D81638" w14:textId="77777777" w:rsidR="00673E83" w:rsidRDefault="000C2B48">
            <w:pPr>
              <w:spacing w:before="100" w:after="100" w:line="240" w:lineRule="auto"/>
              <w:ind w:firstLine="0"/>
            </w:pPr>
            <w:r>
              <w:rPr>
                <w:sz w:val="20"/>
              </w:rPr>
              <w:t>Inference</w:t>
            </w:r>
          </w:p>
        </w:tc>
        <w:tc>
          <w:tcPr>
            <w:tcW w:w="3744" w:type="dxa"/>
            <w:vAlign w:val="center"/>
          </w:tcPr>
          <w:p w14:paraId="30D93571" w14:textId="77777777" w:rsidR="00673E83" w:rsidRDefault="000C2B48">
            <w:pPr>
              <w:spacing w:before="100" w:after="100" w:line="240" w:lineRule="auto"/>
              <w:ind w:firstLine="0"/>
            </w:pPr>
            <w:r>
              <w:rPr>
                <w:sz w:val="20"/>
              </w:rPr>
              <w:t>Benign Qwen marker and bounded Gemma transport</w:t>
            </w:r>
          </w:p>
        </w:tc>
        <w:tc>
          <w:tcPr>
            <w:tcW w:w="3744" w:type="dxa"/>
            <w:vAlign w:val="center"/>
          </w:tcPr>
          <w:p w14:paraId="17E3F463" w14:textId="77777777" w:rsidR="00673E83" w:rsidRDefault="000C2B48">
            <w:pPr>
              <w:spacing w:before="100" w:after="100" w:line="240" w:lineRule="auto"/>
              <w:ind w:firstLine="0"/>
            </w:pPr>
            <w:r>
              <w:rPr>
                <w:sz w:val="20"/>
              </w:rPr>
              <w:t>Accepted autonomous scenario execution</w:t>
            </w:r>
          </w:p>
        </w:tc>
      </w:tr>
      <w:tr w:rsidR="00673E83" w14:paraId="650F8AEF" w14:textId="77777777">
        <w:trPr>
          <w:cantSplit/>
          <w:jc w:val="center"/>
        </w:trPr>
        <w:tc>
          <w:tcPr>
            <w:tcW w:w="1152" w:type="dxa"/>
            <w:vAlign w:val="center"/>
          </w:tcPr>
          <w:p w14:paraId="2758EE45" w14:textId="77777777" w:rsidR="00673E83" w:rsidRDefault="000C2B48">
            <w:pPr>
              <w:spacing w:before="100" w:after="100" w:line="240" w:lineRule="auto"/>
              <w:ind w:firstLine="0"/>
            </w:pPr>
            <w:r>
              <w:rPr>
                <w:sz w:val="20"/>
              </w:rPr>
              <w:t>Recording</w:t>
            </w:r>
          </w:p>
        </w:tc>
        <w:tc>
          <w:tcPr>
            <w:tcW w:w="3744" w:type="dxa"/>
            <w:vAlign w:val="center"/>
          </w:tcPr>
          <w:p w14:paraId="19B9A2DD" w14:textId="77777777" w:rsidR="00673E83" w:rsidRDefault="000C2B48">
            <w:pPr>
              <w:spacing w:before="100" w:after="100" w:line="240" w:lineRule="auto"/>
              <w:ind w:firstLine="0"/>
            </w:pPr>
            <w:r>
              <w:rPr>
                <w:sz w:val="20"/>
              </w:rPr>
              <w:t>Model/tool records and integrity checks</w:t>
            </w:r>
          </w:p>
        </w:tc>
        <w:tc>
          <w:tcPr>
            <w:tcW w:w="3744" w:type="dxa"/>
            <w:vAlign w:val="center"/>
          </w:tcPr>
          <w:p w14:paraId="01A9AAF1" w14:textId="77777777" w:rsidR="00673E83" w:rsidRDefault="000C2B48">
            <w:pPr>
              <w:spacing w:before="100" w:after="100" w:line="240" w:lineRule="auto"/>
              <w:ind w:firstLine="0"/>
            </w:pPr>
            <w:r>
              <w:rPr>
                <w:sz w:val="20"/>
              </w:rPr>
              <w:t>Complete target/network coverage and causal action links</w:t>
            </w:r>
          </w:p>
        </w:tc>
      </w:tr>
      <w:tr w:rsidR="00673E83" w14:paraId="0ECD95E9" w14:textId="77777777">
        <w:trPr>
          <w:cantSplit/>
          <w:jc w:val="center"/>
        </w:trPr>
        <w:tc>
          <w:tcPr>
            <w:tcW w:w="1152" w:type="dxa"/>
            <w:vAlign w:val="center"/>
          </w:tcPr>
          <w:p w14:paraId="2051D32F" w14:textId="77777777" w:rsidR="00673E83" w:rsidRDefault="000C2B48">
            <w:pPr>
              <w:spacing w:before="100" w:after="100" w:line="240" w:lineRule="auto"/>
              <w:ind w:firstLine="0"/>
            </w:pPr>
            <w:r>
              <w:rPr>
                <w:sz w:val="20"/>
              </w:rPr>
              <w:t>Isolation</w:t>
            </w:r>
          </w:p>
        </w:tc>
        <w:tc>
          <w:tcPr>
            <w:tcW w:w="3744" w:type="dxa"/>
            <w:vAlign w:val="center"/>
          </w:tcPr>
          <w:p w14:paraId="7E1F87A4" w14:textId="77777777" w:rsidR="00673E83" w:rsidRDefault="000C2B48">
            <w:pPr>
              <w:spacing w:before="100" w:after="100" w:line="240" w:lineRule="auto"/>
              <w:ind w:firstLine="0"/>
            </w:pPr>
            <w:r>
              <w:rPr>
                <w:sz w:val="20"/>
              </w:rPr>
              <w:t>Per-run containers, identities and histories in tested paths</w:t>
            </w:r>
          </w:p>
        </w:tc>
        <w:tc>
          <w:tcPr>
            <w:tcW w:w="3744" w:type="dxa"/>
            <w:vAlign w:val="center"/>
          </w:tcPr>
          <w:p w14:paraId="1AA3890E" w14:textId="77777777" w:rsidR="00673E83" w:rsidRDefault="000C2B48">
            <w:pPr>
              <w:spacing w:before="100" w:after="100" w:line="240" w:lineRule="auto"/>
              <w:ind w:firstLine="0"/>
            </w:pPr>
            <w:r>
              <w:rPr>
                <w:sz w:val="20"/>
              </w:rPr>
              <w:t>Shared service/cache isolation and Docker boundary acceptance</w:t>
            </w:r>
          </w:p>
        </w:tc>
      </w:tr>
      <w:tr w:rsidR="00673E83" w14:paraId="662CC088" w14:textId="77777777">
        <w:trPr>
          <w:cantSplit/>
          <w:jc w:val="center"/>
        </w:trPr>
        <w:tc>
          <w:tcPr>
            <w:tcW w:w="1152" w:type="dxa"/>
            <w:vAlign w:val="center"/>
          </w:tcPr>
          <w:p w14:paraId="7FFCCB7B" w14:textId="77777777" w:rsidR="00673E83" w:rsidRDefault="000C2B48">
            <w:pPr>
              <w:spacing w:before="100" w:after="100" w:line="240" w:lineRule="auto"/>
              <w:ind w:firstLine="0"/>
            </w:pPr>
            <w:r>
              <w:rPr>
                <w:sz w:val="20"/>
              </w:rPr>
              <w:t>Archive</w:t>
            </w:r>
          </w:p>
        </w:tc>
        <w:tc>
          <w:tcPr>
            <w:tcW w:w="3744" w:type="dxa"/>
            <w:vAlign w:val="center"/>
          </w:tcPr>
          <w:p w14:paraId="20172499" w14:textId="77777777" w:rsidR="00673E83" w:rsidRDefault="000C2B48">
            <w:pPr>
              <w:spacing w:before="100" w:after="100" w:line="240" w:lineRule="auto"/>
              <w:ind w:firstLine="0"/>
            </w:pPr>
            <w:r>
              <w:rPr>
                <w:sz w:val="20"/>
              </w:rPr>
              <w:t>Source backup and preserved calibration export</w:t>
            </w:r>
          </w:p>
        </w:tc>
        <w:tc>
          <w:tcPr>
            <w:tcW w:w="3744" w:type="dxa"/>
            <w:vAlign w:val="center"/>
          </w:tcPr>
          <w:p w14:paraId="32E3BF40" w14:textId="77777777" w:rsidR="00673E83" w:rsidRDefault="000C2B48">
            <w:pPr>
              <w:spacing w:before="100" w:after="100" w:line="240" w:lineRule="auto"/>
              <w:ind w:firstLine="0"/>
            </w:pPr>
            <w:r>
              <w:rPr>
                <w:sz w:val="20"/>
              </w:rPr>
              <w:t>Protected-S3 transfer acceptance for the 396-file export</w:t>
            </w:r>
          </w:p>
        </w:tc>
      </w:tr>
      <w:tr w:rsidR="00673E83" w14:paraId="08A7232C" w14:textId="77777777">
        <w:trPr>
          <w:cantSplit/>
          <w:jc w:val="center"/>
        </w:trPr>
        <w:tc>
          <w:tcPr>
            <w:tcW w:w="1152" w:type="dxa"/>
            <w:vAlign w:val="center"/>
          </w:tcPr>
          <w:p w14:paraId="5DE309C8" w14:textId="77777777" w:rsidR="00673E83" w:rsidRDefault="000C2B48">
            <w:pPr>
              <w:spacing w:before="100" w:after="100" w:line="240" w:lineRule="auto"/>
              <w:ind w:firstLine="0"/>
            </w:pPr>
            <w:r>
              <w:rPr>
                <w:sz w:val="20"/>
              </w:rPr>
              <w:t>Evaluation</w:t>
            </w:r>
          </w:p>
        </w:tc>
        <w:tc>
          <w:tcPr>
            <w:tcW w:w="3744" w:type="dxa"/>
            <w:vAlign w:val="center"/>
          </w:tcPr>
          <w:p w14:paraId="69FB1878" w14:textId="77777777" w:rsidR="00673E83" w:rsidRDefault="000C2B48">
            <w:pPr>
              <w:spacing w:before="100" w:after="100" w:line="240" w:lineRule="auto"/>
              <w:ind w:firstLine="0"/>
            </w:pPr>
            <w:r>
              <w:rPr>
                <w:sz w:val="20"/>
              </w:rPr>
              <w:t>Planned grouped run-level analysis</w:t>
            </w:r>
          </w:p>
        </w:tc>
        <w:tc>
          <w:tcPr>
            <w:tcW w:w="3744" w:type="dxa"/>
            <w:vAlign w:val="center"/>
          </w:tcPr>
          <w:p w14:paraId="60E69320" w14:textId="77777777" w:rsidR="00673E83" w:rsidRDefault="000C2B48">
            <w:pPr>
              <w:spacing w:before="100" w:after="100" w:line="240" w:lineRule="auto"/>
              <w:ind w:firstLine="0"/>
            </w:pPr>
            <w:r>
              <w:rPr>
                <w:sz w:val="20"/>
              </w:rPr>
              <w:t>Scored trials, comparison metrics or H1–H3 decisions</w:t>
            </w:r>
          </w:p>
        </w:tc>
      </w:tr>
    </w:tbl>
    <w:p w14:paraId="0EFCFBB8" w14:textId="77777777" w:rsidR="00673E83" w:rsidRDefault="000C2B48">
      <w:r>
        <w:t>Internal traceability index: 03_experiment_and_data.md; 11_testing_methodology.md; 15_action_ground_truth_and_matched_sequences.md; 16_analytics_enrichment_and_feature_plan.md; 07_logging_and_evidence.md; implementation/SETUP_STATUS.md; implementation/AI_RUN_ISOLATION_AND_CALIBRATION.md; implementation/research/DEVELOPMENT_RUNNER_CHECKPOINT_2026-10-24.txt; and testing-coordinator/IDENTITY_SCENARIO_BUILD_STATUS.md. These are paths reported in the supplied brief, not independently opened or public release lin</w:t>
      </w:r>
      <w:r>
        <w:t>ks. Final publication must reconcile the underlying records and permissions.</w:t>
      </w:r>
    </w:p>
    <w:sectPr w:rsidR="00673E83" w:rsidSect="00B5575E">
      <w:headerReference w:type="default" r:id="rId39"/>
      <w:footerReference w:type="default" r:id="rId40"/>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3AC5D" w14:textId="77777777" w:rsidR="000C2B48" w:rsidRPr="00CF3D20" w:rsidRDefault="000C2B48" w:rsidP="006C4D6E">
      <w:pPr>
        <w:spacing w:after="0" w:line="240" w:lineRule="auto"/>
      </w:pPr>
      <w:r w:rsidRPr="00CF3D20">
        <w:separator/>
      </w:r>
    </w:p>
  </w:endnote>
  <w:endnote w:type="continuationSeparator" w:id="0">
    <w:p w14:paraId="67BA7A56" w14:textId="77777777" w:rsidR="000C2B48" w:rsidRPr="00CF3D20" w:rsidRDefault="000C2B48" w:rsidP="006C4D6E">
      <w:pPr>
        <w:spacing w:after="0" w:line="240" w:lineRule="auto"/>
      </w:pPr>
      <w:r w:rsidRPr="00CF3D20">
        <w:continuationSeparator/>
      </w:r>
    </w:p>
  </w:endnote>
  <w:endnote w:type="continuationNotice" w:id="1">
    <w:p w14:paraId="6E658B93" w14:textId="77777777" w:rsidR="000C2B48" w:rsidRPr="00CF3D20" w:rsidRDefault="000C2B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87F4B" w14:textId="7F907D11" w:rsidR="00673E83" w:rsidRDefault="000C2B48">
    <w:pPr>
      <w:pStyle w:val="Footer"/>
      <w:ind w:firstLine="0"/>
      <w:jc w:val="center"/>
    </w:pPr>
    <w:r>
      <w:fldChar w:fldCharType="begin"/>
    </w:r>
    <w:r>
      <w:instrText xml:space="preserve"> PAGE </w:instrText>
    </w:r>
    <w:r w:rsidR="006A33C1">
      <w:fldChar w:fldCharType="separate"/>
    </w:r>
    <w:r w:rsidR="006A33C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B3EBB" w14:textId="77777777" w:rsidR="00673E83" w:rsidRDefault="00673E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513D2" w14:textId="5838857B" w:rsidR="00673E83" w:rsidRDefault="000C2B48">
    <w:pPr>
      <w:pStyle w:val="Footer"/>
      <w:ind w:firstLine="0"/>
      <w:jc w:val="center"/>
    </w:pPr>
    <w:r>
      <w:fldChar w:fldCharType="begin"/>
    </w:r>
    <w:r>
      <w:instrText xml:space="preserve"> PAGE </w:instrText>
    </w:r>
    <w:r w:rsidR="006A33C1">
      <w:fldChar w:fldCharType="separate"/>
    </w:r>
    <w:r w:rsidR="006A33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E9066" w14:textId="77777777" w:rsidR="000C2B48" w:rsidRPr="00CF3D20" w:rsidRDefault="000C2B48" w:rsidP="006C4D6E">
      <w:pPr>
        <w:spacing w:after="0" w:line="240" w:lineRule="auto"/>
      </w:pPr>
      <w:r w:rsidRPr="00CF3D20">
        <w:separator/>
      </w:r>
    </w:p>
  </w:footnote>
  <w:footnote w:type="continuationSeparator" w:id="0">
    <w:p w14:paraId="7F8D6A9B" w14:textId="77777777" w:rsidR="000C2B48" w:rsidRPr="00CF3D20" w:rsidRDefault="000C2B48" w:rsidP="006C4D6E">
      <w:pPr>
        <w:spacing w:after="0" w:line="240" w:lineRule="auto"/>
      </w:pPr>
      <w:r w:rsidRPr="00CF3D20">
        <w:continuationSeparator/>
      </w:r>
    </w:p>
  </w:footnote>
  <w:footnote w:type="continuationNotice" w:id="1">
    <w:p w14:paraId="796F5382" w14:textId="77777777" w:rsidR="000C2B48" w:rsidRPr="00CF3D20" w:rsidRDefault="000C2B4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2F09" w14:textId="77777777" w:rsidR="00673E83" w:rsidRDefault="000C2B48">
    <w:pPr>
      <w:pStyle w:val="Header"/>
      <w:ind w:firstLine="0"/>
      <w:jc w:val="center"/>
    </w:pPr>
    <w:r>
      <w:rPr>
        <w:color w:val="C00000"/>
        <w:sz w:val="16"/>
      </w:rPr>
      <w:t>WORKING DRAFT  |  RED TEXT IS UNVERIFIED OR ILLUSTRATIVE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4E50E" w14:textId="77777777" w:rsidR="00673E83" w:rsidRDefault="00673E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55F5D" w14:textId="77777777" w:rsidR="00673E83" w:rsidRDefault="000C2B48">
    <w:pPr>
      <w:pStyle w:val="Header"/>
      <w:ind w:firstLine="0"/>
      <w:jc w:val="center"/>
    </w:pPr>
    <w:r>
      <w:rPr>
        <w:color w:val="C00000"/>
        <w:sz w:val="16"/>
      </w:rPr>
      <w:t>WORKING DRAFT  |  RED TEXT IS UNVERIFIED OR ILLUSTRATIVE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B4B"/>
    <w:multiLevelType w:val="hybridMultilevel"/>
    <w:tmpl w:val="BEA8D280"/>
    <w:lvl w:ilvl="0" w:tplc="059EB6EA">
      <w:start w:val="1"/>
      <w:numFmt w:val="bullet"/>
      <w:lvlText w:val="•"/>
      <w:lvlJc w:val="left"/>
      <w:pPr>
        <w:tabs>
          <w:tab w:val="num" w:pos="720"/>
        </w:tabs>
        <w:ind w:left="720" w:hanging="360"/>
      </w:pPr>
      <w:rPr>
        <w:rFonts w:ascii="Arial" w:hAnsi="Arial" w:hint="default"/>
      </w:rPr>
    </w:lvl>
    <w:lvl w:ilvl="1" w:tplc="D23E39E2" w:tentative="1">
      <w:start w:val="1"/>
      <w:numFmt w:val="bullet"/>
      <w:lvlText w:val="•"/>
      <w:lvlJc w:val="left"/>
      <w:pPr>
        <w:tabs>
          <w:tab w:val="num" w:pos="1440"/>
        </w:tabs>
        <w:ind w:left="1440" w:hanging="360"/>
      </w:pPr>
      <w:rPr>
        <w:rFonts w:ascii="Arial" w:hAnsi="Arial" w:hint="default"/>
      </w:rPr>
    </w:lvl>
    <w:lvl w:ilvl="2" w:tplc="F1307FB2" w:tentative="1">
      <w:start w:val="1"/>
      <w:numFmt w:val="bullet"/>
      <w:lvlText w:val="•"/>
      <w:lvlJc w:val="left"/>
      <w:pPr>
        <w:tabs>
          <w:tab w:val="num" w:pos="2160"/>
        </w:tabs>
        <w:ind w:left="2160" w:hanging="360"/>
      </w:pPr>
      <w:rPr>
        <w:rFonts w:ascii="Arial" w:hAnsi="Arial" w:hint="default"/>
      </w:rPr>
    </w:lvl>
    <w:lvl w:ilvl="3" w:tplc="76066664" w:tentative="1">
      <w:start w:val="1"/>
      <w:numFmt w:val="bullet"/>
      <w:lvlText w:val="•"/>
      <w:lvlJc w:val="left"/>
      <w:pPr>
        <w:tabs>
          <w:tab w:val="num" w:pos="2880"/>
        </w:tabs>
        <w:ind w:left="2880" w:hanging="360"/>
      </w:pPr>
      <w:rPr>
        <w:rFonts w:ascii="Arial" w:hAnsi="Arial" w:hint="default"/>
      </w:rPr>
    </w:lvl>
    <w:lvl w:ilvl="4" w:tplc="6EC62E1C" w:tentative="1">
      <w:start w:val="1"/>
      <w:numFmt w:val="bullet"/>
      <w:lvlText w:val="•"/>
      <w:lvlJc w:val="left"/>
      <w:pPr>
        <w:tabs>
          <w:tab w:val="num" w:pos="3600"/>
        </w:tabs>
        <w:ind w:left="3600" w:hanging="360"/>
      </w:pPr>
      <w:rPr>
        <w:rFonts w:ascii="Arial" w:hAnsi="Arial" w:hint="default"/>
      </w:rPr>
    </w:lvl>
    <w:lvl w:ilvl="5" w:tplc="708663F8" w:tentative="1">
      <w:start w:val="1"/>
      <w:numFmt w:val="bullet"/>
      <w:lvlText w:val="•"/>
      <w:lvlJc w:val="left"/>
      <w:pPr>
        <w:tabs>
          <w:tab w:val="num" w:pos="4320"/>
        </w:tabs>
        <w:ind w:left="4320" w:hanging="360"/>
      </w:pPr>
      <w:rPr>
        <w:rFonts w:ascii="Arial" w:hAnsi="Arial" w:hint="default"/>
      </w:rPr>
    </w:lvl>
    <w:lvl w:ilvl="6" w:tplc="8E444588" w:tentative="1">
      <w:start w:val="1"/>
      <w:numFmt w:val="bullet"/>
      <w:lvlText w:val="•"/>
      <w:lvlJc w:val="left"/>
      <w:pPr>
        <w:tabs>
          <w:tab w:val="num" w:pos="5040"/>
        </w:tabs>
        <w:ind w:left="5040" w:hanging="360"/>
      </w:pPr>
      <w:rPr>
        <w:rFonts w:ascii="Arial" w:hAnsi="Arial" w:hint="default"/>
      </w:rPr>
    </w:lvl>
    <w:lvl w:ilvl="7" w:tplc="F04A0994" w:tentative="1">
      <w:start w:val="1"/>
      <w:numFmt w:val="bullet"/>
      <w:lvlText w:val="•"/>
      <w:lvlJc w:val="left"/>
      <w:pPr>
        <w:tabs>
          <w:tab w:val="num" w:pos="5760"/>
        </w:tabs>
        <w:ind w:left="5760" w:hanging="360"/>
      </w:pPr>
      <w:rPr>
        <w:rFonts w:ascii="Arial" w:hAnsi="Arial" w:hint="default"/>
      </w:rPr>
    </w:lvl>
    <w:lvl w:ilvl="8" w:tplc="BC709A4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54C0E3C"/>
    <w:multiLevelType w:val="hybridMultilevel"/>
    <w:tmpl w:val="9A9CC278"/>
    <w:lvl w:ilvl="0" w:tplc="305EF7EC">
      <w:start w:val="1"/>
      <w:numFmt w:val="bullet"/>
      <w:lvlText w:val="•"/>
      <w:lvlJc w:val="left"/>
      <w:pPr>
        <w:tabs>
          <w:tab w:val="num" w:pos="720"/>
        </w:tabs>
        <w:ind w:left="720" w:hanging="360"/>
      </w:pPr>
      <w:rPr>
        <w:rFonts w:ascii="Arial" w:hAnsi="Arial" w:hint="default"/>
      </w:rPr>
    </w:lvl>
    <w:lvl w:ilvl="1" w:tplc="A87045B0" w:tentative="1">
      <w:start w:val="1"/>
      <w:numFmt w:val="bullet"/>
      <w:lvlText w:val="•"/>
      <w:lvlJc w:val="left"/>
      <w:pPr>
        <w:tabs>
          <w:tab w:val="num" w:pos="1440"/>
        </w:tabs>
        <w:ind w:left="1440" w:hanging="360"/>
      </w:pPr>
      <w:rPr>
        <w:rFonts w:ascii="Arial" w:hAnsi="Arial" w:hint="default"/>
      </w:rPr>
    </w:lvl>
    <w:lvl w:ilvl="2" w:tplc="078A920A" w:tentative="1">
      <w:start w:val="1"/>
      <w:numFmt w:val="bullet"/>
      <w:lvlText w:val="•"/>
      <w:lvlJc w:val="left"/>
      <w:pPr>
        <w:tabs>
          <w:tab w:val="num" w:pos="2160"/>
        </w:tabs>
        <w:ind w:left="2160" w:hanging="360"/>
      </w:pPr>
      <w:rPr>
        <w:rFonts w:ascii="Arial" w:hAnsi="Arial" w:hint="default"/>
      </w:rPr>
    </w:lvl>
    <w:lvl w:ilvl="3" w:tplc="09706224" w:tentative="1">
      <w:start w:val="1"/>
      <w:numFmt w:val="bullet"/>
      <w:lvlText w:val="•"/>
      <w:lvlJc w:val="left"/>
      <w:pPr>
        <w:tabs>
          <w:tab w:val="num" w:pos="2880"/>
        </w:tabs>
        <w:ind w:left="2880" w:hanging="360"/>
      </w:pPr>
      <w:rPr>
        <w:rFonts w:ascii="Arial" w:hAnsi="Arial" w:hint="default"/>
      </w:rPr>
    </w:lvl>
    <w:lvl w:ilvl="4" w:tplc="963C2032" w:tentative="1">
      <w:start w:val="1"/>
      <w:numFmt w:val="bullet"/>
      <w:lvlText w:val="•"/>
      <w:lvlJc w:val="left"/>
      <w:pPr>
        <w:tabs>
          <w:tab w:val="num" w:pos="3600"/>
        </w:tabs>
        <w:ind w:left="3600" w:hanging="360"/>
      </w:pPr>
      <w:rPr>
        <w:rFonts w:ascii="Arial" w:hAnsi="Arial" w:hint="default"/>
      </w:rPr>
    </w:lvl>
    <w:lvl w:ilvl="5" w:tplc="64E645B0" w:tentative="1">
      <w:start w:val="1"/>
      <w:numFmt w:val="bullet"/>
      <w:lvlText w:val="•"/>
      <w:lvlJc w:val="left"/>
      <w:pPr>
        <w:tabs>
          <w:tab w:val="num" w:pos="4320"/>
        </w:tabs>
        <w:ind w:left="4320" w:hanging="360"/>
      </w:pPr>
      <w:rPr>
        <w:rFonts w:ascii="Arial" w:hAnsi="Arial" w:hint="default"/>
      </w:rPr>
    </w:lvl>
    <w:lvl w:ilvl="6" w:tplc="BF14ED1E" w:tentative="1">
      <w:start w:val="1"/>
      <w:numFmt w:val="bullet"/>
      <w:lvlText w:val="•"/>
      <w:lvlJc w:val="left"/>
      <w:pPr>
        <w:tabs>
          <w:tab w:val="num" w:pos="5040"/>
        </w:tabs>
        <w:ind w:left="5040" w:hanging="360"/>
      </w:pPr>
      <w:rPr>
        <w:rFonts w:ascii="Arial" w:hAnsi="Arial" w:hint="default"/>
      </w:rPr>
    </w:lvl>
    <w:lvl w:ilvl="7" w:tplc="3CC2299A" w:tentative="1">
      <w:start w:val="1"/>
      <w:numFmt w:val="bullet"/>
      <w:lvlText w:val="•"/>
      <w:lvlJc w:val="left"/>
      <w:pPr>
        <w:tabs>
          <w:tab w:val="num" w:pos="5760"/>
        </w:tabs>
        <w:ind w:left="5760" w:hanging="360"/>
      </w:pPr>
      <w:rPr>
        <w:rFonts w:ascii="Arial" w:hAnsi="Arial" w:hint="default"/>
      </w:rPr>
    </w:lvl>
    <w:lvl w:ilvl="8" w:tplc="81D89F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73834B6"/>
    <w:multiLevelType w:val="hybridMultilevel"/>
    <w:tmpl w:val="C05C2866"/>
    <w:lvl w:ilvl="0" w:tplc="36CC8EDE">
      <w:start w:val="1"/>
      <w:numFmt w:val="bullet"/>
      <w:lvlText w:val="•"/>
      <w:lvlJc w:val="left"/>
      <w:pPr>
        <w:tabs>
          <w:tab w:val="num" w:pos="720"/>
        </w:tabs>
        <w:ind w:left="720" w:hanging="360"/>
      </w:pPr>
      <w:rPr>
        <w:rFonts w:ascii="Arial" w:hAnsi="Arial" w:hint="default"/>
      </w:rPr>
    </w:lvl>
    <w:lvl w:ilvl="1" w:tplc="59EC068A" w:tentative="1">
      <w:start w:val="1"/>
      <w:numFmt w:val="bullet"/>
      <w:lvlText w:val="•"/>
      <w:lvlJc w:val="left"/>
      <w:pPr>
        <w:tabs>
          <w:tab w:val="num" w:pos="1440"/>
        </w:tabs>
        <w:ind w:left="1440" w:hanging="360"/>
      </w:pPr>
      <w:rPr>
        <w:rFonts w:ascii="Arial" w:hAnsi="Arial" w:hint="default"/>
      </w:rPr>
    </w:lvl>
    <w:lvl w:ilvl="2" w:tplc="30BACDFC" w:tentative="1">
      <w:start w:val="1"/>
      <w:numFmt w:val="bullet"/>
      <w:lvlText w:val="•"/>
      <w:lvlJc w:val="left"/>
      <w:pPr>
        <w:tabs>
          <w:tab w:val="num" w:pos="2160"/>
        </w:tabs>
        <w:ind w:left="2160" w:hanging="360"/>
      </w:pPr>
      <w:rPr>
        <w:rFonts w:ascii="Arial" w:hAnsi="Arial" w:hint="default"/>
      </w:rPr>
    </w:lvl>
    <w:lvl w:ilvl="3" w:tplc="D67ABA90" w:tentative="1">
      <w:start w:val="1"/>
      <w:numFmt w:val="bullet"/>
      <w:lvlText w:val="•"/>
      <w:lvlJc w:val="left"/>
      <w:pPr>
        <w:tabs>
          <w:tab w:val="num" w:pos="2880"/>
        </w:tabs>
        <w:ind w:left="2880" w:hanging="360"/>
      </w:pPr>
      <w:rPr>
        <w:rFonts w:ascii="Arial" w:hAnsi="Arial" w:hint="default"/>
      </w:rPr>
    </w:lvl>
    <w:lvl w:ilvl="4" w:tplc="BCD84BD4" w:tentative="1">
      <w:start w:val="1"/>
      <w:numFmt w:val="bullet"/>
      <w:lvlText w:val="•"/>
      <w:lvlJc w:val="left"/>
      <w:pPr>
        <w:tabs>
          <w:tab w:val="num" w:pos="3600"/>
        </w:tabs>
        <w:ind w:left="3600" w:hanging="360"/>
      </w:pPr>
      <w:rPr>
        <w:rFonts w:ascii="Arial" w:hAnsi="Arial" w:hint="default"/>
      </w:rPr>
    </w:lvl>
    <w:lvl w:ilvl="5" w:tplc="993AC1DE" w:tentative="1">
      <w:start w:val="1"/>
      <w:numFmt w:val="bullet"/>
      <w:lvlText w:val="•"/>
      <w:lvlJc w:val="left"/>
      <w:pPr>
        <w:tabs>
          <w:tab w:val="num" w:pos="4320"/>
        </w:tabs>
        <w:ind w:left="4320" w:hanging="360"/>
      </w:pPr>
      <w:rPr>
        <w:rFonts w:ascii="Arial" w:hAnsi="Arial" w:hint="default"/>
      </w:rPr>
    </w:lvl>
    <w:lvl w:ilvl="6" w:tplc="0CF8F57A" w:tentative="1">
      <w:start w:val="1"/>
      <w:numFmt w:val="bullet"/>
      <w:lvlText w:val="•"/>
      <w:lvlJc w:val="left"/>
      <w:pPr>
        <w:tabs>
          <w:tab w:val="num" w:pos="5040"/>
        </w:tabs>
        <w:ind w:left="5040" w:hanging="360"/>
      </w:pPr>
      <w:rPr>
        <w:rFonts w:ascii="Arial" w:hAnsi="Arial" w:hint="default"/>
      </w:rPr>
    </w:lvl>
    <w:lvl w:ilvl="7" w:tplc="CB68D9F6" w:tentative="1">
      <w:start w:val="1"/>
      <w:numFmt w:val="bullet"/>
      <w:lvlText w:val="•"/>
      <w:lvlJc w:val="left"/>
      <w:pPr>
        <w:tabs>
          <w:tab w:val="num" w:pos="5760"/>
        </w:tabs>
        <w:ind w:left="5760" w:hanging="360"/>
      </w:pPr>
      <w:rPr>
        <w:rFonts w:ascii="Arial" w:hAnsi="Arial" w:hint="default"/>
      </w:rPr>
    </w:lvl>
    <w:lvl w:ilvl="8" w:tplc="394EE9A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9FC5EAA"/>
    <w:multiLevelType w:val="multilevel"/>
    <w:tmpl w:val="133C34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A30211B"/>
    <w:multiLevelType w:val="hybridMultilevel"/>
    <w:tmpl w:val="64CE9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BC45974"/>
    <w:multiLevelType w:val="hybridMultilevel"/>
    <w:tmpl w:val="0B46F516"/>
    <w:lvl w:ilvl="0" w:tplc="E38AE666">
      <w:start w:val="1"/>
      <w:numFmt w:val="bullet"/>
      <w:lvlText w:val="•"/>
      <w:lvlJc w:val="left"/>
      <w:pPr>
        <w:tabs>
          <w:tab w:val="num" w:pos="720"/>
        </w:tabs>
        <w:ind w:left="720" w:hanging="360"/>
      </w:pPr>
      <w:rPr>
        <w:rFonts w:ascii="Arial" w:hAnsi="Arial" w:hint="default"/>
      </w:rPr>
    </w:lvl>
    <w:lvl w:ilvl="1" w:tplc="7272FCDA" w:tentative="1">
      <w:start w:val="1"/>
      <w:numFmt w:val="bullet"/>
      <w:lvlText w:val="•"/>
      <w:lvlJc w:val="left"/>
      <w:pPr>
        <w:tabs>
          <w:tab w:val="num" w:pos="1440"/>
        </w:tabs>
        <w:ind w:left="1440" w:hanging="360"/>
      </w:pPr>
      <w:rPr>
        <w:rFonts w:ascii="Arial" w:hAnsi="Arial" w:hint="default"/>
      </w:rPr>
    </w:lvl>
    <w:lvl w:ilvl="2" w:tplc="F1F01F3A" w:tentative="1">
      <w:start w:val="1"/>
      <w:numFmt w:val="bullet"/>
      <w:lvlText w:val="•"/>
      <w:lvlJc w:val="left"/>
      <w:pPr>
        <w:tabs>
          <w:tab w:val="num" w:pos="2160"/>
        </w:tabs>
        <w:ind w:left="2160" w:hanging="360"/>
      </w:pPr>
      <w:rPr>
        <w:rFonts w:ascii="Arial" w:hAnsi="Arial" w:hint="default"/>
      </w:rPr>
    </w:lvl>
    <w:lvl w:ilvl="3" w:tplc="6524934C" w:tentative="1">
      <w:start w:val="1"/>
      <w:numFmt w:val="bullet"/>
      <w:lvlText w:val="•"/>
      <w:lvlJc w:val="left"/>
      <w:pPr>
        <w:tabs>
          <w:tab w:val="num" w:pos="2880"/>
        </w:tabs>
        <w:ind w:left="2880" w:hanging="360"/>
      </w:pPr>
      <w:rPr>
        <w:rFonts w:ascii="Arial" w:hAnsi="Arial" w:hint="default"/>
      </w:rPr>
    </w:lvl>
    <w:lvl w:ilvl="4" w:tplc="5CCC5544" w:tentative="1">
      <w:start w:val="1"/>
      <w:numFmt w:val="bullet"/>
      <w:lvlText w:val="•"/>
      <w:lvlJc w:val="left"/>
      <w:pPr>
        <w:tabs>
          <w:tab w:val="num" w:pos="3600"/>
        </w:tabs>
        <w:ind w:left="3600" w:hanging="360"/>
      </w:pPr>
      <w:rPr>
        <w:rFonts w:ascii="Arial" w:hAnsi="Arial" w:hint="default"/>
      </w:rPr>
    </w:lvl>
    <w:lvl w:ilvl="5" w:tplc="AC7C96AE" w:tentative="1">
      <w:start w:val="1"/>
      <w:numFmt w:val="bullet"/>
      <w:lvlText w:val="•"/>
      <w:lvlJc w:val="left"/>
      <w:pPr>
        <w:tabs>
          <w:tab w:val="num" w:pos="4320"/>
        </w:tabs>
        <w:ind w:left="4320" w:hanging="360"/>
      </w:pPr>
      <w:rPr>
        <w:rFonts w:ascii="Arial" w:hAnsi="Arial" w:hint="default"/>
      </w:rPr>
    </w:lvl>
    <w:lvl w:ilvl="6" w:tplc="3468E1DA" w:tentative="1">
      <w:start w:val="1"/>
      <w:numFmt w:val="bullet"/>
      <w:lvlText w:val="•"/>
      <w:lvlJc w:val="left"/>
      <w:pPr>
        <w:tabs>
          <w:tab w:val="num" w:pos="5040"/>
        </w:tabs>
        <w:ind w:left="5040" w:hanging="360"/>
      </w:pPr>
      <w:rPr>
        <w:rFonts w:ascii="Arial" w:hAnsi="Arial" w:hint="default"/>
      </w:rPr>
    </w:lvl>
    <w:lvl w:ilvl="7" w:tplc="E66A11F8" w:tentative="1">
      <w:start w:val="1"/>
      <w:numFmt w:val="bullet"/>
      <w:lvlText w:val="•"/>
      <w:lvlJc w:val="left"/>
      <w:pPr>
        <w:tabs>
          <w:tab w:val="num" w:pos="5760"/>
        </w:tabs>
        <w:ind w:left="5760" w:hanging="360"/>
      </w:pPr>
      <w:rPr>
        <w:rFonts w:ascii="Arial" w:hAnsi="Arial" w:hint="default"/>
      </w:rPr>
    </w:lvl>
    <w:lvl w:ilvl="8" w:tplc="B640632C" w:tentative="1">
      <w:start w:val="1"/>
      <w:numFmt w:val="bullet"/>
      <w:lvlText w:val="•"/>
      <w:lvlJc w:val="left"/>
      <w:pPr>
        <w:tabs>
          <w:tab w:val="num" w:pos="6480"/>
        </w:tabs>
        <w:ind w:left="6480" w:hanging="360"/>
      </w:pPr>
      <w:rPr>
        <w:rFonts w:ascii="Arial" w:hAnsi="Arial" w:hint="default"/>
      </w:rPr>
    </w:lvl>
  </w:abstractNum>
  <w:num w:numId="1" w16cid:durableId="1601831702">
    <w:abstractNumId w:val="3"/>
  </w:num>
  <w:num w:numId="2" w16cid:durableId="641277604">
    <w:abstractNumId w:val="0"/>
  </w:num>
  <w:num w:numId="3" w16cid:durableId="994182347">
    <w:abstractNumId w:val="5"/>
  </w:num>
  <w:num w:numId="4" w16cid:durableId="165172543">
    <w:abstractNumId w:val="2"/>
  </w:num>
  <w:num w:numId="5" w16cid:durableId="653990883">
    <w:abstractNumId w:val="1"/>
  </w:num>
  <w:num w:numId="6" w16cid:durableId="980187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219"/>
    <w:rsid w:val="00013B43"/>
    <w:rsid w:val="00016ECE"/>
    <w:rsid w:val="00026475"/>
    <w:rsid w:val="00026508"/>
    <w:rsid w:val="00032C6F"/>
    <w:rsid w:val="00034D2F"/>
    <w:rsid w:val="000429BC"/>
    <w:rsid w:val="00046A8D"/>
    <w:rsid w:val="00047BD0"/>
    <w:rsid w:val="000519E3"/>
    <w:rsid w:val="00061E70"/>
    <w:rsid w:val="00063B36"/>
    <w:rsid w:val="000657C2"/>
    <w:rsid w:val="00065FE4"/>
    <w:rsid w:val="0006684E"/>
    <w:rsid w:val="0007584C"/>
    <w:rsid w:val="00075898"/>
    <w:rsid w:val="00076472"/>
    <w:rsid w:val="00096A91"/>
    <w:rsid w:val="000A39FA"/>
    <w:rsid w:val="000A5DF5"/>
    <w:rsid w:val="000B09D7"/>
    <w:rsid w:val="000B6232"/>
    <w:rsid w:val="000C09FE"/>
    <w:rsid w:val="000C2B48"/>
    <w:rsid w:val="000C2CC0"/>
    <w:rsid w:val="000C69D7"/>
    <w:rsid w:val="000D2AA5"/>
    <w:rsid w:val="000D429E"/>
    <w:rsid w:val="000D4D35"/>
    <w:rsid w:val="000D777A"/>
    <w:rsid w:val="000E1D04"/>
    <w:rsid w:val="000E2E53"/>
    <w:rsid w:val="000E62DB"/>
    <w:rsid w:val="000E6A3E"/>
    <w:rsid w:val="000F0358"/>
    <w:rsid w:val="000F4913"/>
    <w:rsid w:val="000F5772"/>
    <w:rsid w:val="00105B5A"/>
    <w:rsid w:val="00112155"/>
    <w:rsid w:val="0011705D"/>
    <w:rsid w:val="00122F3E"/>
    <w:rsid w:val="0012658A"/>
    <w:rsid w:val="00131C4B"/>
    <w:rsid w:val="0013230C"/>
    <w:rsid w:val="00136D2F"/>
    <w:rsid w:val="00141DCE"/>
    <w:rsid w:val="00143F53"/>
    <w:rsid w:val="00144776"/>
    <w:rsid w:val="001507C1"/>
    <w:rsid w:val="001524FC"/>
    <w:rsid w:val="00152E4B"/>
    <w:rsid w:val="00157767"/>
    <w:rsid w:val="00163675"/>
    <w:rsid w:val="00172665"/>
    <w:rsid w:val="00173E45"/>
    <w:rsid w:val="00175823"/>
    <w:rsid w:val="0017726B"/>
    <w:rsid w:val="00177AC7"/>
    <w:rsid w:val="00181AD3"/>
    <w:rsid w:val="00181B7C"/>
    <w:rsid w:val="00183BB8"/>
    <w:rsid w:val="00183D0B"/>
    <w:rsid w:val="001872A1"/>
    <w:rsid w:val="00190B2F"/>
    <w:rsid w:val="00193D80"/>
    <w:rsid w:val="0019480D"/>
    <w:rsid w:val="001A2157"/>
    <w:rsid w:val="001A4B7D"/>
    <w:rsid w:val="001A50A6"/>
    <w:rsid w:val="001B25F1"/>
    <w:rsid w:val="001B2F9F"/>
    <w:rsid w:val="001B412C"/>
    <w:rsid w:val="001B426F"/>
    <w:rsid w:val="001C0B65"/>
    <w:rsid w:val="001C1436"/>
    <w:rsid w:val="001D5117"/>
    <w:rsid w:val="001E4281"/>
    <w:rsid w:val="00201B2F"/>
    <w:rsid w:val="0022129D"/>
    <w:rsid w:val="00233A47"/>
    <w:rsid w:val="00252A02"/>
    <w:rsid w:val="00257F6E"/>
    <w:rsid w:val="00262170"/>
    <w:rsid w:val="002653BB"/>
    <w:rsid w:val="0026595C"/>
    <w:rsid w:val="002755FA"/>
    <w:rsid w:val="00276AE6"/>
    <w:rsid w:val="00276EF4"/>
    <w:rsid w:val="0027708F"/>
    <w:rsid w:val="00277CBB"/>
    <w:rsid w:val="00280906"/>
    <w:rsid w:val="0028367D"/>
    <w:rsid w:val="0028765C"/>
    <w:rsid w:val="00290F13"/>
    <w:rsid w:val="002A028F"/>
    <w:rsid w:val="002A16BD"/>
    <w:rsid w:val="002A6223"/>
    <w:rsid w:val="002B1833"/>
    <w:rsid w:val="002D01AF"/>
    <w:rsid w:val="002D07D0"/>
    <w:rsid w:val="002E46E4"/>
    <w:rsid w:val="002E4E45"/>
    <w:rsid w:val="002F0007"/>
    <w:rsid w:val="002F0B99"/>
    <w:rsid w:val="002F1C07"/>
    <w:rsid w:val="002F3D83"/>
    <w:rsid w:val="00300854"/>
    <w:rsid w:val="0030686E"/>
    <w:rsid w:val="003071E8"/>
    <w:rsid w:val="003218A1"/>
    <w:rsid w:val="003243CB"/>
    <w:rsid w:val="00327117"/>
    <w:rsid w:val="00327E60"/>
    <w:rsid w:val="003311ED"/>
    <w:rsid w:val="00331E1C"/>
    <w:rsid w:val="00334162"/>
    <w:rsid w:val="00343960"/>
    <w:rsid w:val="003441D7"/>
    <w:rsid w:val="003514FC"/>
    <w:rsid w:val="00353F75"/>
    <w:rsid w:val="00354F1D"/>
    <w:rsid w:val="00365BFE"/>
    <w:rsid w:val="00371D9E"/>
    <w:rsid w:val="00371EF2"/>
    <w:rsid w:val="003732A9"/>
    <w:rsid w:val="0037662F"/>
    <w:rsid w:val="0038089D"/>
    <w:rsid w:val="00380C41"/>
    <w:rsid w:val="003814F3"/>
    <w:rsid w:val="00387A72"/>
    <w:rsid w:val="003906E5"/>
    <w:rsid w:val="00392BDF"/>
    <w:rsid w:val="003939F4"/>
    <w:rsid w:val="00393BDD"/>
    <w:rsid w:val="003A708E"/>
    <w:rsid w:val="003B6FE0"/>
    <w:rsid w:val="003C7EA6"/>
    <w:rsid w:val="003D4209"/>
    <w:rsid w:val="003D6F73"/>
    <w:rsid w:val="003E1CB9"/>
    <w:rsid w:val="003E3DC5"/>
    <w:rsid w:val="003F3E7B"/>
    <w:rsid w:val="003F5096"/>
    <w:rsid w:val="00404A92"/>
    <w:rsid w:val="0040641E"/>
    <w:rsid w:val="00413A91"/>
    <w:rsid w:val="00423898"/>
    <w:rsid w:val="004245C6"/>
    <w:rsid w:val="00427796"/>
    <w:rsid w:val="004363EC"/>
    <w:rsid w:val="00441405"/>
    <w:rsid w:val="00445CDD"/>
    <w:rsid w:val="0045267F"/>
    <w:rsid w:val="0045268A"/>
    <w:rsid w:val="004578B9"/>
    <w:rsid w:val="00460C4F"/>
    <w:rsid w:val="00470333"/>
    <w:rsid w:val="00472B08"/>
    <w:rsid w:val="00476A55"/>
    <w:rsid w:val="00496631"/>
    <w:rsid w:val="00497F72"/>
    <w:rsid w:val="004A0E20"/>
    <w:rsid w:val="004A288D"/>
    <w:rsid w:val="004A3CF4"/>
    <w:rsid w:val="004A51D0"/>
    <w:rsid w:val="004B28E9"/>
    <w:rsid w:val="004B293F"/>
    <w:rsid w:val="004B586F"/>
    <w:rsid w:val="004B751A"/>
    <w:rsid w:val="004B7699"/>
    <w:rsid w:val="004C6DEA"/>
    <w:rsid w:val="004C782E"/>
    <w:rsid w:val="004D278D"/>
    <w:rsid w:val="004D50CC"/>
    <w:rsid w:val="004D6A54"/>
    <w:rsid w:val="004E05E8"/>
    <w:rsid w:val="004E3452"/>
    <w:rsid w:val="004E481F"/>
    <w:rsid w:val="004F4AA7"/>
    <w:rsid w:val="004F6A30"/>
    <w:rsid w:val="00500DFF"/>
    <w:rsid w:val="00504519"/>
    <w:rsid w:val="00516489"/>
    <w:rsid w:val="00517D1C"/>
    <w:rsid w:val="005211D8"/>
    <w:rsid w:val="005247F6"/>
    <w:rsid w:val="0052704A"/>
    <w:rsid w:val="005340F1"/>
    <w:rsid w:val="0054060D"/>
    <w:rsid w:val="005503A5"/>
    <w:rsid w:val="005511EC"/>
    <w:rsid w:val="005617CF"/>
    <w:rsid w:val="00561907"/>
    <w:rsid w:val="00561C5B"/>
    <w:rsid w:val="00562A76"/>
    <w:rsid w:val="005676F9"/>
    <w:rsid w:val="00570BA8"/>
    <w:rsid w:val="00571840"/>
    <w:rsid w:val="00575302"/>
    <w:rsid w:val="00575314"/>
    <w:rsid w:val="005764F0"/>
    <w:rsid w:val="00577349"/>
    <w:rsid w:val="005856F7"/>
    <w:rsid w:val="005902DE"/>
    <w:rsid w:val="00593E28"/>
    <w:rsid w:val="005951FE"/>
    <w:rsid w:val="00595EF0"/>
    <w:rsid w:val="005B0C6C"/>
    <w:rsid w:val="005B2298"/>
    <w:rsid w:val="005B74C1"/>
    <w:rsid w:val="005C0453"/>
    <w:rsid w:val="005C7267"/>
    <w:rsid w:val="005D0FC5"/>
    <w:rsid w:val="005E0F4F"/>
    <w:rsid w:val="005E1AF4"/>
    <w:rsid w:val="005E2817"/>
    <w:rsid w:val="005E70DF"/>
    <w:rsid w:val="005F497E"/>
    <w:rsid w:val="005F4D66"/>
    <w:rsid w:val="0060030C"/>
    <w:rsid w:val="006072E1"/>
    <w:rsid w:val="00615F15"/>
    <w:rsid w:val="006253E6"/>
    <w:rsid w:val="00625ABF"/>
    <w:rsid w:val="00627887"/>
    <w:rsid w:val="00632367"/>
    <w:rsid w:val="006424B6"/>
    <w:rsid w:val="00642B90"/>
    <w:rsid w:val="00646219"/>
    <w:rsid w:val="00647535"/>
    <w:rsid w:val="00651D3F"/>
    <w:rsid w:val="006627CA"/>
    <w:rsid w:val="00662955"/>
    <w:rsid w:val="006631A3"/>
    <w:rsid w:val="00673E83"/>
    <w:rsid w:val="0067509B"/>
    <w:rsid w:val="00675FEE"/>
    <w:rsid w:val="00676713"/>
    <w:rsid w:val="006773A2"/>
    <w:rsid w:val="0068709F"/>
    <w:rsid w:val="006A0958"/>
    <w:rsid w:val="006A28C1"/>
    <w:rsid w:val="006A33C1"/>
    <w:rsid w:val="006A7418"/>
    <w:rsid w:val="006C2C71"/>
    <w:rsid w:val="006C4D6E"/>
    <w:rsid w:val="006D3B98"/>
    <w:rsid w:val="006E266A"/>
    <w:rsid w:val="006E54F6"/>
    <w:rsid w:val="006F355F"/>
    <w:rsid w:val="007007EC"/>
    <w:rsid w:val="007016BE"/>
    <w:rsid w:val="00702A73"/>
    <w:rsid w:val="00715645"/>
    <w:rsid w:val="00715FE7"/>
    <w:rsid w:val="00716AA3"/>
    <w:rsid w:val="00726104"/>
    <w:rsid w:val="0074009E"/>
    <w:rsid w:val="007513A1"/>
    <w:rsid w:val="007515E4"/>
    <w:rsid w:val="00751B14"/>
    <w:rsid w:val="00755AC0"/>
    <w:rsid w:val="00760AD4"/>
    <w:rsid w:val="00760BDD"/>
    <w:rsid w:val="00771F0E"/>
    <w:rsid w:val="007723FD"/>
    <w:rsid w:val="00775664"/>
    <w:rsid w:val="00777198"/>
    <w:rsid w:val="007829F8"/>
    <w:rsid w:val="00787731"/>
    <w:rsid w:val="00787B44"/>
    <w:rsid w:val="00792EC5"/>
    <w:rsid w:val="007A0032"/>
    <w:rsid w:val="007A1CA5"/>
    <w:rsid w:val="007A2211"/>
    <w:rsid w:val="007A29FF"/>
    <w:rsid w:val="007A4631"/>
    <w:rsid w:val="007A7406"/>
    <w:rsid w:val="007B2465"/>
    <w:rsid w:val="007C26E6"/>
    <w:rsid w:val="007E2A00"/>
    <w:rsid w:val="007E4BEA"/>
    <w:rsid w:val="007E7C09"/>
    <w:rsid w:val="007F6876"/>
    <w:rsid w:val="008006A5"/>
    <w:rsid w:val="0080194F"/>
    <w:rsid w:val="00804E35"/>
    <w:rsid w:val="00816113"/>
    <w:rsid w:val="00827720"/>
    <w:rsid w:val="008344A6"/>
    <w:rsid w:val="00835321"/>
    <w:rsid w:val="00835E80"/>
    <w:rsid w:val="00840538"/>
    <w:rsid w:val="0084190C"/>
    <w:rsid w:val="00842720"/>
    <w:rsid w:val="0084518B"/>
    <w:rsid w:val="0085457A"/>
    <w:rsid w:val="00863435"/>
    <w:rsid w:val="008650D4"/>
    <w:rsid w:val="008652B3"/>
    <w:rsid w:val="00865D15"/>
    <w:rsid w:val="00867C8D"/>
    <w:rsid w:val="00871D42"/>
    <w:rsid w:val="008754BE"/>
    <w:rsid w:val="008772F2"/>
    <w:rsid w:val="008803A0"/>
    <w:rsid w:val="00891307"/>
    <w:rsid w:val="008950BB"/>
    <w:rsid w:val="008A6C77"/>
    <w:rsid w:val="008A79FA"/>
    <w:rsid w:val="008B1DDA"/>
    <w:rsid w:val="008C089C"/>
    <w:rsid w:val="008C1623"/>
    <w:rsid w:val="008C1886"/>
    <w:rsid w:val="008C1C57"/>
    <w:rsid w:val="008D1430"/>
    <w:rsid w:val="008D32D8"/>
    <w:rsid w:val="008E0A21"/>
    <w:rsid w:val="008E581F"/>
    <w:rsid w:val="008E5823"/>
    <w:rsid w:val="008E654C"/>
    <w:rsid w:val="008E7316"/>
    <w:rsid w:val="008F26D7"/>
    <w:rsid w:val="008F4351"/>
    <w:rsid w:val="00900ED7"/>
    <w:rsid w:val="00921B87"/>
    <w:rsid w:val="00925E22"/>
    <w:rsid w:val="009336F2"/>
    <w:rsid w:val="00946591"/>
    <w:rsid w:val="00952806"/>
    <w:rsid w:val="00956AD3"/>
    <w:rsid w:val="0096226B"/>
    <w:rsid w:val="00965B27"/>
    <w:rsid w:val="00971BEF"/>
    <w:rsid w:val="0097545D"/>
    <w:rsid w:val="00981EF8"/>
    <w:rsid w:val="00983D47"/>
    <w:rsid w:val="00984F47"/>
    <w:rsid w:val="00985304"/>
    <w:rsid w:val="00987CFB"/>
    <w:rsid w:val="009A0B72"/>
    <w:rsid w:val="009A15F8"/>
    <w:rsid w:val="009A212E"/>
    <w:rsid w:val="009A45A1"/>
    <w:rsid w:val="009A6BBF"/>
    <w:rsid w:val="009B65C6"/>
    <w:rsid w:val="009B72E8"/>
    <w:rsid w:val="009D13AE"/>
    <w:rsid w:val="009D1A60"/>
    <w:rsid w:val="009D6859"/>
    <w:rsid w:val="009D7C9F"/>
    <w:rsid w:val="009D7E7D"/>
    <w:rsid w:val="009E1712"/>
    <w:rsid w:val="009E279A"/>
    <w:rsid w:val="009E3A5E"/>
    <w:rsid w:val="009E526D"/>
    <w:rsid w:val="00A002A6"/>
    <w:rsid w:val="00A010DF"/>
    <w:rsid w:val="00A0763D"/>
    <w:rsid w:val="00A11BF2"/>
    <w:rsid w:val="00A202E6"/>
    <w:rsid w:val="00A25216"/>
    <w:rsid w:val="00A27424"/>
    <w:rsid w:val="00A359A1"/>
    <w:rsid w:val="00A367BA"/>
    <w:rsid w:val="00A40F43"/>
    <w:rsid w:val="00A4341E"/>
    <w:rsid w:val="00A43FB8"/>
    <w:rsid w:val="00A4516F"/>
    <w:rsid w:val="00A52582"/>
    <w:rsid w:val="00A5707A"/>
    <w:rsid w:val="00A60821"/>
    <w:rsid w:val="00A608BF"/>
    <w:rsid w:val="00A6376C"/>
    <w:rsid w:val="00A7093C"/>
    <w:rsid w:val="00A72F9A"/>
    <w:rsid w:val="00A73345"/>
    <w:rsid w:val="00A740F6"/>
    <w:rsid w:val="00A7472A"/>
    <w:rsid w:val="00A82724"/>
    <w:rsid w:val="00A90859"/>
    <w:rsid w:val="00A96BEC"/>
    <w:rsid w:val="00AA0567"/>
    <w:rsid w:val="00AA13E7"/>
    <w:rsid w:val="00AB2E1F"/>
    <w:rsid w:val="00AB40CB"/>
    <w:rsid w:val="00AC5584"/>
    <w:rsid w:val="00AE1121"/>
    <w:rsid w:val="00AE3F67"/>
    <w:rsid w:val="00AF518B"/>
    <w:rsid w:val="00AF5B24"/>
    <w:rsid w:val="00B007C9"/>
    <w:rsid w:val="00B00C31"/>
    <w:rsid w:val="00B051BD"/>
    <w:rsid w:val="00B0715F"/>
    <w:rsid w:val="00B20351"/>
    <w:rsid w:val="00B2295A"/>
    <w:rsid w:val="00B25B2D"/>
    <w:rsid w:val="00B264E5"/>
    <w:rsid w:val="00B411BE"/>
    <w:rsid w:val="00B4693D"/>
    <w:rsid w:val="00B47240"/>
    <w:rsid w:val="00B51B69"/>
    <w:rsid w:val="00B5575E"/>
    <w:rsid w:val="00B55A08"/>
    <w:rsid w:val="00B61166"/>
    <w:rsid w:val="00B61243"/>
    <w:rsid w:val="00B6370B"/>
    <w:rsid w:val="00B66301"/>
    <w:rsid w:val="00B67AC9"/>
    <w:rsid w:val="00B67CB3"/>
    <w:rsid w:val="00B715F9"/>
    <w:rsid w:val="00B739CF"/>
    <w:rsid w:val="00B745A7"/>
    <w:rsid w:val="00B74BF0"/>
    <w:rsid w:val="00B75D7D"/>
    <w:rsid w:val="00B76AAC"/>
    <w:rsid w:val="00B808F8"/>
    <w:rsid w:val="00B82F98"/>
    <w:rsid w:val="00B9081F"/>
    <w:rsid w:val="00B9562E"/>
    <w:rsid w:val="00BA14F3"/>
    <w:rsid w:val="00BA16B3"/>
    <w:rsid w:val="00BA66A1"/>
    <w:rsid w:val="00BA7CF1"/>
    <w:rsid w:val="00BB4AE2"/>
    <w:rsid w:val="00BC1EFC"/>
    <w:rsid w:val="00BC279D"/>
    <w:rsid w:val="00BC2BA4"/>
    <w:rsid w:val="00BC48AE"/>
    <w:rsid w:val="00BC5CAB"/>
    <w:rsid w:val="00BC7890"/>
    <w:rsid w:val="00BD0885"/>
    <w:rsid w:val="00BD7157"/>
    <w:rsid w:val="00BD71CE"/>
    <w:rsid w:val="00BD7E7C"/>
    <w:rsid w:val="00BE10AA"/>
    <w:rsid w:val="00BE7045"/>
    <w:rsid w:val="00BE7953"/>
    <w:rsid w:val="00BF18FC"/>
    <w:rsid w:val="00BF422E"/>
    <w:rsid w:val="00BF45D8"/>
    <w:rsid w:val="00BF481C"/>
    <w:rsid w:val="00BF6078"/>
    <w:rsid w:val="00C01362"/>
    <w:rsid w:val="00C05BB7"/>
    <w:rsid w:val="00C172D8"/>
    <w:rsid w:val="00C17778"/>
    <w:rsid w:val="00C203D4"/>
    <w:rsid w:val="00C271FB"/>
    <w:rsid w:val="00C30795"/>
    <w:rsid w:val="00C41214"/>
    <w:rsid w:val="00C4510A"/>
    <w:rsid w:val="00C4573E"/>
    <w:rsid w:val="00C56E87"/>
    <w:rsid w:val="00C60F15"/>
    <w:rsid w:val="00C63A03"/>
    <w:rsid w:val="00C74331"/>
    <w:rsid w:val="00C74382"/>
    <w:rsid w:val="00C80250"/>
    <w:rsid w:val="00C83FA4"/>
    <w:rsid w:val="00C85317"/>
    <w:rsid w:val="00C914E2"/>
    <w:rsid w:val="00C91FB7"/>
    <w:rsid w:val="00C94219"/>
    <w:rsid w:val="00CA012C"/>
    <w:rsid w:val="00CA48F6"/>
    <w:rsid w:val="00CA6286"/>
    <w:rsid w:val="00CB69B9"/>
    <w:rsid w:val="00CB7372"/>
    <w:rsid w:val="00CC1DF1"/>
    <w:rsid w:val="00CC1E29"/>
    <w:rsid w:val="00CC1E51"/>
    <w:rsid w:val="00CD034F"/>
    <w:rsid w:val="00CD3F0C"/>
    <w:rsid w:val="00CE3089"/>
    <w:rsid w:val="00CE45C2"/>
    <w:rsid w:val="00CF2996"/>
    <w:rsid w:val="00CF3D20"/>
    <w:rsid w:val="00CF629B"/>
    <w:rsid w:val="00D01DE4"/>
    <w:rsid w:val="00D03FE6"/>
    <w:rsid w:val="00D04FE3"/>
    <w:rsid w:val="00D14C31"/>
    <w:rsid w:val="00D23CE1"/>
    <w:rsid w:val="00D267DE"/>
    <w:rsid w:val="00D26CC8"/>
    <w:rsid w:val="00D31140"/>
    <w:rsid w:val="00D319E8"/>
    <w:rsid w:val="00D33E30"/>
    <w:rsid w:val="00D37431"/>
    <w:rsid w:val="00D42D13"/>
    <w:rsid w:val="00D44F83"/>
    <w:rsid w:val="00D450C4"/>
    <w:rsid w:val="00D45483"/>
    <w:rsid w:val="00D46533"/>
    <w:rsid w:val="00D63FA1"/>
    <w:rsid w:val="00D66EEC"/>
    <w:rsid w:val="00D73EEF"/>
    <w:rsid w:val="00D75495"/>
    <w:rsid w:val="00D82291"/>
    <w:rsid w:val="00D84179"/>
    <w:rsid w:val="00D87E01"/>
    <w:rsid w:val="00D93A1C"/>
    <w:rsid w:val="00D952EC"/>
    <w:rsid w:val="00D96ABC"/>
    <w:rsid w:val="00D97FB2"/>
    <w:rsid w:val="00DB240B"/>
    <w:rsid w:val="00DB5EE3"/>
    <w:rsid w:val="00DC64B1"/>
    <w:rsid w:val="00DC7DDA"/>
    <w:rsid w:val="00DD1FA0"/>
    <w:rsid w:val="00DD658D"/>
    <w:rsid w:val="00DD7410"/>
    <w:rsid w:val="00DE1799"/>
    <w:rsid w:val="00DE36AA"/>
    <w:rsid w:val="00DE37B4"/>
    <w:rsid w:val="00DF0CDE"/>
    <w:rsid w:val="00DF1705"/>
    <w:rsid w:val="00DF31C0"/>
    <w:rsid w:val="00E03DE7"/>
    <w:rsid w:val="00E04911"/>
    <w:rsid w:val="00E07981"/>
    <w:rsid w:val="00E14292"/>
    <w:rsid w:val="00E14F3C"/>
    <w:rsid w:val="00E22167"/>
    <w:rsid w:val="00E305DA"/>
    <w:rsid w:val="00E34469"/>
    <w:rsid w:val="00E417D2"/>
    <w:rsid w:val="00E47289"/>
    <w:rsid w:val="00E47917"/>
    <w:rsid w:val="00E557C2"/>
    <w:rsid w:val="00E61A0C"/>
    <w:rsid w:val="00E63F41"/>
    <w:rsid w:val="00E65D6B"/>
    <w:rsid w:val="00E70B67"/>
    <w:rsid w:val="00E721DC"/>
    <w:rsid w:val="00E74FA9"/>
    <w:rsid w:val="00E77636"/>
    <w:rsid w:val="00E929D7"/>
    <w:rsid w:val="00E93CC5"/>
    <w:rsid w:val="00E95132"/>
    <w:rsid w:val="00E953CE"/>
    <w:rsid w:val="00E96A1B"/>
    <w:rsid w:val="00E97FBD"/>
    <w:rsid w:val="00EA1A6E"/>
    <w:rsid w:val="00EA521B"/>
    <w:rsid w:val="00EA74FB"/>
    <w:rsid w:val="00EC017D"/>
    <w:rsid w:val="00EC77A9"/>
    <w:rsid w:val="00ED25DC"/>
    <w:rsid w:val="00ED4D37"/>
    <w:rsid w:val="00ED6033"/>
    <w:rsid w:val="00EE7B0B"/>
    <w:rsid w:val="00EE7C7D"/>
    <w:rsid w:val="00EE7CB9"/>
    <w:rsid w:val="00EF1F7A"/>
    <w:rsid w:val="00F02F53"/>
    <w:rsid w:val="00F1646F"/>
    <w:rsid w:val="00F17672"/>
    <w:rsid w:val="00F303D6"/>
    <w:rsid w:val="00F35BCB"/>
    <w:rsid w:val="00F37BEB"/>
    <w:rsid w:val="00F40544"/>
    <w:rsid w:val="00F405A5"/>
    <w:rsid w:val="00F418AB"/>
    <w:rsid w:val="00F451A3"/>
    <w:rsid w:val="00F5622D"/>
    <w:rsid w:val="00F640AA"/>
    <w:rsid w:val="00F70495"/>
    <w:rsid w:val="00F73995"/>
    <w:rsid w:val="00F8362E"/>
    <w:rsid w:val="00F91845"/>
    <w:rsid w:val="00F95976"/>
    <w:rsid w:val="00FA510C"/>
    <w:rsid w:val="00FB344E"/>
    <w:rsid w:val="00FB451B"/>
    <w:rsid w:val="00FB4562"/>
    <w:rsid w:val="00FB555C"/>
    <w:rsid w:val="00FC02A8"/>
    <w:rsid w:val="00FC2390"/>
    <w:rsid w:val="00FC2AB0"/>
    <w:rsid w:val="00FC2F6C"/>
    <w:rsid w:val="00FC4C9E"/>
    <w:rsid w:val="00FD3169"/>
    <w:rsid w:val="00FD5118"/>
    <w:rsid w:val="00FE17F1"/>
    <w:rsid w:val="00FE263E"/>
    <w:rsid w:val="00FF337D"/>
    <w:rsid w:val="00FF5049"/>
    <w:rsid w:val="00FF6D52"/>
    <w:rsid w:val="00FF71F6"/>
    <w:rsid w:val="00FF79ED"/>
    <w:rsid w:val="00FF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1B34C"/>
  <w15:docId w15:val="{6DAAE1A5-8842-4869-9975-5408BE74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D96ABC"/>
    <w:pPr>
      <w:spacing w:after="120" w:line="360" w:lineRule="auto"/>
      <w:ind w:firstLine="720"/>
    </w:pPr>
    <w:rPr>
      <w:rFonts w:ascii="Times New Roman" w:eastAsia="Calibri" w:hAnsi="Times New Roman" w:cs="Times New Roman"/>
      <w:color w:val="000000"/>
      <w:sz w:val="24"/>
    </w:rPr>
  </w:style>
  <w:style w:type="paragraph" w:styleId="Heading1">
    <w:name w:val="heading 1"/>
    <w:basedOn w:val="Normal"/>
    <w:next w:val="Normal"/>
    <w:link w:val="Heading1Char"/>
    <w:uiPriority w:val="9"/>
    <w:qFormat/>
    <w:rsid w:val="00E65D6B"/>
    <w:pPr>
      <w:keepNext/>
      <w:spacing w:line="480" w:lineRule="auto"/>
      <w:ind w:firstLine="0"/>
      <w:jc w:val="center"/>
      <w:outlineLvl w:val="0"/>
    </w:pPr>
    <w:rPr>
      <w:b/>
      <w:szCs w:val="24"/>
    </w:rPr>
  </w:style>
  <w:style w:type="paragraph" w:styleId="Heading2">
    <w:name w:val="heading 2"/>
    <w:basedOn w:val="Normal"/>
    <w:next w:val="Normal"/>
    <w:link w:val="Heading2Char"/>
    <w:uiPriority w:val="9"/>
    <w:unhideWhenUsed/>
    <w:qFormat/>
    <w:rsid w:val="005340F1"/>
    <w:pPr>
      <w:keepNext/>
      <w:spacing w:line="480" w:lineRule="auto"/>
      <w:ind w:firstLine="0"/>
      <w:outlineLvl w:val="1"/>
    </w:pPr>
    <w:rPr>
      <w:b/>
      <w:szCs w:val="24"/>
    </w:rPr>
  </w:style>
  <w:style w:type="paragraph" w:styleId="Heading3">
    <w:name w:val="heading 3"/>
    <w:basedOn w:val="Normal"/>
    <w:next w:val="Normal"/>
    <w:link w:val="Heading3Char"/>
    <w:uiPriority w:val="9"/>
    <w:unhideWhenUsed/>
    <w:qFormat/>
    <w:rsid w:val="00E14F3C"/>
    <w:pPr>
      <w:keepNext/>
      <w:keepLines/>
      <w:spacing w:line="480" w:lineRule="auto"/>
      <w:ind w:firstLine="0"/>
      <w:outlineLvl w:val="2"/>
    </w:pPr>
    <w:rPr>
      <w:rFonts w:eastAsiaTheme="majorEastAsia"/>
      <w:b/>
      <w:bCs/>
      <w:szCs w:val="24"/>
      <w:lang w:eastAsia="ja-JP"/>
    </w:rPr>
  </w:style>
  <w:style w:type="paragraph" w:styleId="Heading4">
    <w:name w:val="heading 4"/>
    <w:basedOn w:val="Normal"/>
    <w:next w:val="Normal"/>
    <w:link w:val="Heading4Char"/>
    <w:uiPriority w:val="9"/>
    <w:unhideWhenUsed/>
    <w:qFormat/>
    <w:rsid w:val="0006684E"/>
    <w:pPr>
      <w:spacing w:after="0"/>
      <w:outlineLvl w:val="3"/>
    </w:pPr>
    <w:rPr>
      <w:b/>
      <w:szCs w:val="24"/>
    </w:rPr>
  </w:style>
  <w:style w:type="paragraph" w:styleId="Heading5">
    <w:name w:val="heading 5"/>
    <w:basedOn w:val="Normal"/>
    <w:next w:val="Normal"/>
    <w:link w:val="Heading5Char"/>
    <w:uiPriority w:val="9"/>
    <w:unhideWhenUsed/>
    <w:qFormat/>
    <w:rsid w:val="00D87E01"/>
    <w:pPr>
      <w:autoSpaceDE w:val="0"/>
      <w:autoSpaceDN w:val="0"/>
      <w:adjustRightInd w:val="0"/>
      <w:spacing w:after="240"/>
      <w:outlineLvl w:val="4"/>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26595C"/>
    <w:pPr>
      <w:ind w:left="720"/>
      <w:contextualSpacing/>
    </w:pPr>
  </w:style>
  <w:style w:type="character" w:customStyle="1" w:styleId="Heading2Char">
    <w:name w:val="Heading 2 Char"/>
    <w:basedOn w:val="DefaultParagraphFont"/>
    <w:link w:val="Heading2"/>
    <w:uiPriority w:val="9"/>
    <w:rsid w:val="005340F1"/>
    <w:rPr>
      <w:rFonts w:ascii="Times New Roman" w:eastAsia="Calibri" w:hAnsi="Times New Roman" w:cs="Times New Roman"/>
      <w:b/>
      <w:sz w:val="24"/>
      <w:szCs w:val="24"/>
      <w:lang w:val="en-AU"/>
    </w:rPr>
  </w:style>
  <w:style w:type="character" w:customStyle="1" w:styleId="Heading3Char">
    <w:name w:val="Heading 3 Char"/>
    <w:basedOn w:val="DefaultParagraphFont"/>
    <w:link w:val="Heading3"/>
    <w:uiPriority w:val="9"/>
    <w:rsid w:val="00E14F3C"/>
    <w:rPr>
      <w:rFonts w:ascii="Times New Roman" w:eastAsiaTheme="majorEastAsia" w:hAnsi="Times New Roman" w:cs="Times New Roman"/>
      <w:b/>
      <w:bCs/>
      <w:sz w:val="24"/>
      <w:szCs w:val="24"/>
      <w:lang w:eastAsia="ja-JP"/>
    </w:rPr>
  </w:style>
  <w:style w:type="paragraph" w:styleId="CommentText">
    <w:name w:val="annotation text"/>
    <w:basedOn w:val="Normal"/>
    <w:link w:val="CommentTextChar"/>
    <w:uiPriority w:val="99"/>
    <w:unhideWhenUsed/>
    <w:rsid w:val="00BC5CAB"/>
    <w:pPr>
      <w:spacing w:after="0" w:line="240" w:lineRule="auto"/>
    </w:pPr>
    <w:rPr>
      <w:rFonts w:asciiTheme="minorHAnsi" w:eastAsiaTheme="minorEastAsia" w:hAnsiTheme="minorHAnsi" w:cstheme="minorBidi"/>
      <w:sz w:val="20"/>
      <w:szCs w:val="20"/>
      <w:lang w:eastAsia="ja-JP"/>
    </w:rPr>
  </w:style>
  <w:style w:type="character" w:customStyle="1" w:styleId="CommentTextChar">
    <w:name w:val="Comment Text Char"/>
    <w:basedOn w:val="DefaultParagraphFont"/>
    <w:link w:val="CommentText"/>
    <w:uiPriority w:val="99"/>
    <w:rsid w:val="00BC5CAB"/>
    <w:rPr>
      <w:rFonts w:eastAsiaTheme="minorEastAsia"/>
      <w:sz w:val="20"/>
      <w:szCs w:val="20"/>
      <w:lang w:eastAsia="ja-JP"/>
    </w:rPr>
  </w:style>
  <w:style w:type="character" w:styleId="CommentReference">
    <w:name w:val="annotation reference"/>
    <w:basedOn w:val="DefaultParagraphFont"/>
    <w:uiPriority w:val="99"/>
    <w:semiHidden/>
    <w:unhideWhenUsed/>
    <w:rsid w:val="00BC5CAB"/>
    <w:rPr>
      <w:sz w:val="16"/>
      <w:szCs w:val="16"/>
    </w:rPr>
  </w:style>
  <w:style w:type="paragraph" w:styleId="BalloonText">
    <w:name w:val="Balloon Text"/>
    <w:basedOn w:val="Normal"/>
    <w:link w:val="BalloonTextChar"/>
    <w:uiPriority w:val="99"/>
    <w:semiHidden/>
    <w:unhideWhenUsed/>
    <w:rsid w:val="00BC5C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CAB"/>
    <w:rPr>
      <w:rFonts w:ascii="Segoe UI" w:eastAsia="Calibri" w:hAnsi="Segoe UI" w:cs="Segoe UI"/>
      <w:sz w:val="18"/>
      <w:szCs w:val="18"/>
      <w:lang w:val="en-AU"/>
    </w:rPr>
  </w:style>
  <w:style w:type="character" w:styleId="Hyperlink">
    <w:name w:val="Hyperlink"/>
    <w:uiPriority w:val="99"/>
    <w:unhideWhenUsed/>
    <w:rsid w:val="00D97FB2"/>
    <w:rPr>
      <w:color w:val="0563C1"/>
      <w:u w:val="single"/>
    </w:rPr>
  </w:style>
  <w:style w:type="paragraph" w:styleId="Header">
    <w:name w:val="header"/>
    <w:basedOn w:val="Normal"/>
    <w:link w:val="HeaderChar"/>
    <w:uiPriority w:val="99"/>
    <w:unhideWhenUsed/>
    <w:rsid w:val="006C4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D6E"/>
    <w:rPr>
      <w:rFonts w:ascii="Calibri" w:eastAsia="Calibri" w:hAnsi="Calibri" w:cs="Times New Roman"/>
      <w:lang w:val="en-AU"/>
    </w:rPr>
  </w:style>
  <w:style w:type="paragraph" w:styleId="Footer">
    <w:name w:val="footer"/>
    <w:basedOn w:val="Normal"/>
    <w:link w:val="FooterChar"/>
    <w:uiPriority w:val="99"/>
    <w:unhideWhenUsed/>
    <w:rsid w:val="006C4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D6E"/>
    <w:rPr>
      <w:rFonts w:ascii="Calibri" w:eastAsia="Calibri" w:hAnsi="Calibri" w:cs="Times New Roman"/>
      <w:lang w:val="en-AU"/>
    </w:rPr>
  </w:style>
  <w:style w:type="paragraph" w:customStyle="1" w:styleId="Default">
    <w:name w:val="Default"/>
    <w:rsid w:val="00FF337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3939F4"/>
  </w:style>
  <w:style w:type="character" w:styleId="Emphasis">
    <w:name w:val="Emphasis"/>
    <w:basedOn w:val="DefaultParagraphFont"/>
    <w:uiPriority w:val="20"/>
    <w:qFormat/>
    <w:rsid w:val="003939F4"/>
    <w:rPr>
      <w:i/>
      <w:iCs/>
    </w:rPr>
  </w:style>
  <w:style w:type="character" w:customStyle="1" w:styleId="Heading1Char">
    <w:name w:val="Heading 1 Char"/>
    <w:basedOn w:val="DefaultParagraphFont"/>
    <w:link w:val="Heading1"/>
    <w:uiPriority w:val="9"/>
    <w:rsid w:val="00E65D6B"/>
    <w:rPr>
      <w:rFonts w:ascii="Times New Roman" w:eastAsia="Calibri" w:hAnsi="Times New Roman" w:cs="Times New Roman"/>
      <w:b/>
      <w:sz w:val="24"/>
      <w:szCs w:val="24"/>
    </w:rPr>
  </w:style>
  <w:style w:type="character" w:customStyle="1" w:styleId="Heading4Char">
    <w:name w:val="Heading 4 Char"/>
    <w:basedOn w:val="DefaultParagraphFont"/>
    <w:link w:val="Heading4"/>
    <w:uiPriority w:val="9"/>
    <w:rsid w:val="0006684E"/>
    <w:rPr>
      <w:rFonts w:ascii="Times New Roman" w:eastAsia="Calibri" w:hAnsi="Times New Roman" w:cs="Times New Roman"/>
      <w:b/>
      <w:sz w:val="24"/>
      <w:szCs w:val="24"/>
    </w:rPr>
  </w:style>
  <w:style w:type="paragraph" w:styleId="TOC1">
    <w:name w:val="toc 1"/>
    <w:basedOn w:val="Normal"/>
    <w:next w:val="Normal"/>
    <w:autoRedefine/>
    <w:uiPriority w:val="39"/>
    <w:unhideWhenUsed/>
    <w:rsid w:val="00B67AC9"/>
    <w:pPr>
      <w:tabs>
        <w:tab w:val="right" w:leader="dot" w:pos="8630"/>
      </w:tabs>
      <w:spacing w:after="60" w:line="240" w:lineRule="auto"/>
      <w:ind w:left="720" w:hanging="720"/>
    </w:pPr>
    <w:rPr>
      <w:noProof/>
      <w:sz w:val="22"/>
    </w:rPr>
  </w:style>
  <w:style w:type="character" w:customStyle="1" w:styleId="Heading5Char">
    <w:name w:val="Heading 5 Char"/>
    <w:basedOn w:val="DefaultParagraphFont"/>
    <w:link w:val="Heading5"/>
    <w:uiPriority w:val="9"/>
    <w:rsid w:val="00D87E01"/>
    <w:rPr>
      <w:rFonts w:ascii="Times New Roman" w:eastAsia="Calibri" w:hAnsi="Times New Roman" w:cs="Times New Roman"/>
      <w:b/>
      <w:sz w:val="24"/>
      <w:szCs w:val="24"/>
    </w:rPr>
  </w:style>
  <w:style w:type="paragraph" w:styleId="TOC2">
    <w:name w:val="toc 2"/>
    <w:basedOn w:val="Normal"/>
    <w:next w:val="Normal"/>
    <w:autoRedefine/>
    <w:uiPriority w:val="39"/>
    <w:unhideWhenUsed/>
    <w:rsid w:val="001B25F1"/>
    <w:pPr>
      <w:tabs>
        <w:tab w:val="right" w:leader="dot" w:pos="8630"/>
      </w:tabs>
      <w:spacing w:after="60" w:line="240" w:lineRule="auto"/>
      <w:ind w:left="720"/>
    </w:pPr>
    <w:rPr>
      <w:sz w:val="22"/>
    </w:rPr>
  </w:style>
  <w:style w:type="paragraph" w:styleId="TOC3">
    <w:name w:val="toc 3"/>
    <w:basedOn w:val="Normal"/>
    <w:next w:val="Normal"/>
    <w:autoRedefine/>
    <w:uiPriority w:val="39"/>
    <w:unhideWhenUsed/>
    <w:rsid w:val="001B25F1"/>
    <w:pPr>
      <w:tabs>
        <w:tab w:val="right" w:leader="dot" w:pos="8630"/>
      </w:tabs>
      <w:spacing w:after="0" w:line="480" w:lineRule="auto"/>
      <w:ind w:left="1080"/>
    </w:pPr>
  </w:style>
  <w:style w:type="paragraph" w:styleId="CommentSubject">
    <w:name w:val="annotation subject"/>
    <w:basedOn w:val="CommentText"/>
    <w:next w:val="CommentText"/>
    <w:link w:val="CommentSubjectChar"/>
    <w:uiPriority w:val="99"/>
    <w:semiHidden/>
    <w:unhideWhenUsed/>
    <w:rsid w:val="00BC1EFC"/>
    <w:pPr>
      <w:spacing w:after="160"/>
    </w:pPr>
    <w:rPr>
      <w:rFonts w:ascii="Calibri" w:eastAsia="Calibri" w:hAnsi="Calibri" w:cs="Times New Roman"/>
      <w:b/>
      <w:bCs/>
      <w:lang w:val="en-AU" w:eastAsia="en-US"/>
    </w:rPr>
  </w:style>
  <w:style w:type="character" w:customStyle="1" w:styleId="CommentSubjectChar">
    <w:name w:val="Comment Subject Char"/>
    <w:basedOn w:val="CommentTextChar"/>
    <w:link w:val="CommentSubject"/>
    <w:uiPriority w:val="99"/>
    <w:semiHidden/>
    <w:rsid w:val="00BC1EFC"/>
    <w:rPr>
      <w:rFonts w:ascii="Calibri" w:eastAsia="Calibri" w:hAnsi="Calibri" w:cs="Times New Roman"/>
      <w:b/>
      <w:bCs/>
      <w:sz w:val="20"/>
      <w:szCs w:val="20"/>
      <w:lang w:val="en-AU" w:eastAsia="ja-JP"/>
    </w:rPr>
  </w:style>
  <w:style w:type="paragraph" w:styleId="Revision">
    <w:name w:val="Revision"/>
    <w:hidden/>
    <w:uiPriority w:val="99"/>
    <w:semiHidden/>
    <w:rsid w:val="00445CDD"/>
    <w:pPr>
      <w:spacing w:after="0" w:line="240" w:lineRule="auto"/>
    </w:pPr>
    <w:rPr>
      <w:rFonts w:ascii="Calibri" w:eastAsia="Calibri" w:hAnsi="Calibri" w:cs="Times New Roman"/>
      <w:lang w:val="en-AU"/>
    </w:rPr>
  </w:style>
  <w:style w:type="table" w:customStyle="1" w:styleId="TableGrid1">
    <w:name w:val="Table Grid1"/>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15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D31140"/>
    <w:rPr>
      <w:color w:val="808080"/>
      <w:shd w:val="clear" w:color="auto" w:fill="E6E6E6"/>
    </w:rPr>
  </w:style>
  <w:style w:type="character" w:customStyle="1" w:styleId="il">
    <w:name w:val="il"/>
    <w:basedOn w:val="DefaultParagraphFont"/>
    <w:rsid w:val="00867C8D"/>
  </w:style>
  <w:style w:type="character" w:styleId="PlaceholderText">
    <w:name w:val="Placeholder Text"/>
    <w:basedOn w:val="DefaultParagraphFont"/>
    <w:uiPriority w:val="99"/>
    <w:semiHidden/>
    <w:rsid w:val="00181B7C"/>
    <w:rPr>
      <w:color w:val="808080"/>
    </w:rPr>
  </w:style>
  <w:style w:type="paragraph" w:customStyle="1" w:styleId="Title1">
    <w:name w:val="Title1"/>
    <w:pPr>
      <w:keepNext/>
      <w:spacing w:after="120"/>
      <w:jc w:val="center"/>
    </w:pPr>
    <w:rPr>
      <w:rFonts w:ascii="Times New Roman" w:hAnsi="Times New Roman"/>
      <w:b/>
      <w:color w:val="000000"/>
      <w:sz w:val="24"/>
    </w:rPr>
  </w:style>
  <w:style w:type="paragraph" w:customStyle="1" w:styleId="Caption1">
    <w:name w:val="Caption1"/>
    <w:pPr>
      <w:spacing w:after="120"/>
    </w:pPr>
    <w:rPr>
      <w:rFonts w:ascii="Times New Roman" w:hAnsi="Times New Roman"/>
      <w:color w:val="000000"/>
      <w:sz w:val="24"/>
    </w:rPr>
  </w:style>
  <w:style w:type="paragraph" w:customStyle="1" w:styleId="TableCaption">
    <w:name w:val="Table Caption"/>
    <w:basedOn w:val="Normal"/>
    <w:pPr>
      <w:keepNext/>
      <w:spacing w:line="240" w:lineRule="auto"/>
      <w:ind w:firstLine="0"/>
    </w:pPr>
    <w:rPr>
      <w:b/>
      <w:sz w:val="22"/>
    </w:rPr>
  </w:style>
  <w:style w:type="paragraph" w:customStyle="1" w:styleId="FigureCaption">
    <w:name w:val="Figure Caption"/>
    <w:basedOn w:val="Normal"/>
    <w:pPr>
      <w:spacing w:line="240" w:lineRule="auto"/>
      <w:ind w:firstLine="0"/>
    </w:pPr>
    <w:rPr>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18730">
      <w:bodyDiv w:val="1"/>
      <w:marLeft w:val="0"/>
      <w:marRight w:val="0"/>
      <w:marTop w:val="0"/>
      <w:marBottom w:val="0"/>
      <w:divBdr>
        <w:top w:val="none" w:sz="0" w:space="0" w:color="auto"/>
        <w:left w:val="none" w:sz="0" w:space="0" w:color="auto"/>
        <w:bottom w:val="none" w:sz="0" w:space="0" w:color="auto"/>
        <w:right w:val="none" w:sz="0" w:space="0" w:color="auto"/>
      </w:divBdr>
      <w:divsChild>
        <w:div w:id="753546888">
          <w:marLeft w:val="0"/>
          <w:marRight w:val="0"/>
          <w:marTop w:val="0"/>
          <w:marBottom w:val="0"/>
          <w:divBdr>
            <w:top w:val="none" w:sz="0" w:space="0" w:color="auto"/>
            <w:left w:val="none" w:sz="0" w:space="0" w:color="auto"/>
            <w:bottom w:val="none" w:sz="0" w:space="0" w:color="auto"/>
            <w:right w:val="none" w:sz="0" w:space="0" w:color="auto"/>
          </w:divBdr>
        </w:div>
        <w:div w:id="236676935">
          <w:marLeft w:val="0"/>
          <w:marRight w:val="0"/>
          <w:marTop w:val="0"/>
          <w:marBottom w:val="0"/>
          <w:divBdr>
            <w:top w:val="none" w:sz="0" w:space="0" w:color="auto"/>
            <w:left w:val="none" w:sz="0" w:space="0" w:color="auto"/>
            <w:bottom w:val="none" w:sz="0" w:space="0" w:color="auto"/>
            <w:right w:val="none" w:sz="0" w:space="0" w:color="auto"/>
          </w:divBdr>
        </w:div>
        <w:div w:id="1137381901">
          <w:marLeft w:val="0"/>
          <w:marRight w:val="0"/>
          <w:marTop w:val="0"/>
          <w:marBottom w:val="0"/>
          <w:divBdr>
            <w:top w:val="none" w:sz="0" w:space="0" w:color="auto"/>
            <w:left w:val="none" w:sz="0" w:space="0" w:color="auto"/>
            <w:bottom w:val="none" w:sz="0" w:space="0" w:color="auto"/>
            <w:right w:val="none" w:sz="0" w:space="0" w:color="auto"/>
          </w:divBdr>
        </w:div>
        <w:div w:id="141435409">
          <w:marLeft w:val="0"/>
          <w:marRight w:val="0"/>
          <w:marTop w:val="0"/>
          <w:marBottom w:val="0"/>
          <w:divBdr>
            <w:top w:val="none" w:sz="0" w:space="0" w:color="auto"/>
            <w:left w:val="none" w:sz="0" w:space="0" w:color="auto"/>
            <w:bottom w:val="none" w:sz="0" w:space="0" w:color="auto"/>
            <w:right w:val="none" w:sz="0" w:space="0" w:color="auto"/>
          </w:divBdr>
        </w:div>
        <w:div w:id="1923679731">
          <w:marLeft w:val="0"/>
          <w:marRight w:val="0"/>
          <w:marTop w:val="0"/>
          <w:marBottom w:val="0"/>
          <w:divBdr>
            <w:top w:val="none" w:sz="0" w:space="0" w:color="auto"/>
            <w:left w:val="none" w:sz="0" w:space="0" w:color="auto"/>
            <w:bottom w:val="none" w:sz="0" w:space="0" w:color="auto"/>
            <w:right w:val="none" w:sz="0" w:space="0" w:color="auto"/>
          </w:divBdr>
        </w:div>
        <w:div w:id="1079641862">
          <w:marLeft w:val="0"/>
          <w:marRight w:val="0"/>
          <w:marTop w:val="0"/>
          <w:marBottom w:val="0"/>
          <w:divBdr>
            <w:top w:val="none" w:sz="0" w:space="0" w:color="auto"/>
            <w:left w:val="none" w:sz="0" w:space="0" w:color="auto"/>
            <w:bottom w:val="none" w:sz="0" w:space="0" w:color="auto"/>
            <w:right w:val="none" w:sz="0" w:space="0" w:color="auto"/>
          </w:divBdr>
        </w:div>
        <w:div w:id="1828472721">
          <w:marLeft w:val="0"/>
          <w:marRight w:val="0"/>
          <w:marTop w:val="0"/>
          <w:marBottom w:val="0"/>
          <w:divBdr>
            <w:top w:val="none" w:sz="0" w:space="0" w:color="auto"/>
            <w:left w:val="none" w:sz="0" w:space="0" w:color="auto"/>
            <w:bottom w:val="none" w:sz="0" w:space="0" w:color="auto"/>
            <w:right w:val="none" w:sz="0" w:space="0" w:color="auto"/>
          </w:divBdr>
        </w:div>
        <w:div w:id="437218885">
          <w:marLeft w:val="0"/>
          <w:marRight w:val="0"/>
          <w:marTop w:val="0"/>
          <w:marBottom w:val="0"/>
          <w:divBdr>
            <w:top w:val="none" w:sz="0" w:space="0" w:color="auto"/>
            <w:left w:val="none" w:sz="0" w:space="0" w:color="auto"/>
            <w:bottom w:val="none" w:sz="0" w:space="0" w:color="auto"/>
            <w:right w:val="none" w:sz="0" w:space="0" w:color="auto"/>
          </w:divBdr>
        </w:div>
        <w:div w:id="1661470616">
          <w:marLeft w:val="0"/>
          <w:marRight w:val="0"/>
          <w:marTop w:val="0"/>
          <w:marBottom w:val="0"/>
          <w:divBdr>
            <w:top w:val="none" w:sz="0" w:space="0" w:color="auto"/>
            <w:left w:val="none" w:sz="0" w:space="0" w:color="auto"/>
            <w:bottom w:val="none" w:sz="0" w:space="0" w:color="auto"/>
            <w:right w:val="none" w:sz="0" w:space="0" w:color="auto"/>
          </w:divBdr>
        </w:div>
        <w:div w:id="1261139844">
          <w:marLeft w:val="0"/>
          <w:marRight w:val="0"/>
          <w:marTop w:val="0"/>
          <w:marBottom w:val="0"/>
          <w:divBdr>
            <w:top w:val="none" w:sz="0" w:space="0" w:color="auto"/>
            <w:left w:val="none" w:sz="0" w:space="0" w:color="auto"/>
            <w:bottom w:val="none" w:sz="0" w:space="0" w:color="auto"/>
            <w:right w:val="none" w:sz="0" w:space="0" w:color="auto"/>
          </w:divBdr>
        </w:div>
        <w:div w:id="474029172">
          <w:marLeft w:val="0"/>
          <w:marRight w:val="0"/>
          <w:marTop w:val="0"/>
          <w:marBottom w:val="0"/>
          <w:divBdr>
            <w:top w:val="none" w:sz="0" w:space="0" w:color="auto"/>
            <w:left w:val="none" w:sz="0" w:space="0" w:color="auto"/>
            <w:bottom w:val="none" w:sz="0" w:space="0" w:color="auto"/>
            <w:right w:val="none" w:sz="0" w:space="0" w:color="auto"/>
          </w:divBdr>
        </w:div>
        <w:div w:id="635793022">
          <w:marLeft w:val="0"/>
          <w:marRight w:val="0"/>
          <w:marTop w:val="0"/>
          <w:marBottom w:val="0"/>
          <w:divBdr>
            <w:top w:val="none" w:sz="0" w:space="0" w:color="auto"/>
            <w:left w:val="none" w:sz="0" w:space="0" w:color="auto"/>
            <w:bottom w:val="none" w:sz="0" w:space="0" w:color="auto"/>
            <w:right w:val="none" w:sz="0" w:space="0" w:color="auto"/>
          </w:divBdr>
        </w:div>
        <w:div w:id="2056267895">
          <w:marLeft w:val="0"/>
          <w:marRight w:val="0"/>
          <w:marTop w:val="0"/>
          <w:marBottom w:val="0"/>
          <w:divBdr>
            <w:top w:val="none" w:sz="0" w:space="0" w:color="auto"/>
            <w:left w:val="none" w:sz="0" w:space="0" w:color="auto"/>
            <w:bottom w:val="none" w:sz="0" w:space="0" w:color="auto"/>
            <w:right w:val="none" w:sz="0" w:space="0" w:color="auto"/>
          </w:divBdr>
        </w:div>
        <w:div w:id="2038433108">
          <w:marLeft w:val="0"/>
          <w:marRight w:val="0"/>
          <w:marTop w:val="0"/>
          <w:marBottom w:val="0"/>
          <w:divBdr>
            <w:top w:val="none" w:sz="0" w:space="0" w:color="auto"/>
            <w:left w:val="none" w:sz="0" w:space="0" w:color="auto"/>
            <w:bottom w:val="none" w:sz="0" w:space="0" w:color="auto"/>
            <w:right w:val="none" w:sz="0" w:space="0" w:color="auto"/>
          </w:divBdr>
        </w:div>
        <w:div w:id="2137747456">
          <w:marLeft w:val="0"/>
          <w:marRight w:val="0"/>
          <w:marTop w:val="0"/>
          <w:marBottom w:val="0"/>
          <w:divBdr>
            <w:top w:val="none" w:sz="0" w:space="0" w:color="auto"/>
            <w:left w:val="none" w:sz="0" w:space="0" w:color="auto"/>
            <w:bottom w:val="none" w:sz="0" w:space="0" w:color="auto"/>
            <w:right w:val="none" w:sz="0" w:space="0" w:color="auto"/>
          </w:divBdr>
        </w:div>
        <w:div w:id="1527406948">
          <w:marLeft w:val="0"/>
          <w:marRight w:val="0"/>
          <w:marTop w:val="0"/>
          <w:marBottom w:val="0"/>
          <w:divBdr>
            <w:top w:val="none" w:sz="0" w:space="0" w:color="auto"/>
            <w:left w:val="none" w:sz="0" w:space="0" w:color="auto"/>
            <w:bottom w:val="none" w:sz="0" w:space="0" w:color="auto"/>
            <w:right w:val="none" w:sz="0" w:space="0" w:color="auto"/>
          </w:divBdr>
        </w:div>
        <w:div w:id="1806853580">
          <w:marLeft w:val="0"/>
          <w:marRight w:val="0"/>
          <w:marTop w:val="0"/>
          <w:marBottom w:val="0"/>
          <w:divBdr>
            <w:top w:val="none" w:sz="0" w:space="0" w:color="auto"/>
            <w:left w:val="none" w:sz="0" w:space="0" w:color="auto"/>
            <w:bottom w:val="none" w:sz="0" w:space="0" w:color="auto"/>
            <w:right w:val="none" w:sz="0" w:space="0" w:color="auto"/>
          </w:divBdr>
        </w:div>
        <w:div w:id="1858806730">
          <w:marLeft w:val="0"/>
          <w:marRight w:val="0"/>
          <w:marTop w:val="0"/>
          <w:marBottom w:val="0"/>
          <w:divBdr>
            <w:top w:val="none" w:sz="0" w:space="0" w:color="auto"/>
            <w:left w:val="none" w:sz="0" w:space="0" w:color="auto"/>
            <w:bottom w:val="none" w:sz="0" w:space="0" w:color="auto"/>
            <w:right w:val="none" w:sz="0" w:space="0" w:color="auto"/>
          </w:divBdr>
        </w:div>
        <w:div w:id="2103331614">
          <w:marLeft w:val="0"/>
          <w:marRight w:val="0"/>
          <w:marTop w:val="0"/>
          <w:marBottom w:val="0"/>
          <w:divBdr>
            <w:top w:val="none" w:sz="0" w:space="0" w:color="auto"/>
            <w:left w:val="none" w:sz="0" w:space="0" w:color="auto"/>
            <w:bottom w:val="none" w:sz="0" w:space="0" w:color="auto"/>
            <w:right w:val="none" w:sz="0" w:space="0" w:color="auto"/>
          </w:divBdr>
        </w:div>
        <w:div w:id="1800339862">
          <w:marLeft w:val="0"/>
          <w:marRight w:val="0"/>
          <w:marTop w:val="0"/>
          <w:marBottom w:val="0"/>
          <w:divBdr>
            <w:top w:val="none" w:sz="0" w:space="0" w:color="auto"/>
            <w:left w:val="none" w:sz="0" w:space="0" w:color="auto"/>
            <w:bottom w:val="none" w:sz="0" w:space="0" w:color="auto"/>
            <w:right w:val="none" w:sz="0" w:space="0" w:color="auto"/>
          </w:divBdr>
        </w:div>
        <w:div w:id="1431122571">
          <w:marLeft w:val="0"/>
          <w:marRight w:val="0"/>
          <w:marTop w:val="0"/>
          <w:marBottom w:val="0"/>
          <w:divBdr>
            <w:top w:val="none" w:sz="0" w:space="0" w:color="auto"/>
            <w:left w:val="none" w:sz="0" w:space="0" w:color="auto"/>
            <w:bottom w:val="none" w:sz="0" w:space="0" w:color="auto"/>
            <w:right w:val="none" w:sz="0" w:space="0" w:color="auto"/>
          </w:divBdr>
        </w:div>
        <w:div w:id="371196451">
          <w:marLeft w:val="0"/>
          <w:marRight w:val="0"/>
          <w:marTop w:val="0"/>
          <w:marBottom w:val="0"/>
          <w:divBdr>
            <w:top w:val="none" w:sz="0" w:space="0" w:color="auto"/>
            <w:left w:val="none" w:sz="0" w:space="0" w:color="auto"/>
            <w:bottom w:val="none" w:sz="0" w:space="0" w:color="auto"/>
            <w:right w:val="none" w:sz="0" w:space="0" w:color="auto"/>
          </w:divBdr>
        </w:div>
        <w:div w:id="2082826966">
          <w:marLeft w:val="0"/>
          <w:marRight w:val="0"/>
          <w:marTop w:val="0"/>
          <w:marBottom w:val="0"/>
          <w:divBdr>
            <w:top w:val="none" w:sz="0" w:space="0" w:color="auto"/>
            <w:left w:val="none" w:sz="0" w:space="0" w:color="auto"/>
            <w:bottom w:val="none" w:sz="0" w:space="0" w:color="auto"/>
            <w:right w:val="none" w:sz="0" w:space="0" w:color="auto"/>
          </w:divBdr>
        </w:div>
        <w:div w:id="815028744">
          <w:marLeft w:val="0"/>
          <w:marRight w:val="0"/>
          <w:marTop w:val="0"/>
          <w:marBottom w:val="0"/>
          <w:divBdr>
            <w:top w:val="none" w:sz="0" w:space="0" w:color="auto"/>
            <w:left w:val="none" w:sz="0" w:space="0" w:color="auto"/>
            <w:bottom w:val="none" w:sz="0" w:space="0" w:color="auto"/>
            <w:right w:val="none" w:sz="0" w:space="0" w:color="auto"/>
          </w:divBdr>
        </w:div>
        <w:div w:id="378280935">
          <w:marLeft w:val="0"/>
          <w:marRight w:val="0"/>
          <w:marTop w:val="0"/>
          <w:marBottom w:val="0"/>
          <w:divBdr>
            <w:top w:val="none" w:sz="0" w:space="0" w:color="auto"/>
            <w:left w:val="none" w:sz="0" w:space="0" w:color="auto"/>
            <w:bottom w:val="none" w:sz="0" w:space="0" w:color="auto"/>
            <w:right w:val="none" w:sz="0" w:space="0" w:color="auto"/>
          </w:divBdr>
        </w:div>
        <w:div w:id="260721404">
          <w:marLeft w:val="0"/>
          <w:marRight w:val="0"/>
          <w:marTop w:val="0"/>
          <w:marBottom w:val="0"/>
          <w:divBdr>
            <w:top w:val="none" w:sz="0" w:space="0" w:color="auto"/>
            <w:left w:val="none" w:sz="0" w:space="0" w:color="auto"/>
            <w:bottom w:val="none" w:sz="0" w:space="0" w:color="auto"/>
            <w:right w:val="none" w:sz="0" w:space="0" w:color="auto"/>
          </w:divBdr>
        </w:div>
        <w:div w:id="1143618833">
          <w:marLeft w:val="0"/>
          <w:marRight w:val="0"/>
          <w:marTop w:val="0"/>
          <w:marBottom w:val="0"/>
          <w:divBdr>
            <w:top w:val="none" w:sz="0" w:space="0" w:color="auto"/>
            <w:left w:val="none" w:sz="0" w:space="0" w:color="auto"/>
            <w:bottom w:val="none" w:sz="0" w:space="0" w:color="auto"/>
            <w:right w:val="none" w:sz="0" w:space="0" w:color="auto"/>
          </w:divBdr>
        </w:div>
        <w:div w:id="1404067193">
          <w:marLeft w:val="0"/>
          <w:marRight w:val="0"/>
          <w:marTop w:val="0"/>
          <w:marBottom w:val="0"/>
          <w:divBdr>
            <w:top w:val="none" w:sz="0" w:space="0" w:color="auto"/>
            <w:left w:val="none" w:sz="0" w:space="0" w:color="auto"/>
            <w:bottom w:val="none" w:sz="0" w:space="0" w:color="auto"/>
            <w:right w:val="none" w:sz="0" w:space="0" w:color="auto"/>
          </w:divBdr>
        </w:div>
        <w:div w:id="313024259">
          <w:marLeft w:val="0"/>
          <w:marRight w:val="0"/>
          <w:marTop w:val="0"/>
          <w:marBottom w:val="0"/>
          <w:divBdr>
            <w:top w:val="none" w:sz="0" w:space="0" w:color="auto"/>
            <w:left w:val="none" w:sz="0" w:space="0" w:color="auto"/>
            <w:bottom w:val="none" w:sz="0" w:space="0" w:color="auto"/>
            <w:right w:val="none" w:sz="0" w:space="0" w:color="auto"/>
          </w:divBdr>
        </w:div>
        <w:div w:id="695083375">
          <w:marLeft w:val="0"/>
          <w:marRight w:val="0"/>
          <w:marTop w:val="0"/>
          <w:marBottom w:val="0"/>
          <w:divBdr>
            <w:top w:val="none" w:sz="0" w:space="0" w:color="auto"/>
            <w:left w:val="none" w:sz="0" w:space="0" w:color="auto"/>
            <w:bottom w:val="none" w:sz="0" w:space="0" w:color="auto"/>
            <w:right w:val="none" w:sz="0" w:space="0" w:color="auto"/>
          </w:divBdr>
        </w:div>
        <w:div w:id="860513513">
          <w:marLeft w:val="0"/>
          <w:marRight w:val="0"/>
          <w:marTop w:val="0"/>
          <w:marBottom w:val="0"/>
          <w:divBdr>
            <w:top w:val="none" w:sz="0" w:space="0" w:color="auto"/>
            <w:left w:val="none" w:sz="0" w:space="0" w:color="auto"/>
            <w:bottom w:val="none" w:sz="0" w:space="0" w:color="auto"/>
            <w:right w:val="none" w:sz="0" w:space="0" w:color="auto"/>
          </w:divBdr>
        </w:div>
        <w:div w:id="1803887626">
          <w:marLeft w:val="0"/>
          <w:marRight w:val="0"/>
          <w:marTop w:val="0"/>
          <w:marBottom w:val="0"/>
          <w:divBdr>
            <w:top w:val="none" w:sz="0" w:space="0" w:color="auto"/>
            <w:left w:val="none" w:sz="0" w:space="0" w:color="auto"/>
            <w:bottom w:val="none" w:sz="0" w:space="0" w:color="auto"/>
            <w:right w:val="none" w:sz="0" w:space="0" w:color="auto"/>
          </w:divBdr>
        </w:div>
        <w:div w:id="678040226">
          <w:marLeft w:val="0"/>
          <w:marRight w:val="0"/>
          <w:marTop w:val="0"/>
          <w:marBottom w:val="0"/>
          <w:divBdr>
            <w:top w:val="none" w:sz="0" w:space="0" w:color="auto"/>
            <w:left w:val="none" w:sz="0" w:space="0" w:color="auto"/>
            <w:bottom w:val="none" w:sz="0" w:space="0" w:color="auto"/>
            <w:right w:val="none" w:sz="0" w:space="0" w:color="auto"/>
          </w:divBdr>
        </w:div>
        <w:div w:id="1486629715">
          <w:marLeft w:val="0"/>
          <w:marRight w:val="0"/>
          <w:marTop w:val="0"/>
          <w:marBottom w:val="0"/>
          <w:divBdr>
            <w:top w:val="none" w:sz="0" w:space="0" w:color="auto"/>
            <w:left w:val="none" w:sz="0" w:space="0" w:color="auto"/>
            <w:bottom w:val="none" w:sz="0" w:space="0" w:color="auto"/>
            <w:right w:val="none" w:sz="0" w:space="0" w:color="auto"/>
          </w:divBdr>
        </w:div>
        <w:div w:id="580720977">
          <w:marLeft w:val="0"/>
          <w:marRight w:val="0"/>
          <w:marTop w:val="0"/>
          <w:marBottom w:val="0"/>
          <w:divBdr>
            <w:top w:val="none" w:sz="0" w:space="0" w:color="auto"/>
            <w:left w:val="none" w:sz="0" w:space="0" w:color="auto"/>
            <w:bottom w:val="none" w:sz="0" w:space="0" w:color="auto"/>
            <w:right w:val="none" w:sz="0" w:space="0" w:color="auto"/>
          </w:divBdr>
        </w:div>
        <w:div w:id="1179541021">
          <w:marLeft w:val="0"/>
          <w:marRight w:val="0"/>
          <w:marTop w:val="0"/>
          <w:marBottom w:val="0"/>
          <w:divBdr>
            <w:top w:val="none" w:sz="0" w:space="0" w:color="auto"/>
            <w:left w:val="none" w:sz="0" w:space="0" w:color="auto"/>
            <w:bottom w:val="none" w:sz="0" w:space="0" w:color="auto"/>
            <w:right w:val="none" w:sz="0" w:space="0" w:color="auto"/>
          </w:divBdr>
        </w:div>
        <w:div w:id="761727821">
          <w:marLeft w:val="0"/>
          <w:marRight w:val="0"/>
          <w:marTop w:val="0"/>
          <w:marBottom w:val="0"/>
          <w:divBdr>
            <w:top w:val="none" w:sz="0" w:space="0" w:color="auto"/>
            <w:left w:val="none" w:sz="0" w:space="0" w:color="auto"/>
            <w:bottom w:val="none" w:sz="0" w:space="0" w:color="auto"/>
            <w:right w:val="none" w:sz="0" w:space="0" w:color="auto"/>
          </w:divBdr>
        </w:div>
        <w:div w:id="23017306">
          <w:marLeft w:val="0"/>
          <w:marRight w:val="0"/>
          <w:marTop w:val="0"/>
          <w:marBottom w:val="0"/>
          <w:divBdr>
            <w:top w:val="none" w:sz="0" w:space="0" w:color="auto"/>
            <w:left w:val="none" w:sz="0" w:space="0" w:color="auto"/>
            <w:bottom w:val="none" w:sz="0" w:space="0" w:color="auto"/>
            <w:right w:val="none" w:sz="0" w:space="0" w:color="auto"/>
          </w:divBdr>
        </w:div>
        <w:div w:id="180584181">
          <w:marLeft w:val="0"/>
          <w:marRight w:val="0"/>
          <w:marTop w:val="0"/>
          <w:marBottom w:val="0"/>
          <w:divBdr>
            <w:top w:val="none" w:sz="0" w:space="0" w:color="auto"/>
            <w:left w:val="none" w:sz="0" w:space="0" w:color="auto"/>
            <w:bottom w:val="none" w:sz="0" w:space="0" w:color="auto"/>
            <w:right w:val="none" w:sz="0" w:space="0" w:color="auto"/>
          </w:divBdr>
        </w:div>
        <w:div w:id="1004672714">
          <w:marLeft w:val="0"/>
          <w:marRight w:val="0"/>
          <w:marTop w:val="0"/>
          <w:marBottom w:val="0"/>
          <w:divBdr>
            <w:top w:val="none" w:sz="0" w:space="0" w:color="auto"/>
            <w:left w:val="none" w:sz="0" w:space="0" w:color="auto"/>
            <w:bottom w:val="none" w:sz="0" w:space="0" w:color="auto"/>
            <w:right w:val="none" w:sz="0" w:space="0" w:color="auto"/>
          </w:divBdr>
        </w:div>
        <w:div w:id="1301568811">
          <w:marLeft w:val="0"/>
          <w:marRight w:val="0"/>
          <w:marTop w:val="0"/>
          <w:marBottom w:val="0"/>
          <w:divBdr>
            <w:top w:val="none" w:sz="0" w:space="0" w:color="auto"/>
            <w:left w:val="none" w:sz="0" w:space="0" w:color="auto"/>
            <w:bottom w:val="none" w:sz="0" w:space="0" w:color="auto"/>
            <w:right w:val="none" w:sz="0" w:space="0" w:color="auto"/>
          </w:divBdr>
        </w:div>
        <w:div w:id="1872961374">
          <w:marLeft w:val="0"/>
          <w:marRight w:val="0"/>
          <w:marTop w:val="0"/>
          <w:marBottom w:val="0"/>
          <w:divBdr>
            <w:top w:val="none" w:sz="0" w:space="0" w:color="auto"/>
            <w:left w:val="none" w:sz="0" w:space="0" w:color="auto"/>
            <w:bottom w:val="none" w:sz="0" w:space="0" w:color="auto"/>
            <w:right w:val="none" w:sz="0" w:space="0" w:color="auto"/>
          </w:divBdr>
        </w:div>
        <w:div w:id="2099404275">
          <w:marLeft w:val="0"/>
          <w:marRight w:val="0"/>
          <w:marTop w:val="0"/>
          <w:marBottom w:val="0"/>
          <w:divBdr>
            <w:top w:val="none" w:sz="0" w:space="0" w:color="auto"/>
            <w:left w:val="none" w:sz="0" w:space="0" w:color="auto"/>
            <w:bottom w:val="none" w:sz="0" w:space="0" w:color="auto"/>
            <w:right w:val="none" w:sz="0" w:space="0" w:color="auto"/>
          </w:divBdr>
        </w:div>
        <w:div w:id="1515193234">
          <w:marLeft w:val="0"/>
          <w:marRight w:val="0"/>
          <w:marTop w:val="0"/>
          <w:marBottom w:val="0"/>
          <w:divBdr>
            <w:top w:val="none" w:sz="0" w:space="0" w:color="auto"/>
            <w:left w:val="none" w:sz="0" w:space="0" w:color="auto"/>
            <w:bottom w:val="none" w:sz="0" w:space="0" w:color="auto"/>
            <w:right w:val="none" w:sz="0" w:space="0" w:color="auto"/>
          </w:divBdr>
        </w:div>
        <w:div w:id="1936283560">
          <w:marLeft w:val="0"/>
          <w:marRight w:val="0"/>
          <w:marTop w:val="0"/>
          <w:marBottom w:val="0"/>
          <w:divBdr>
            <w:top w:val="none" w:sz="0" w:space="0" w:color="auto"/>
            <w:left w:val="none" w:sz="0" w:space="0" w:color="auto"/>
            <w:bottom w:val="none" w:sz="0" w:space="0" w:color="auto"/>
            <w:right w:val="none" w:sz="0" w:space="0" w:color="auto"/>
          </w:divBdr>
        </w:div>
        <w:div w:id="1726442098">
          <w:marLeft w:val="0"/>
          <w:marRight w:val="0"/>
          <w:marTop w:val="0"/>
          <w:marBottom w:val="0"/>
          <w:divBdr>
            <w:top w:val="none" w:sz="0" w:space="0" w:color="auto"/>
            <w:left w:val="none" w:sz="0" w:space="0" w:color="auto"/>
            <w:bottom w:val="none" w:sz="0" w:space="0" w:color="auto"/>
            <w:right w:val="none" w:sz="0" w:space="0" w:color="auto"/>
          </w:divBdr>
        </w:div>
        <w:div w:id="842355573">
          <w:marLeft w:val="0"/>
          <w:marRight w:val="0"/>
          <w:marTop w:val="0"/>
          <w:marBottom w:val="0"/>
          <w:divBdr>
            <w:top w:val="none" w:sz="0" w:space="0" w:color="auto"/>
            <w:left w:val="none" w:sz="0" w:space="0" w:color="auto"/>
            <w:bottom w:val="none" w:sz="0" w:space="0" w:color="auto"/>
            <w:right w:val="none" w:sz="0" w:space="0" w:color="auto"/>
          </w:divBdr>
        </w:div>
        <w:div w:id="1229534388">
          <w:marLeft w:val="0"/>
          <w:marRight w:val="0"/>
          <w:marTop w:val="0"/>
          <w:marBottom w:val="0"/>
          <w:divBdr>
            <w:top w:val="none" w:sz="0" w:space="0" w:color="auto"/>
            <w:left w:val="none" w:sz="0" w:space="0" w:color="auto"/>
            <w:bottom w:val="none" w:sz="0" w:space="0" w:color="auto"/>
            <w:right w:val="none" w:sz="0" w:space="0" w:color="auto"/>
          </w:divBdr>
        </w:div>
        <w:div w:id="1657491697">
          <w:marLeft w:val="0"/>
          <w:marRight w:val="0"/>
          <w:marTop w:val="0"/>
          <w:marBottom w:val="0"/>
          <w:divBdr>
            <w:top w:val="none" w:sz="0" w:space="0" w:color="auto"/>
            <w:left w:val="none" w:sz="0" w:space="0" w:color="auto"/>
            <w:bottom w:val="none" w:sz="0" w:space="0" w:color="auto"/>
            <w:right w:val="none" w:sz="0" w:space="0" w:color="auto"/>
          </w:divBdr>
        </w:div>
        <w:div w:id="1322779124">
          <w:marLeft w:val="0"/>
          <w:marRight w:val="0"/>
          <w:marTop w:val="0"/>
          <w:marBottom w:val="0"/>
          <w:divBdr>
            <w:top w:val="none" w:sz="0" w:space="0" w:color="auto"/>
            <w:left w:val="none" w:sz="0" w:space="0" w:color="auto"/>
            <w:bottom w:val="none" w:sz="0" w:space="0" w:color="auto"/>
            <w:right w:val="none" w:sz="0" w:space="0" w:color="auto"/>
          </w:divBdr>
        </w:div>
        <w:div w:id="1780564075">
          <w:marLeft w:val="0"/>
          <w:marRight w:val="0"/>
          <w:marTop w:val="0"/>
          <w:marBottom w:val="0"/>
          <w:divBdr>
            <w:top w:val="none" w:sz="0" w:space="0" w:color="auto"/>
            <w:left w:val="none" w:sz="0" w:space="0" w:color="auto"/>
            <w:bottom w:val="none" w:sz="0" w:space="0" w:color="auto"/>
            <w:right w:val="none" w:sz="0" w:space="0" w:color="auto"/>
          </w:divBdr>
        </w:div>
        <w:div w:id="1887833578">
          <w:marLeft w:val="0"/>
          <w:marRight w:val="0"/>
          <w:marTop w:val="0"/>
          <w:marBottom w:val="0"/>
          <w:divBdr>
            <w:top w:val="none" w:sz="0" w:space="0" w:color="auto"/>
            <w:left w:val="none" w:sz="0" w:space="0" w:color="auto"/>
            <w:bottom w:val="none" w:sz="0" w:space="0" w:color="auto"/>
            <w:right w:val="none" w:sz="0" w:space="0" w:color="auto"/>
          </w:divBdr>
        </w:div>
        <w:div w:id="1437481455">
          <w:marLeft w:val="0"/>
          <w:marRight w:val="0"/>
          <w:marTop w:val="0"/>
          <w:marBottom w:val="0"/>
          <w:divBdr>
            <w:top w:val="none" w:sz="0" w:space="0" w:color="auto"/>
            <w:left w:val="none" w:sz="0" w:space="0" w:color="auto"/>
            <w:bottom w:val="none" w:sz="0" w:space="0" w:color="auto"/>
            <w:right w:val="none" w:sz="0" w:space="0" w:color="auto"/>
          </w:divBdr>
        </w:div>
        <w:div w:id="349841215">
          <w:marLeft w:val="0"/>
          <w:marRight w:val="0"/>
          <w:marTop w:val="0"/>
          <w:marBottom w:val="0"/>
          <w:divBdr>
            <w:top w:val="none" w:sz="0" w:space="0" w:color="auto"/>
            <w:left w:val="none" w:sz="0" w:space="0" w:color="auto"/>
            <w:bottom w:val="none" w:sz="0" w:space="0" w:color="auto"/>
            <w:right w:val="none" w:sz="0" w:space="0" w:color="auto"/>
          </w:divBdr>
        </w:div>
        <w:div w:id="549538682">
          <w:marLeft w:val="0"/>
          <w:marRight w:val="0"/>
          <w:marTop w:val="0"/>
          <w:marBottom w:val="0"/>
          <w:divBdr>
            <w:top w:val="none" w:sz="0" w:space="0" w:color="auto"/>
            <w:left w:val="none" w:sz="0" w:space="0" w:color="auto"/>
            <w:bottom w:val="none" w:sz="0" w:space="0" w:color="auto"/>
            <w:right w:val="none" w:sz="0" w:space="0" w:color="auto"/>
          </w:divBdr>
        </w:div>
        <w:div w:id="677385200">
          <w:marLeft w:val="0"/>
          <w:marRight w:val="0"/>
          <w:marTop w:val="0"/>
          <w:marBottom w:val="0"/>
          <w:divBdr>
            <w:top w:val="none" w:sz="0" w:space="0" w:color="auto"/>
            <w:left w:val="none" w:sz="0" w:space="0" w:color="auto"/>
            <w:bottom w:val="none" w:sz="0" w:space="0" w:color="auto"/>
            <w:right w:val="none" w:sz="0" w:space="0" w:color="auto"/>
          </w:divBdr>
        </w:div>
        <w:div w:id="2116098782">
          <w:marLeft w:val="0"/>
          <w:marRight w:val="0"/>
          <w:marTop w:val="0"/>
          <w:marBottom w:val="0"/>
          <w:divBdr>
            <w:top w:val="none" w:sz="0" w:space="0" w:color="auto"/>
            <w:left w:val="none" w:sz="0" w:space="0" w:color="auto"/>
            <w:bottom w:val="none" w:sz="0" w:space="0" w:color="auto"/>
            <w:right w:val="none" w:sz="0" w:space="0" w:color="auto"/>
          </w:divBdr>
        </w:div>
        <w:div w:id="1489784339">
          <w:marLeft w:val="0"/>
          <w:marRight w:val="0"/>
          <w:marTop w:val="0"/>
          <w:marBottom w:val="0"/>
          <w:divBdr>
            <w:top w:val="none" w:sz="0" w:space="0" w:color="auto"/>
            <w:left w:val="none" w:sz="0" w:space="0" w:color="auto"/>
            <w:bottom w:val="none" w:sz="0" w:space="0" w:color="auto"/>
            <w:right w:val="none" w:sz="0" w:space="0" w:color="auto"/>
          </w:divBdr>
        </w:div>
        <w:div w:id="1329870175">
          <w:marLeft w:val="0"/>
          <w:marRight w:val="0"/>
          <w:marTop w:val="0"/>
          <w:marBottom w:val="0"/>
          <w:divBdr>
            <w:top w:val="none" w:sz="0" w:space="0" w:color="auto"/>
            <w:left w:val="none" w:sz="0" w:space="0" w:color="auto"/>
            <w:bottom w:val="none" w:sz="0" w:space="0" w:color="auto"/>
            <w:right w:val="none" w:sz="0" w:space="0" w:color="auto"/>
          </w:divBdr>
        </w:div>
        <w:div w:id="445540616">
          <w:marLeft w:val="0"/>
          <w:marRight w:val="0"/>
          <w:marTop w:val="0"/>
          <w:marBottom w:val="0"/>
          <w:divBdr>
            <w:top w:val="none" w:sz="0" w:space="0" w:color="auto"/>
            <w:left w:val="none" w:sz="0" w:space="0" w:color="auto"/>
            <w:bottom w:val="none" w:sz="0" w:space="0" w:color="auto"/>
            <w:right w:val="none" w:sz="0" w:space="0" w:color="auto"/>
          </w:divBdr>
        </w:div>
        <w:div w:id="62870471">
          <w:marLeft w:val="0"/>
          <w:marRight w:val="0"/>
          <w:marTop w:val="0"/>
          <w:marBottom w:val="0"/>
          <w:divBdr>
            <w:top w:val="none" w:sz="0" w:space="0" w:color="auto"/>
            <w:left w:val="none" w:sz="0" w:space="0" w:color="auto"/>
            <w:bottom w:val="none" w:sz="0" w:space="0" w:color="auto"/>
            <w:right w:val="none" w:sz="0" w:space="0" w:color="auto"/>
          </w:divBdr>
        </w:div>
        <w:div w:id="296104316">
          <w:marLeft w:val="0"/>
          <w:marRight w:val="0"/>
          <w:marTop w:val="0"/>
          <w:marBottom w:val="0"/>
          <w:divBdr>
            <w:top w:val="none" w:sz="0" w:space="0" w:color="auto"/>
            <w:left w:val="none" w:sz="0" w:space="0" w:color="auto"/>
            <w:bottom w:val="none" w:sz="0" w:space="0" w:color="auto"/>
            <w:right w:val="none" w:sz="0" w:space="0" w:color="auto"/>
          </w:divBdr>
        </w:div>
        <w:div w:id="1866365484">
          <w:marLeft w:val="0"/>
          <w:marRight w:val="0"/>
          <w:marTop w:val="0"/>
          <w:marBottom w:val="0"/>
          <w:divBdr>
            <w:top w:val="none" w:sz="0" w:space="0" w:color="auto"/>
            <w:left w:val="none" w:sz="0" w:space="0" w:color="auto"/>
            <w:bottom w:val="none" w:sz="0" w:space="0" w:color="auto"/>
            <w:right w:val="none" w:sz="0" w:space="0" w:color="auto"/>
          </w:divBdr>
        </w:div>
        <w:div w:id="95372558">
          <w:marLeft w:val="0"/>
          <w:marRight w:val="0"/>
          <w:marTop w:val="0"/>
          <w:marBottom w:val="0"/>
          <w:divBdr>
            <w:top w:val="none" w:sz="0" w:space="0" w:color="auto"/>
            <w:left w:val="none" w:sz="0" w:space="0" w:color="auto"/>
            <w:bottom w:val="none" w:sz="0" w:space="0" w:color="auto"/>
            <w:right w:val="none" w:sz="0" w:space="0" w:color="auto"/>
          </w:divBdr>
        </w:div>
        <w:div w:id="956452519">
          <w:marLeft w:val="0"/>
          <w:marRight w:val="0"/>
          <w:marTop w:val="0"/>
          <w:marBottom w:val="0"/>
          <w:divBdr>
            <w:top w:val="none" w:sz="0" w:space="0" w:color="auto"/>
            <w:left w:val="none" w:sz="0" w:space="0" w:color="auto"/>
            <w:bottom w:val="none" w:sz="0" w:space="0" w:color="auto"/>
            <w:right w:val="none" w:sz="0" w:space="0" w:color="auto"/>
          </w:divBdr>
        </w:div>
        <w:div w:id="1821530351">
          <w:marLeft w:val="0"/>
          <w:marRight w:val="0"/>
          <w:marTop w:val="0"/>
          <w:marBottom w:val="0"/>
          <w:divBdr>
            <w:top w:val="none" w:sz="0" w:space="0" w:color="auto"/>
            <w:left w:val="none" w:sz="0" w:space="0" w:color="auto"/>
            <w:bottom w:val="none" w:sz="0" w:space="0" w:color="auto"/>
            <w:right w:val="none" w:sz="0" w:space="0" w:color="auto"/>
          </w:divBdr>
        </w:div>
        <w:div w:id="1676109652">
          <w:marLeft w:val="0"/>
          <w:marRight w:val="0"/>
          <w:marTop w:val="0"/>
          <w:marBottom w:val="0"/>
          <w:divBdr>
            <w:top w:val="none" w:sz="0" w:space="0" w:color="auto"/>
            <w:left w:val="none" w:sz="0" w:space="0" w:color="auto"/>
            <w:bottom w:val="none" w:sz="0" w:space="0" w:color="auto"/>
            <w:right w:val="none" w:sz="0" w:space="0" w:color="auto"/>
          </w:divBdr>
        </w:div>
        <w:div w:id="826900206">
          <w:marLeft w:val="0"/>
          <w:marRight w:val="0"/>
          <w:marTop w:val="0"/>
          <w:marBottom w:val="0"/>
          <w:divBdr>
            <w:top w:val="none" w:sz="0" w:space="0" w:color="auto"/>
            <w:left w:val="none" w:sz="0" w:space="0" w:color="auto"/>
            <w:bottom w:val="none" w:sz="0" w:space="0" w:color="auto"/>
            <w:right w:val="none" w:sz="0" w:space="0" w:color="auto"/>
          </w:divBdr>
        </w:div>
        <w:div w:id="487787829">
          <w:marLeft w:val="0"/>
          <w:marRight w:val="0"/>
          <w:marTop w:val="0"/>
          <w:marBottom w:val="0"/>
          <w:divBdr>
            <w:top w:val="none" w:sz="0" w:space="0" w:color="auto"/>
            <w:left w:val="none" w:sz="0" w:space="0" w:color="auto"/>
            <w:bottom w:val="none" w:sz="0" w:space="0" w:color="auto"/>
            <w:right w:val="none" w:sz="0" w:space="0" w:color="auto"/>
          </w:divBdr>
        </w:div>
        <w:div w:id="1038504406">
          <w:marLeft w:val="0"/>
          <w:marRight w:val="0"/>
          <w:marTop w:val="0"/>
          <w:marBottom w:val="0"/>
          <w:divBdr>
            <w:top w:val="none" w:sz="0" w:space="0" w:color="auto"/>
            <w:left w:val="none" w:sz="0" w:space="0" w:color="auto"/>
            <w:bottom w:val="none" w:sz="0" w:space="0" w:color="auto"/>
            <w:right w:val="none" w:sz="0" w:space="0" w:color="auto"/>
          </w:divBdr>
        </w:div>
        <w:div w:id="577402780">
          <w:marLeft w:val="0"/>
          <w:marRight w:val="0"/>
          <w:marTop w:val="0"/>
          <w:marBottom w:val="0"/>
          <w:divBdr>
            <w:top w:val="none" w:sz="0" w:space="0" w:color="auto"/>
            <w:left w:val="none" w:sz="0" w:space="0" w:color="auto"/>
            <w:bottom w:val="none" w:sz="0" w:space="0" w:color="auto"/>
            <w:right w:val="none" w:sz="0" w:space="0" w:color="auto"/>
          </w:divBdr>
        </w:div>
        <w:div w:id="1416247945">
          <w:marLeft w:val="0"/>
          <w:marRight w:val="0"/>
          <w:marTop w:val="0"/>
          <w:marBottom w:val="0"/>
          <w:divBdr>
            <w:top w:val="none" w:sz="0" w:space="0" w:color="auto"/>
            <w:left w:val="none" w:sz="0" w:space="0" w:color="auto"/>
            <w:bottom w:val="none" w:sz="0" w:space="0" w:color="auto"/>
            <w:right w:val="none" w:sz="0" w:space="0" w:color="auto"/>
          </w:divBdr>
        </w:div>
        <w:div w:id="1133673619">
          <w:marLeft w:val="0"/>
          <w:marRight w:val="0"/>
          <w:marTop w:val="0"/>
          <w:marBottom w:val="0"/>
          <w:divBdr>
            <w:top w:val="none" w:sz="0" w:space="0" w:color="auto"/>
            <w:left w:val="none" w:sz="0" w:space="0" w:color="auto"/>
            <w:bottom w:val="none" w:sz="0" w:space="0" w:color="auto"/>
            <w:right w:val="none" w:sz="0" w:space="0" w:color="auto"/>
          </w:divBdr>
        </w:div>
        <w:div w:id="1109545011">
          <w:marLeft w:val="0"/>
          <w:marRight w:val="0"/>
          <w:marTop w:val="0"/>
          <w:marBottom w:val="0"/>
          <w:divBdr>
            <w:top w:val="none" w:sz="0" w:space="0" w:color="auto"/>
            <w:left w:val="none" w:sz="0" w:space="0" w:color="auto"/>
            <w:bottom w:val="none" w:sz="0" w:space="0" w:color="auto"/>
            <w:right w:val="none" w:sz="0" w:space="0" w:color="auto"/>
          </w:divBdr>
        </w:div>
        <w:div w:id="1565406256">
          <w:marLeft w:val="0"/>
          <w:marRight w:val="0"/>
          <w:marTop w:val="0"/>
          <w:marBottom w:val="0"/>
          <w:divBdr>
            <w:top w:val="none" w:sz="0" w:space="0" w:color="auto"/>
            <w:left w:val="none" w:sz="0" w:space="0" w:color="auto"/>
            <w:bottom w:val="none" w:sz="0" w:space="0" w:color="auto"/>
            <w:right w:val="none" w:sz="0" w:space="0" w:color="auto"/>
          </w:divBdr>
        </w:div>
        <w:div w:id="594437604">
          <w:marLeft w:val="0"/>
          <w:marRight w:val="0"/>
          <w:marTop w:val="0"/>
          <w:marBottom w:val="0"/>
          <w:divBdr>
            <w:top w:val="none" w:sz="0" w:space="0" w:color="auto"/>
            <w:left w:val="none" w:sz="0" w:space="0" w:color="auto"/>
            <w:bottom w:val="none" w:sz="0" w:space="0" w:color="auto"/>
            <w:right w:val="none" w:sz="0" w:space="0" w:color="auto"/>
          </w:divBdr>
        </w:div>
        <w:div w:id="1940288066">
          <w:marLeft w:val="0"/>
          <w:marRight w:val="0"/>
          <w:marTop w:val="0"/>
          <w:marBottom w:val="0"/>
          <w:divBdr>
            <w:top w:val="none" w:sz="0" w:space="0" w:color="auto"/>
            <w:left w:val="none" w:sz="0" w:space="0" w:color="auto"/>
            <w:bottom w:val="none" w:sz="0" w:space="0" w:color="auto"/>
            <w:right w:val="none" w:sz="0" w:space="0" w:color="auto"/>
          </w:divBdr>
        </w:div>
        <w:div w:id="1749688550">
          <w:marLeft w:val="0"/>
          <w:marRight w:val="0"/>
          <w:marTop w:val="0"/>
          <w:marBottom w:val="0"/>
          <w:divBdr>
            <w:top w:val="none" w:sz="0" w:space="0" w:color="auto"/>
            <w:left w:val="none" w:sz="0" w:space="0" w:color="auto"/>
            <w:bottom w:val="none" w:sz="0" w:space="0" w:color="auto"/>
            <w:right w:val="none" w:sz="0" w:space="0" w:color="auto"/>
          </w:divBdr>
        </w:div>
        <w:div w:id="735274673">
          <w:marLeft w:val="0"/>
          <w:marRight w:val="0"/>
          <w:marTop w:val="0"/>
          <w:marBottom w:val="0"/>
          <w:divBdr>
            <w:top w:val="none" w:sz="0" w:space="0" w:color="auto"/>
            <w:left w:val="none" w:sz="0" w:space="0" w:color="auto"/>
            <w:bottom w:val="none" w:sz="0" w:space="0" w:color="auto"/>
            <w:right w:val="none" w:sz="0" w:space="0" w:color="auto"/>
          </w:divBdr>
        </w:div>
        <w:div w:id="914389710">
          <w:marLeft w:val="0"/>
          <w:marRight w:val="0"/>
          <w:marTop w:val="0"/>
          <w:marBottom w:val="0"/>
          <w:divBdr>
            <w:top w:val="none" w:sz="0" w:space="0" w:color="auto"/>
            <w:left w:val="none" w:sz="0" w:space="0" w:color="auto"/>
            <w:bottom w:val="none" w:sz="0" w:space="0" w:color="auto"/>
            <w:right w:val="none" w:sz="0" w:space="0" w:color="auto"/>
          </w:divBdr>
        </w:div>
        <w:div w:id="1788043253">
          <w:marLeft w:val="0"/>
          <w:marRight w:val="0"/>
          <w:marTop w:val="0"/>
          <w:marBottom w:val="0"/>
          <w:divBdr>
            <w:top w:val="none" w:sz="0" w:space="0" w:color="auto"/>
            <w:left w:val="none" w:sz="0" w:space="0" w:color="auto"/>
            <w:bottom w:val="none" w:sz="0" w:space="0" w:color="auto"/>
            <w:right w:val="none" w:sz="0" w:space="0" w:color="auto"/>
          </w:divBdr>
        </w:div>
        <w:div w:id="1357120622">
          <w:marLeft w:val="0"/>
          <w:marRight w:val="0"/>
          <w:marTop w:val="0"/>
          <w:marBottom w:val="0"/>
          <w:divBdr>
            <w:top w:val="none" w:sz="0" w:space="0" w:color="auto"/>
            <w:left w:val="none" w:sz="0" w:space="0" w:color="auto"/>
            <w:bottom w:val="none" w:sz="0" w:space="0" w:color="auto"/>
            <w:right w:val="none" w:sz="0" w:space="0" w:color="auto"/>
          </w:divBdr>
        </w:div>
        <w:div w:id="2045448718">
          <w:marLeft w:val="0"/>
          <w:marRight w:val="0"/>
          <w:marTop w:val="0"/>
          <w:marBottom w:val="0"/>
          <w:divBdr>
            <w:top w:val="none" w:sz="0" w:space="0" w:color="auto"/>
            <w:left w:val="none" w:sz="0" w:space="0" w:color="auto"/>
            <w:bottom w:val="none" w:sz="0" w:space="0" w:color="auto"/>
            <w:right w:val="none" w:sz="0" w:space="0" w:color="auto"/>
          </w:divBdr>
        </w:div>
        <w:div w:id="1097553894">
          <w:marLeft w:val="0"/>
          <w:marRight w:val="0"/>
          <w:marTop w:val="0"/>
          <w:marBottom w:val="0"/>
          <w:divBdr>
            <w:top w:val="none" w:sz="0" w:space="0" w:color="auto"/>
            <w:left w:val="none" w:sz="0" w:space="0" w:color="auto"/>
            <w:bottom w:val="none" w:sz="0" w:space="0" w:color="auto"/>
            <w:right w:val="none" w:sz="0" w:space="0" w:color="auto"/>
          </w:divBdr>
        </w:div>
        <w:div w:id="921527308">
          <w:marLeft w:val="0"/>
          <w:marRight w:val="0"/>
          <w:marTop w:val="0"/>
          <w:marBottom w:val="0"/>
          <w:divBdr>
            <w:top w:val="none" w:sz="0" w:space="0" w:color="auto"/>
            <w:left w:val="none" w:sz="0" w:space="0" w:color="auto"/>
            <w:bottom w:val="none" w:sz="0" w:space="0" w:color="auto"/>
            <w:right w:val="none" w:sz="0" w:space="0" w:color="auto"/>
          </w:divBdr>
        </w:div>
        <w:div w:id="924612356">
          <w:marLeft w:val="0"/>
          <w:marRight w:val="0"/>
          <w:marTop w:val="0"/>
          <w:marBottom w:val="0"/>
          <w:divBdr>
            <w:top w:val="none" w:sz="0" w:space="0" w:color="auto"/>
            <w:left w:val="none" w:sz="0" w:space="0" w:color="auto"/>
            <w:bottom w:val="none" w:sz="0" w:space="0" w:color="auto"/>
            <w:right w:val="none" w:sz="0" w:space="0" w:color="auto"/>
          </w:divBdr>
        </w:div>
        <w:div w:id="256334960">
          <w:marLeft w:val="0"/>
          <w:marRight w:val="0"/>
          <w:marTop w:val="0"/>
          <w:marBottom w:val="0"/>
          <w:divBdr>
            <w:top w:val="none" w:sz="0" w:space="0" w:color="auto"/>
            <w:left w:val="none" w:sz="0" w:space="0" w:color="auto"/>
            <w:bottom w:val="none" w:sz="0" w:space="0" w:color="auto"/>
            <w:right w:val="none" w:sz="0" w:space="0" w:color="auto"/>
          </w:divBdr>
        </w:div>
        <w:div w:id="1467045263">
          <w:marLeft w:val="0"/>
          <w:marRight w:val="0"/>
          <w:marTop w:val="0"/>
          <w:marBottom w:val="0"/>
          <w:divBdr>
            <w:top w:val="none" w:sz="0" w:space="0" w:color="auto"/>
            <w:left w:val="none" w:sz="0" w:space="0" w:color="auto"/>
            <w:bottom w:val="none" w:sz="0" w:space="0" w:color="auto"/>
            <w:right w:val="none" w:sz="0" w:space="0" w:color="auto"/>
          </w:divBdr>
        </w:div>
        <w:div w:id="45956087">
          <w:marLeft w:val="0"/>
          <w:marRight w:val="0"/>
          <w:marTop w:val="0"/>
          <w:marBottom w:val="0"/>
          <w:divBdr>
            <w:top w:val="none" w:sz="0" w:space="0" w:color="auto"/>
            <w:left w:val="none" w:sz="0" w:space="0" w:color="auto"/>
            <w:bottom w:val="none" w:sz="0" w:space="0" w:color="auto"/>
            <w:right w:val="none" w:sz="0" w:space="0" w:color="auto"/>
          </w:divBdr>
        </w:div>
        <w:div w:id="2120104734">
          <w:marLeft w:val="0"/>
          <w:marRight w:val="0"/>
          <w:marTop w:val="0"/>
          <w:marBottom w:val="0"/>
          <w:divBdr>
            <w:top w:val="none" w:sz="0" w:space="0" w:color="auto"/>
            <w:left w:val="none" w:sz="0" w:space="0" w:color="auto"/>
            <w:bottom w:val="none" w:sz="0" w:space="0" w:color="auto"/>
            <w:right w:val="none" w:sz="0" w:space="0" w:color="auto"/>
          </w:divBdr>
        </w:div>
        <w:div w:id="21170741">
          <w:marLeft w:val="0"/>
          <w:marRight w:val="0"/>
          <w:marTop w:val="0"/>
          <w:marBottom w:val="0"/>
          <w:divBdr>
            <w:top w:val="none" w:sz="0" w:space="0" w:color="auto"/>
            <w:left w:val="none" w:sz="0" w:space="0" w:color="auto"/>
            <w:bottom w:val="none" w:sz="0" w:space="0" w:color="auto"/>
            <w:right w:val="none" w:sz="0" w:space="0" w:color="auto"/>
          </w:divBdr>
        </w:div>
        <w:div w:id="789738307">
          <w:marLeft w:val="0"/>
          <w:marRight w:val="0"/>
          <w:marTop w:val="0"/>
          <w:marBottom w:val="0"/>
          <w:divBdr>
            <w:top w:val="none" w:sz="0" w:space="0" w:color="auto"/>
            <w:left w:val="none" w:sz="0" w:space="0" w:color="auto"/>
            <w:bottom w:val="none" w:sz="0" w:space="0" w:color="auto"/>
            <w:right w:val="none" w:sz="0" w:space="0" w:color="auto"/>
          </w:divBdr>
        </w:div>
        <w:div w:id="1993872342">
          <w:marLeft w:val="0"/>
          <w:marRight w:val="0"/>
          <w:marTop w:val="0"/>
          <w:marBottom w:val="0"/>
          <w:divBdr>
            <w:top w:val="none" w:sz="0" w:space="0" w:color="auto"/>
            <w:left w:val="none" w:sz="0" w:space="0" w:color="auto"/>
            <w:bottom w:val="none" w:sz="0" w:space="0" w:color="auto"/>
            <w:right w:val="none" w:sz="0" w:space="0" w:color="auto"/>
          </w:divBdr>
        </w:div>
        <w:div w:id="138152948">
          <w:marLeft w:val="0"/>
          <w:marRight w:val="0"/>
          <w:marTop w:val="0"/>
          <w:marBottom w:val="0"/>
          <w:divBdr>
            <w:top w:val="none" w:sz="0" w:space="0" w:color="auto"/>
            <w:left w:val="none" w:sz="0" w:space="0" w:color="auto"/>
            <w:bottom w:val="none" w:sz="0" w:space="0" w:color="auto"/>
            <w:right w:val="none" w:sz="0" w:space="0" w:color="auto"/>
          </w:divBdr>
        </w:div>
        <w:div w:id="769857719">
          <w:marLeft w:val="0"/>
          <w:marRight w:val="0"/>
          <w:marTop w:val="0"/>
          <w:marBottom w:val="0"/>
          <w:divBdr>
            <w:top w:val="none" w:sz="0" w:space="0" w:color="auto"/>
            <w:left w:val="none" w:sz="0" w:space="0" w:color="auto"/>
            <w:bottom w:val="none" w:sz="0" w:space="0" w:color="auto"/>
            <w:right w:val="none" w:sz="0" w:space="0" w:color="auto"/>
          </w:divBdr>
        </w:div>
        <w:div w:id="937175287">
          <w:marLeft w:val="0"/>
          <w:marRight w:val="0"/>
          <w:marTop w:val="0"/>
          <w:marBottom w:val="0"/>
          <w:divBdr>
            <w:top w:val="none" w:sz="0" w:space="0" w:color="auto"/>
            <w:left w:val="none" w:sz="0" w:space="0" w:color="auto"/>
            <w:bottom w:val="none" w:sz="0" w:space="0" w:color="auto"/>
            <w:right w:val="none" w:sz="0" w:space="0" w:color="auto"/>
          </w:divBdr>
        </w:div>
        <w:div w:id="330988836">
          <w:marLeft w:val="0"/>
          <w:marRight w:val="0"/>
          <w:marTop w:val="0"/>
          <w:marBottom w:val="0"/>
          <w:divBdr>
            <w:top w:val="none" w:sz="0" w:space="0" w:color="auto"/>
            <w:left w:val="none" w:sz="0" w:space="0" w:color="auto"/>
            <w:bottom w:val="none" w:sz="0" w:space="0" w:color="auto"/>
            <w:right w:val="none" w:sz="0" w:space="0" w:color="auto"/>
          </w:divBdr>
        </w:div>
        <w:div w:id="118183380">
          <w:marLeft w:val="0"/>
          <w:marRight w:val="0"/>
          <w:marTop w:val="0"/>
          <w:marBottom w:val="0"/>
          <w:divBdr>
            <w:top w:val="none" w:sz="0" w:space="0" w:color="auto"/>
            <w:left w:val="none" w:sz="0" w:space="0" w:color="auto"/>
            <w:bottom w:val="none" w:sz="0" w:space="0" w:color="auto"/>
            <w:right w:val="none" w:sz="0" w:space="0" w:color="auto"/>
          </w:divBdr>
        </w:div>
        <w:div w:id="1253054457">
          <w:marLeft w:val="0"/>
          <w:marRight w:val="0"/>
          <w:marTop w:val="0"/>
          <w:marBottom w:val="0"/>
          <w:divBdr>
            <w:top w:val="none" w:sz="0" w:space="0" w:color="auto"/>
            <w:left w:val="none" w:sz="0" w:space="0" w:color="auto"/>
            <w:bottom w:val="none" w:sz="0" w:space="0" w:color="auto"/>
            <w:right w:val="none" w:sz="0" w:space="0" w:color="auto"/>
          </w:divBdr>
        </w:div>
        <w:div w:id="994794971">
          <w:marLeft w:val="0"/>
          <w:marRight w:val="0"/>
          <w:marTop w:val="0"/>
          <w:marBottom w:val="0"/>
          <w:divBdr>
            <w:top w:val="none" w:sz="0" w:space="0" w:color="auto"/>
            <w:left w:val="none" w:sz="0" w:space="0" w:color="auto"/>
            <w:bottom w:val="none" w:sz="0" w:space="0" w:color="auto"/>
            <w:right w:val="none" w:sz="0" w:space="0" w:color="auto"/>
          </w:divBdr>
        </w:div>
        <w:div w:id="1256860680">
          <w:marLeft w:val="0"/>
          <w:marRight w:val="0"/>
          <w:marTop w:val="0"/>
          <w:marBottom w:val="0"/>
          <w:divBdr>
            <w:top w:val="none" w:sz="0" w:space="0" w:color="auto"/>
            <w:left w:val="none" w:sz="0" w:space="0" w:color="auto"/>
            <w:bottom w:val="none" w:sz="0" w:space="0" w:color="auto"/>
            <w:right w:val="none" w:sz="0" w:space="0" w:color="auto"/>
          </w:divBdr>
        </w:div>
        <w:div w:id="1279919461">
          <w:marLeft w:val="0"/>
          <w:marRight w:val="0"/>
          <w:marTop w:val="0"/>
          <w:marBottom w:val="0"/>
          <w:divBdr>
            <w:top w:val="none" w:sz="0" w:space="0" w:color="auto"/>
            <w:left w:val="none" w:sz="0" w:space="0" w:color="auto"/>
            <w:bottom w:val="none" w:sz="0" w:space="0" w:color="auto"/>
            <w:right w:val="none" w:sz="0" w:space="0" w:color="auto"/>
          </w:divBdr>
        </w:div>
      </w:divsChild>
    </w:div>
    <w:div w:id="355926215">
      <w:bodyDiv w:val="1"/>
      <w:marLeft w:val="0"/>
      <w:marRight w:val="0"/>
      <w:marTop w:val="0"/>
      <w:marBottom w:val="0"/>
      <w:divBdr>
        <w:top w:val="none" w:sz="0" w:space="0" w:color="auto"/>
        <w:left w:val="none" w:sz="0" w:space="0" w:color="auto"/>
        <w:bottom w:val="none" w:sz="0" w:space="0" w:color="auto"/>
        <w:right w:val="none" w:sz="0" w:space="0" w:color="auto"/>
      </w:divBdr>
    </w:div>
    <w:div w:id="962886176">
      <w:bodyDiv w:val="1"/>
      <w:marLeft w:val="0"/>
      <w:marRight w:val="0"/>
      <w:marTop w:val="0"/>
      <w:marBottom w:val="0"/>
      <w:divBdr>
        <w:top w:val="none" w:sz="0" w:space="0" w:color="auto"/>
        <w:left w:val="none" w:sz="0" w:space="0" w:color="auto"/>
        <w:bottom w:val="none" w:sz="0" w:space="0" w:color="auto"/>
        <w:right w:val="none" w:sz="0" w:space="0" w:color="auto"/>
      </w:divBdr>
    </w:div>
    <w:div w:id="1114786176">
      <w:bodyDiv w:val="1"/>
      <w:marLeft w:val="0"/>
      <w:marRight w:val="0"/>
      <w:marTop w:val="0"/>
      <w:marBottom w:val="0"/>
      <w:divBdr>
        <w:top w:val="none" w:sz="0" w:space="0" w:color="auto"/>
        <w:left w:val="none" w:sz="0" w:space="0" w:color="auto"/>
        <w:bottom w:val="none" w:sz="0" w:space="0" w:color="auto"/>
        <w:right w:val="none" w:sz="0" w:space="0" w:color="auto"/>
      </w:divBdr>
      <w:divsChild>
        <w:div w:id="947274775">
          <w:marLeft w:val="0"/>
          <w:marRight w:val="0"/>
          <w:marTop w:val="0"/>
          <w:marBottom w:val="0"/>
          <w:divBdr>
            <w:top w:val="none" w:sz="0" w:space="0" w:color="auto"/>
            <w:left w:val="none" w:sz="0" w:space="0" w:color="auto"/>
            <w:bottom w:val="none" w:sz="0" w:space="0" w:color="auto"/>
            <w:right w:val="none" w:sz="0" w:space="0" w:color="auto"/>
          </w:divBdr>
        </w:div>
      </w:divsChild>
    </w:div>
    <w:div w:id="1246573982">
      <w:bodyDiv w:val="1"/>
      <w:marLeft w:val="0"/>
      <w:marRight w:val="0"/>
      <w:marTop w:val="0"/>
      <w:marBottom w:val="0"/>
      <w:divBdr>
        <w:top w:val="none" w:sz="0" w:space="0" w:color="auto"/>
        <w:left w:val="none" w:sz="0" w:space="0" w:color="auto"/>
        <w:bottom w:val="none" w:sz="0" w:space="0" w:color="auto"/>
        <w:right w:val="none" w:sz="0" w:space="0" w:color="auto"/>
      </w:divBdr>
    </w:div>
    <w:div w:id="1503157378">
      <w:bodyDiv w:val="1"/>
      <w:marLeft w:val="0"/>
      <w:marRight w:val="0"/>
      <w:marTop w:val="0"/>
      <w:marBottom w:val="0"/>
      <w:divBdr>
        <w:top w:val="none" w:sz="0" w:space="0" w:color="auto"/>
        <w:left w:val="none" w:sz="0" w:space="0" w:color="auto"/>
        <w:bottom w:val="none" w:sz="0" w:space="0" w:color="auto"/>
        <w:right w:val="none" w:sz="0" w:space="0" w:color="auto"/>
      </w:divBdr>
    </w:div>
    <w:div w:id="1542400008">
      <w:bodyDiv w:val="1"/>
      <w:marLeft w:val="0"/>
      <w:marRight w:val="0"/>
      <w:marTop w:val="0"/>
      <w:marBottom w:val="0"/>
      <w:divBdr>
        <w:top w:val="none" w:sz="0" w:space="0" w:color="auto"/>
        <w:left w:val="none" w:sz="0" w:space="0" w:color="auto"/>
        <w:bottom w:val="none" w:sz="0" w:space="0" w:color="auto"/>
        <w:right w:val="none" w:sz="0" w:space="0" w:color="auto"/>
      </w:divBdr>
    </w:div>
    <w:div w:id="1845431820">
      <w:bodyDiv w:val="1"/>
      <w:marLeft w:val="0"/>
      <w:marRight w:val="0"/>
      <w:marTop w:val="0"/>
      <w:marBottom w:val="0"/>
      <w:divBdr>
        <w:top w:val="none" w:sz="0" w:space="0" w:color="auto"/>
        <w:left w:val="none" w:sz="0" w:space="0" w:color="auto"/>
        <w:bottom w:val="none" w:sz="0" w:space="0" w:color="auto"/>
        <w:right w:val="none" w:sz="0" w:space="0" w:color="auto"/>
      </w:divBdr>
      <w:divsChild>
        <w:div w:id="1450590716">
          <w:marLeft w:val="446"/>
          <w:marRight w:val="0"/>
          <w:marTop w:val="0"/>
          <w:marBottom w:val="0"/>
          <w:divBdr>
            <w:top w:val="none" w:sz="0" w:space="0" w:color="auto"/>
            <w:left w:val="none" w:sz="0" w:space="0" w:color="auto"/>
            <w:bottom w:val="none" w:sz="0" w:space="0" w:color="auto"/>
            <w:right w:val="none" w:sz="0" w:space="0" w:color="auto"/>
          </w:divBdr>
        </w:div>
        <w:div w:id="516232317">
          <w:marLeft w:val="446"/>
          <w:marRight w:val="0"/>
          <w:marTop w:val="0"/>
          <w:marBottom w:val="0"/>
          <w:divBdr>
            <w:top w:val="none" w:sz="0" w:space="0" w:color="auto"/>
            <w:left w:val="none" w:sz="0" w:space="0" w:color="auto"/>
            <w:bottom w:val="none" w:sz="0" w:space="0" w:color="auto"/>
            <w:right w:val="none" w:sz="0" w:space="0" w:color="auto"/>
          </w:divBdr>
        </w:div>
        <w:div w:id="1987467166">
          <w:marLeft w:val="446"/>
          <w:marRight w:val="0"/>
          <w:marTop w:val="0"/>
          <w:marBottom w:val="0"/>
          <w:divBdr>
            <w:top w:val="none" w:sz="0" w:space="0" w:color="auto"/>
            <w:left w:val="none" w:sz="0" w:space="0" w:color="auto"/>
            <w:bottom w:val="none" w:sz="0" w:space="0" w:color="auto"/>
            <w:right w:val="none" w:sz="0" w:space="0" w:color="auto"/>
          </w:divBdr>
        </w:div>
        <w:div w:id="1983264264">
          <w:marLeft w:val="446"/>
          <w:marRight w:val="0"/>
          <w:marTop w:val="0"/>
          <w:marBottom w:val="0"/>
          <w:divBdr>
            <w:top w:val="none" w:sz="0" w:space="0" w:color="auto"/>
            <w:left w:val="none" w:sz="0" w:space="0" w:color="auto"/>
            <w:bottom w:val="none" w:sz="0" w:space="0" w:color="auto"/>
            <w:right w:val="none" w:sz="0" w:space="0" w:color="auto"/>
          </w:divBdr>
        </w:div>
        <w:div w:id="1090397412">
          <w:marLeft w:val="446"/>
          <w:marRight w:val="0"/>
          <w:marTop w:val="0"/>
          <w:marBottom w:val="0"/>
          <w:divBdr>
            <w:top w:val="none" w:sz="0" w:space="0" w:color="auto"/>
            <w:left w:val="none" w:sz="0" w:space="0" w:color="auto"/>
            <w:bottom w:val="none" w:sz="0" w:space="0" w:color="auto"/>
            <w:right w:val="none" w:sz="0" w:space="0" w:color="auto"/>
          </w:divBdr>
        </w:div>
        <w:div w:id="815339352">
          <w:marLeft w:val="446"/>
          <w:marRight w:val="0"/>
          <w:marTop w:val="0"/>
          <w:marBottom w:val="0"/>
          <w:divBdr>
            <w:top w:val="none" w:sz="0" w:space="0" w:color="auto"/>
            <w:left w:val="none" w:sz="0" w:space="0" w:color="auto"/>
            <w:bottom w:val="none" w:sz="0" w:space="0" w:color="auto"/>
            <w:right w:val="none" w:sz="0" w:space="0" w:color="auto"/>
          </w:divBdr>
        </w:div>
        <w:div w:id="1657877366">
          <w:marLeft w:val="446"/>
          <w:marRight w:val="0"/>
          <w:marTop w:val="0"/>
          <w:marBottom w:val="0"/>
          <w:divBdr>
            <w:top w:val="none" w:sz="0" w:space="0" w:color="auto"/>
            <w:left w:val="none" w:sz="0" w:space="0" w:color="auto"/>
            <w:bottom w:val="none" w:sz="0" w:space="0" w:color="auto"/>
            <w:right w:val="none" w:sz="0" w:space="0" w:color="auto"/>
          </w:divBdr>
        </w:div>
        <w:div w:id="1433745434">
          <w:marLeft w:val="446"/>
          <w:marRight w:val="0"/>
          <w:marTop w:val="0"/>
          <w:marBottom w:val="0"/>
          <w:divBdr>
            <w:top w:val="none" w:sz="0" w:space="0" w:color="auto"/>
            <w:left w:val="none" w:sz="0" w:space="0" w:color="auto"/>
            <w:bottom w:val="none" w:sz="0" w:space="0" w:color="auto"/>
            <w:right w:val="none" w:sz="0" w:space="0" w:color="auto"/>
          </w:divBdr>
        </w:div>
        <w:div w:id="453905897">
          <w:marLeft w:val="446"/>
          <w:marRight w:val="0"/>
          <w:marTop w:val="0"/>
          <w:marBottom w:val="0"/>
          <w:divBdr>
            <w:top w:val="none" w:sz="0" w:space="0" w:color="auto"/>
            <w:left w:val="none" w:sz="0" w:space="0" w:color="auto"/>
            <w:bottom w:val="none" w:sz="0" w:space="0" w:color="auto"/>
            <w:right w:val="none" w:sz="0" w:space="0" w:color="auto"/>
          </w:divBdr>
        </w:div>
        <w:div w:id="1307121546">
          <w:marLeft w:val="446"/>
          <w:marRight w:val="0"/>
          <w:marTop w:val="0"/>
          <w:marBottom w:val="0"/>
          <w:divBdr>
            <w:top w:val="none" w:sz="0" w:space="0" w:color="auto"/>
            <w:left w:val="none" w:sz="0" w:space="0" w:color="auto"/>
            <w:bottom w:val="none" w:sz="0" w:space="0" w:color="auto"/>
            <w:right w:val="none" w:sz="0" w:space="0" w:color="auto"/>
          </w:divBdr>
        </w:div>
        <w:div w:id="675811456">
          <w:marLeft w:val="446"/>
          <w:marRight w:val="0"/>
          <w:marTop w:val="0"/>
          <w:marBottom w:val="0"/>
          <w:divBdr>
            <w:top w:val="none" w:sz="0" w:space="0" w:color="auto"/>
            <w:left w:val="none" w:sz="0" w:space="0" w:color="auto"/>
            <w:bottom w:val="none" w:sz="0" w:space="0" w:color="auto"/>
            <w:right w:val="none" w:sz="0" w:space="0" w:color="auto"/>
          </w:divBdr>
        </w:div>
        <w:div w:id="1407068814">
          <w:marLeft w:val="446"/>
          <w:marRight w:val="0"/>
          <w:marTop w:val="0"/>
          <w:marBottom w:val="0"/>
          <w:divBdr>
            <w:top w:val="none" w:sz="0" w:space="0" w:color="auto"/>
            <w:left w:val="none" w:sz="0" w:space="0" w:color="auto"/>
            <w:bottom w:val="none" w:sz="0" w:space="0" w:color="auto"/>
            <w:right w:val="none" w:sz="0" w:space="0" w:color="auto"/>
          </w:divBdr>
        </w:div>
        <w:div w:id="1931966600">
          <w:marLeft w:val="446"/>
          <w:marRight w:val="0"/>
          <w:marTop w:val="0"/>
          <w:marBottom w:val="0"/>
          <w:divBdr>
            <w:top w:val="none" w:sz="0" w:space="0" w:color="auto"/>
            <w:left w:val="none" w:sz="0" w:space="0" w:color="auto"/>
            <w:bottom w:val="none" w:sz="0" w:space="0" w:color="auto"/>
            <w:right w:val="none" w:sz="0" w:space="0" w:color="auto"/>
          </w:divBdr>
        </w:div>
        <w:div w:id="89393337">
          <w:marLeft w:val="446"/>
          <w:marRight w:val="0"/>
          <w:marTop w:val="0"/>
          <w:marBottom w:val="0"/>
          <w:divBdr>
            <w:top w:val="none" w:sz="0" w:space="0" w:color="auto"/>
            <w:left w:val="none" w:sz="0" w:space="0" w:color="auto"/>
            <w:bottom w:val="none" w:sz="0" w:space="0" w:color="auto"/>
            <w:right w:val="none" w:sz="0" w:space="0" w:color="auto"/>
          </w:divBdr>
        </w:div>
      </w:divsChild>
    </w:div>
    <w:div w:id="1893613654">
      <w:bodyDiv w:val="1"/>
      <w:marLeft w:val="0"/>
      <w:marRight w:val="0"/>
      <w:marTop w:val="0"/>
      <w:marBottom w:val="0"/>
      <w:divBdr>
        <w:top w:val="none" w:sz="0" w:space="0" w:color="auto"/>
        <w:left w:val="none" w:sz="0" w:space="0" w:color="auto"/>
        <w:bottom w:val="none" w:sz="0" w:space="0" w:color="auto"/>
        <w:right w:val="none" w:sz="0" w:space="0" w:color="auto"/>
      </w:divBdr>
      <w:divsChild>
        <w:div w:id="1333291039">
          <w:marLeft w:val="0"/>
          <w:marRight w:val="0"/>
          <w:marTop w:val="0"/>
          <w:marBottom w:val="0"/>
          <w:divBdr>
            <w:top w:val="none" w:sz="0" w:space="0" w:color="auto"/>
            <w:left w:val="none" w:sz="0" w:space="0" w:color="auto"/>
            <w:bottom w:val="none" w:sz="0" w:space="0" w:color="auto"/>
            <w:right w:val="none" w:sz="0" w:space="0" w:color="auto"/>
          </w:divBdr>
        </w:div>
        <w:div w:id="613555844">
          <w:marLeft w:val="0"/>
          <w:marRight w:val="0"/>
          <w:marTop w:val="0"/>
          <w:marBottom w:val="0"/>
          <w:divBdr>
            <w:top w:val="none" w:sz="0" w:space="0" w:color="auto"/>
            <w:left w:val="none" w:sz="0" w:space="0" w:color="auto"/>
            <w:bottom w:val="none" w:sz="0" w:space="0" w:color="auto"/>
            <w:right w:val="none" w:sz="0" w:space="0" w:color="auto"/>
          </w:divBdr>
        </w:div>
        <w:div w:id="1217476732">
          <w:marLeft w:val="0"/>
          <w:marRight w:val="0"/>
          <w:marTop w:val="0"/>
          <w:marBottom w:val="0"/>
          <w:divBdr>
            <w:top w:val="none" w:sz="0" w:space="0" w:color="auto"/>
            <w:left w:val="none" w:sz="0" w:space="0" w:color="auto"/>
            <w:bottom w:val="none" w:sz="0" w:space="0" w:color="auto"/>
            <w:right w:val="none" w:sz="0" w:space="0" w:color="auto"/>
          </w:divBdr>
        </w:div>
        <w:div w:id="75245590">
          <w:marLeft w:val="0"/>
          <w:marRight w:val="0"/>
          <w:marTop w:val="0"/>
          <w:marBottom w:val="0"/>
          <w:divBdr>
            <w:top w:val="none" w:sz="0" w:space="0" w:color="auto"/>
            <w:left w:val="none" w:sz="0" w:space="0" w:color="auto"/>
            <w:bottom w:val="none" w:sz="0" w:space="0" w:color="auto"/>
            <w:right w:val="none" w:sz="0" w:space="0" w:color="auto"/>
          </w:divBdr>
        </w:div>
        <w:div w:id="1447309207">
          <w:marLeft w:val="0"/>
          <w:marRight w:val="0"/>
          <w:marTop w:val="0"/>
          <w:marBottom w:val="0"/>
          <w:divBdr>
            <w:top w:val="none" w:sz="0" w:space="0" w:color="auto"/>
            <w:left w:val="none" w:sz="0" w:space="0" w:color="auto"/>
            <w:bottom w:val="none" w:sz="0" w:space="0" w:color="auto"/>
            <w:right w:val="none" w:sz="0" w:space="0" w:color="auto"/>
          </w:divBdr>
        </w:div>
        <w:div w:id="1339188792">
          <w:marLeft w:val="0"/>
          <w:marRight w:val="0"/>
          <w:marTop w:val="0"/>
          <w:marBottom w:val="0"/>
          <w:divBdr>
            <w:top w:val="none" w:sz="0" w:space="0" w:color="auto"/>
            <w:left w:val="none" w:sz="0" w:space="0" w:color="auto"/>
            <w:bottom w:val="none" w:sz="0" w:space="0" w:color="auto"/>
            <w:right w:val="none" w:sz="0" w:space="0" w:color="auto"/>
          </w:divBdr>
        </w:div>
        <w:div w:id="334573991">
          <w:marLeft w:val="0"/>
          <w:marRight w:val="0"/>
          <w:marTop w:val="0"/>
          <w:marBottom w:val="0"/>
          <w:divBdr>
            <w:top w:val="none" w:sz="0" w:space="0" w:color="auto"/>
            <w:left w:val="none" w:sz="0" w:space="0" w:color="auto"/>
            <w:bottom w:val="none" w:sz="0" w:space="0" w:color="auto"/>
            <w:right w:val="none" w:sz="0" w:space="0" w:color="auto"/>
          </w:divBdr>
        </w:div>
        <w:div w:id="1637177217">
          <w:marLeft w:val="0"/>
          <w:marRight w:val="0"/>
          <w:marTop w:val="0"/>
          <w:marBottom w:val="0"/>
          <w:divBdr>
            <w:top w:val="none" w:sz="0" w:space="0" w:color="auto"/>
            <w:left w:val="none" w:sz="0" w:space="0" w:color="auto"/>
            <w:bottom w:val="none" w:sz="0" w:space="0" w:color="auto"/>
            <w:right w:val="none" w:sz="0" w:space="0" w:color="auto"/>
          </w:divBdr>
        </w:div>
        <w:div w:id="544029704">
          <w:marLeft w:val="0"/>
          <w:marRight w:val="0"/>
          <w:marTop w:val="0"/>
          <w:marBottom w:val="0"/>
          <w:divBdr>
            <w:top w:val="none" w:sz="0" w:space="0" w:color="auto"/>
            <w:left w:val="none" w:sz="0" w:space="0" w:color="auto"/>
            <w:bottom w:val="none" w:sz="0" w:space="0" w:color="auto"/>
            <w:right w:val="none" w:sz="0" w:space="0" w:color="auto"/>
          </w:divBdr>
        </w:div>
        <w:div w:id="261645716">
          <w:marLeft w:val="0"/>
          <w:marRight w:val="0"/>
          <w:marTop w:val="0"/>
          <w:marBottom w:val="0"/>
          <w:divBdr>
            <w:top w:val="none" w:sz="0" w:space="0" w:color="auto"/>
            <w:left w:val="none" w:sz="0" w:space="0" w:color="auto"/>
            <w:bottom w:val="none" w:sz="0" w:space="0" w:color="auto"/>
            <w:right w:val="none" w:sz="0" w:space="0" w:color="auto"/>
          </w:divBdr>
        </w:div>
        <w:div w:id="1927618275">
          <w:marLeft w:val="0"/>
          <w:marRight w:val="0"/>
          <w:marTop w:val="0"/>
          <w:marBottom w:val="0"/>
          <w:divBdr>
            <w:top w:val="none" w:sz="0" w:space="0" w:color="auto"/>
            <w:left w:val="none" w:sz="0" w:space="0" w:color="auto"/>
            <w:bottom w:val="none" w:sz="0" w:space="0" w:color="auto"/>
            <w:right w:val="none" w:sz="0" w:space="0" w:color="auto"/>
          </w:divBdr>
        </w:div>
        <w:div w:id="1875263638">
          <w:marLeft w:val="0"/>
          <w:marRight w:val="0"/>
          <w:marTop w:val="0"/>
          <w:marBottom w:val="0"/>
          <w:divBdr>
            <w:top w:val="none" w:sz="0" w:space="0" w:color="auto"/>
            <w:left w:val="none" w:sz="0" w:space="0" w:color="auto"/>
            <w:bottom w:val="none" w:sz="0" w:space="0" w:color="auto"/>
            <w:right w:val="none" w:sz="0" w:space="0" w:color="auto"/>
          </w:divBdr>
        </w:div>
        <w:div w:id="1445347951">
          <w:marLeft w:val="0"/>
          <w:marRight w:val="0"/>
          <w:marTop w:val="0"/>
          <w:marBottom w:val="0"/>
          <w:divBdr>
            <w:top w:val="none" w:sz="0" w:space="0" w:color="auto"/>
            <w:left w:val="none" w:sz="0" w:space="0" w:color="auto"/>
            <w:bottom w:val="none" w:sz="0" w:space="0" w:color="auto"/>
            <w:right w:val="none" w:sz="0" w:space="0" w:color="auto"/>
          </w:divBdr>
        </w:div>
        <w:div w:id="660736174">
          <w:marLeft w:val="0"/>
          <w:marRight w:val="0"/>
          <w:marTop w:val="0"/>
          <w:marBottom w:val="0"/>
          <w:divBdr>
            <w:top w:val="none" w:sz="0" w:space="0" w:color="auto"/>
            <w:left w:val="none" w:sz="0" w:space="0" w:color="auto"/>
            <w:bottom w:val="none" w:sz="0" w:space="0" w:color="auto"/>
            <w:right w:val="none" w:sz="0" w:space="0" w:color="auto"/>
          </w:divBdr>
        </w:div>
        <w:div w:id="200821004">
          <w:marLeft w:val="0"/>
          <w:marRight w:val="0"/>
          <w:marTop w:val="0"/>
          <w:marBottom w:val="0"/>
          <w:divBdr>
            <w:top w:val="none" w:sz="0" w:space="0" w:color="auto"/>
            <w:left w:val="none" w:sz="0" w:space="0" w:color="auto"/>
            <w:bottom w:val="none" w:sz="0" w:space="0" w:color="auto"/>
            <w:right w:val="none" w:sz="0" w:space="0" w:color="auto"/>
          </w:divBdr>
        </w:div>
        <w:div w:id="1747923793">
          <w:marLeft w:val="0"/>
          <w:marRight w:val="0"/>
          <w:marTop w:val="0"/>
          <w:marBottom w:val="0"/>
          <w:divBdr>
            <w:top w:val="none" w:sz="0" w:space="0" w:color="auto"/>
            <w:left w:val="none" w:sz="0" w:space="0" w:color="auto"/>
            <w:bottom w:val="none" w:sz="0" w:space="0" w:color="auto"/>
            <w:right w:val="none" w:sz="0" w:space="0" w:color="auto"/>
          </w:divBdr>
        </w:div>
        <w:div w:id="1343706426">
          <w:marLeft w:val="0"/>
          <w:marRight w:val="0"/>
          <w:marTop w:val="0"/>
          <w:marBottom w:val="0"/>
          <w:divBdr>
            <w:top w:val="none" w:sz="0" w:space="0" w:color="auto"/>
            <w:left w:val="none" w:sz="0" w:space="0" w:color="auto"/>
            <w:bottom w:val="none" w:sz="0" w:space="0" w:color="auto"/>
            <w:right w:val="none" w:sz="0" w:space="0" w:color="auto"/>
          </w:divBdr>
        </w:div>
        <w:div w:id="1125194765">
          <w:marLeft w:val="0"/>
          <w:marRight w:val="0"/>
          <w:marTop w:val="0"/>
          <w:marBottom w:val="0"/>
          <w:divBdr>
            <w:top w:val="none" w:sz="0" w:space="0" w:color="auto"/>
            <w:left w:val="none" w:sz="0" w:space="0" w:color="auto"/>
            <w:bottom w:val="none" w:sz="0" w:space="0" w:color="auto"/>
            <w:right w:val="none" w:sz="0" w:space="0" w:color="auto"/>
          </w:divBdr>
        </w:div>
        <w:div w:id="569853284">
          <w:marLeft w:val="0"/>
          <w:marRight w:val="0"/>
          <w:marTop w:val="0"/>
          <w:marBottom w:val="0"/>
          <w:divBdr>
            <w:top w:val="none" w:sz="0" w:space="0" w:color="auto"/>
            <w:left w:val="none" w:sz="0" w:space="0" w:color="auto"/>
            <w:bottom w:val="none" w:sz="0" w:space="0" w:color="auto"/>
            <w:right w:val="none" w:sz="0" w:space="0" w:color="auto"/>
          </w:divBdr>
        </w:div>
        <w:div w:id="794718006">
          <w:marLeft w:val="0"/>
          <w:marRight w:val="0"/>
          <w:marTop w:val="0"/>
          <w:marBottom w:val="0"/>
          <w:divBdr>
            <w:top w:val="none" w:sz="0" w:space="0" w:color="auto"/>
            <w:left w:val="none" w:sz="0" w:space="0" w:color="auto"/>
            <w:bottom w:val="none" w:sz="0" w:space="0" w:color="auto"/>
            <w:right w:val="none" w:sz="0" w:space="0" w:color="auto"/>
          </w:divBdr>
        </w:div>
        <w:div w:id="173688548">
          <w:marLeft w:val="0"/>
          <w:marRight w:val="0"/>
          <w:marTop w:val="0"/>
          <w:marBottom w:val="0"/>
          <w:divBdr>
            <w:top w:val="none" w:sz="0" w:space="0" w:color="auto"/>
            <w:left w:val="none" w:sz="0" w:space="0" w:color="auto"/>
            <w:bottom w:val="none" w:sz="0" w:space="0" w:color="auto"/>
            <w:right w:val="none" w:sz="0" w:space="0" w:color="auto"/>
          </w:divBdr>
        </w:div>
        <w:div w:id="1226453735">
          <w:marLeft w:val="0"/>
          <w:marRight w:val="0"/>
          <w:marTop w:val="0"/>
          <w:marBottom w:val="0"/>
          <w:divBdr>
            <w:top w:val="none" w:sz="0" w:space="0" w:color="auto"/>
            <w:left w:val="none" w:sz="0" w:space="0" w:color="auto"/>
            <w:bottom w:val="none" w:sz="0" w:space="0" w:color="auto"/>
            <w:right w:val="none" w:sz="0" w:space="0" w:color="auto"/>
          </w:divBdr>
        </w:div>
      </w:divsChild>
    </w:div>
    <w:div w:id="1906909617">
      <w:bodyDiv w:val="1"/>
      <w:marLeft w:val="0"/>
      <w:marRight w:val="0"/>
      <w:marTop w:val="0"/>
      <w:marBottom w:val="0"/>
      <w:divBdr>
        <w:top w:val="none" w:sz="0" w:space="0" w:color="auto"/>
        <w:left w:val="none" w:sz="0" w:space="0" w:color="auto"/>
        <w:bottom w:val="none" w:sz="0" w:space="0" w:color="auto"/>
        <w:right w:val="none" w:sz="0" w:space="0" w:color="auto"/>
      </w:divBdr>
    </w:div>
    <w:div w:id="195371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oi.org/10.1145/2939672.2939785" TargetMode="External"/><Relationship Id="rId26" Type="http://schemas.openxmlformats.org/officeDocument/2006/relationships/hyperlink" Target="https://orbit.dtu.dk/en/publications/honey-for-the-agent-cyber-deception-and-behavioral-fingerprinting/" TargetMode="External"/><Relationship Id="rId39" Type="http://schemas.openxmlformats.org/officeDocument/2006/relationships/header" Target="header3.xml"/><Relationship Id="rId21" Type="http://schemas.openxmlformats.org/officeDocument/2006/relationships/hyperlink" Target="https://doi.org/10.48550/arXiv.2605.01186" TargetMode="External"/><Relationship Id="rId34" Type="http://schemas.openxmlformats.org/officeDocument/2006/relationships/hyperlink" Target="https://github.com/Orange-Cyberdefense/GOAD"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oi.org/10.48550/arXiv.2508.20963" TargetMode="External"/><Relationship Id="rId20" Type="http://schemas.openxmlformats.org/officeDocument/2006/relationships/hyperlink" Target="https://doi.org/10.1007/BF00994018" TargetMode="External"/><Relationship Id="rId29" Type="http://schemas.openxmlformats.org/officeDocument/2006/relationships/hyperlink" Target="https://github.com/garypagangit/praxis/blob/a32e804/experiments/final-praxis-autonomous-ai-apt/pipeline/GROUNDED_RESULTS.md"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arxiv.org/abs/2207.08815" TargetMode="External"/><Relationship Id="rId32" Type="http://schemas.openxmlformats.org/officeDocument/2006/relationships/hyperlink" Target="https://scikit-learn.org/stable/modules/cross_validation.html" TargetMode="External"/><Relationship Id="rId37" Type="http://schemas.openxmlformats.org/officeDocument/2006/relationships/hyperlink" Target="https://gwu.box.com/s/ne153n4y8hdmmr1tgezc1zbuk554sut3" TargetMode="External"/><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repository.rit.edu/theses/12605/" TargetMode="External"/><Relationship Id="rId23" Type="http://schemas.openxmlformats.org/officeDocument/2006/relationships/hyperlink" Target="https://arxiv.org/abs/2106.11959" TargetMode="External"/><Relationship Id="rId28" Type="http://schemas.openxmlformats.org/officeDocument/2006/relationships/hyperlink" Target="https://github.com/garypagangit/praxis/blob/505a03f/experiments/final-praxis-autonomous-ai-apt/pipeline/REAL_FEASIBILITY.md" TargetMode="External"/><Relationship Id="rId36" Type="http://schemas.openxmlformats.org/officeDocument/2006/relationships/hyperlink" Target="https://online.engineering.gwu.edu/sites/g/files/zaxdzs5816/files/2025-10/deng-student-guidelinesOct6_2025.pdf" TargetMode="External"/><Relationship Id="rId10" Type="http://schemas.openxmlformats.org/officeDocument/2006/relationships/footer" Target="footer1.xml"/><Relationship Id="rId19" Type="http://schemas.openxmlformats.org/officeDocument/2006/relationships/hyperlink" Target="https://doi.org/10.48550/arXiv.2609.26555" TargetMode="External"/><Relationship Id="rId31" Type="http://schemas.openxmlformats.org/officeDocument/2006/relationships/hyperlink" Target="https://docs.pytorch.org/docs/stable/notes/randomness.html"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hyperlink" Target="https://doi.org/10.48550/arXiv.2607.02770" TargetMode="External"/><Relationship Id="rId27" Type="http://schemas.openxmlformats.org/officeDocument/2006/relationships/hyperlink" Target="https://www.nvidia.com/en-us/products/workstations/dgx-spark/" TargetMode="External"/><Relationship Id="rId30" Type="http://schemas.openxmlformats.org/officeDocument/2006/relationships/hyperlink" Target="https://doi.org/10.48550/arXiv.2606.21037" TargetMode="External"/><Relationship Id="rId35" Type="http://schemas.openxmlformats.org/officeDocument/2006/relationships/hyperlink" Target="https://github.com/splunk/attack_range"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yperlink" Target="https://doi.org/10.1023/A:1010933404324" TargetMode="External"/><Relationship Id="rId25" Type="http://schemas.openxmlformats.org/officeDocument/2006/relationships/hyperlink" Target="https://doi.org/10.48550/arXiv.2605.11671" TargetMode="External"/><Relationship Id="rId33" Type="http://schemas.openxmlformats.org/officeDocument/2006/relationships/hyperlink" Target="https://scikit-learn.org/stable/modules/permutation_importance.html" TargetMode="External"/><Relationship Id="rId38" Type="http://schemas.openxmlformats.org/officeDocument/2006/relationships/hyperlink" Target="https://online.engineering.gwu.edu/policies-procedures-docto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09E38-18F2-413F-A019-8EB078E1D56C}">
  <ds:schemaRefs>
    <ds:schemaRef ds:uri="http://schemas.openxmlformats.org/officeDocument/2006/bibliography"/>
  </ds:schemaRefs>
</ds:datastoreItem>
</file>

<file path=customXml/itemProps2.xml><?xml version="1.0" encoding="utf-8"?>
<ds:datastoreItem xmlns:ds="http://schemas.openxmlformats.org/officeDocument/2006/customXml" ds:itemID="{393A3B06-9460-4C0C-8613-F5E7ECF0C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12759</Words>
  <Characters>72728</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Identifying Autonomous AI APT</dc:title>
  <dc:subject>Working Praxis with explicitly illustrative results</dc:subject>
  <dc:creator>Gary Pagan</dc:creator>
  <cp:lastModifiedBy>gary pagan</cp:lastModifiedBy>
  <cp:revision>3</cp:revision>
  <dcterms:created xsi:type="dcterms:W3CDTF">2026-06-12T19:25:00Z</dcterms:created>
  <dcterms:modified xsi:type="dcterms:W3CDTF">2026-10-24T18:35:00Z</dcterms:modified>
</cp:coreProperties>
</file>