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Pr="0051457D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0A7E7E">
        <w:rPr>
          <w:i/>
          <w:noProof/>
        </w:rPr>
        <w:t>3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54C7E">
        <w:rPr>
          <w:i/>
          <w:noProof/>
        </w:rPr>
        <w:t xml:space="preserve"> </w:t>
      </w:r>
      <w:r w:rsidR="009824E0" w:rsidRPr="0051457D">
        <w:rPr>
          <w:i/>
          <w:noProof/>
        </w:rPr>
        <w:t>sobre</w:t>
      </w:r>
      <w:r w:rsidR="009F1A26" w:rsidRPr="0051457D">
        <w:rPr>
          <w:i/>
          <w:noProof/>
        </w:rPr>
        <w:t xml:space="preserve"> </w:t>
      </w:r>
    </w:p>
    <w:p w:rsidR="0051457D" w:rsidRDefault="009824E0" w:rsidP="002C23C5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 w:rsidRPr="0051457D">
        <w:rPr>
          <w:i/>
          <w:noProof/>
        </w:rPr>
        <w:t>el envío y recepción de remesa</w:t>
      </w:r>
      <w:r w:rsidR="0051457D">
        <w:rPr>
          <w:i/>
          <w:noProof/>
        </w:rPr>
        <w:t>s y/o giros</w:t>
      </w:r>
    </w:p>
    <w:p w:rsidR="00F54C7E" w:rsidRPr="002C23C5" w:rsidRDefault="00F54C7E" w:rsidP="002C23C5">
      <w:pPr>
        <w:pStyle w:val="Ttulo2"/>
        <w:numPr>
          <w:ilvl w:val="0"/>
          <w:numId w:val="0"/>
        </w:numPr>
        <w:spacing w:before="0" w:after="0"/>
        <w:ind w:left="2012" w:right="851" w:hanging="1728"/>
      </w:pPr>
    </w:p>
    <w:p w:rsidR="00C043D7" w:rsidRPr="00040D98" w:rsidRDefault="00C043D7" w:rsidP="002005F3">
      <w:pPr>
        <w:pStyle w:val="Prrafodelista"/>
        <w:numPr>
          <w:ilvl w:val="0"/>
          <w:numId w:val="32"/>
        </w:numPr>
        <w:spacing w:before="120" w:after="120"/>
        <w:rPr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C043D7" w:rsidRPr="009E7875" w:rsidRDefault="00C043D7" w:rsidP="00C043D7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Pr="009E7875">
        <w:rPr>
          <w:i/>
          <w:noProof/>
          <w:szCs w:val="22"/>
        </w:rPr>
        <w:t>Ministerio de Transparencia Institucional y Lucha Contra la Corrupción (MTILCC)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C043D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9824E0">
              <w:rPr>
                <w:noProof/>
                <w:sz w:val="22"/>
                <w:szCs w:val="22"/>
              </w:rPr>
              <w:t xml:space="preserve"> </w:t>
            </w:r>
            <w:r w:rsidR="00C043D7">
              <w:rPr>
                <w:noProof/>
                <w:sz w:val="22"/>
                <w:szCs w:val="22"/>
              </w:rPr>
              <w:t>o Razón social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</w:tbl>
    <w:p w:rsidR="009F1A26" w:rsidRDefault="009F1A26" w:rsidP="00522A57">
      <w:pPr>
        <w:rPr>
          <w:noProof/>
          <w:sz w:val="20"/>
          <w:lang w:eastAsia="es-BO"/>
        </w:rPr>
      </w:pPr>
    </w:p>
    <w:p w:rsidR="00C043D7" w:rsidRDefault="00C043D7" w:rsidP="00C043D7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C043D7" w:rsidRDefault="00C043D7" w:rsidP="00C043D7">
      <w:pPr>
        <w:pStyle w:val="Prrafodelista"/>
        <w:ind w:left="360"/>
        <w:rPr>
          <w:i/>
          <w:noProof/>
          <w:szCs w:val="22"/>
        </w:rPr>
      </w:pPr>
    </w:p>
    <w:p w:rsidR="00C043D7" w:rsidRPr="003460AB" w:rsidRDefault="00C043D7" w:rsidP="00C043D7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9824E0" w:rsidRDefault="009824E0" w:rsidP="00522A57">
      <w:pPr>
        <w:rPr>
          <w:b/>
          <w:noProof/>
          <w:szCs w:val="22"/>
          <w:lang w:eastAsia="es-BO"/>
        </w:rPr>
      </w:pPr>
    </w:p>
    <w:p w:rsidR="009824E0" w:rsidRPr="007A713A" w:rsidRDefault="009824E0" w:rsidP="009824E0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 xml:space="preserve">Informar si </w:t>
      </w:r>
      <w:r>
        <w:rPr>
          <w:b/>
          <w:noProof/>
          <w:szCs w:val="22"/>
          <w:lang w:eastAsia="es-BO"/>
        </w:rPr>
        <w:t xml:space="preserve">el usuario financiero procedió al envío </w:t>
      </w:r>
      <w:r w:rsidRPr="007A713A">
        <w:rPr>
          <w:b/>
          <w:noProof/>
          <w:szCs w:val="22"/>
          <w:lang w:eastAsia="es-BO"/>
        </w:rPr>
        <w:t>de remesas</w:t>
      </w:r>
      <w:r w:rsidR="00F54C7E" w:rsidRPr="007A713A">
        <w:rPr>
          <w:b/>
          <w:noProof/>
          <w:szCs w:val="22"/>
          <w:lang w:eastAsia="es-BO"/>
        </w:rPr>
        <w:t xml:space="preserve"> y/o giros</w:t>
      </w:r>
      <w:r w:rsidRPr="007A713A">
        <w:rPr>
          <w:b/>
          <w:noProof/>
          <w:szCs w:val="22"/>
          <w:lang w:eastAsia="es-BO"/>
        </w:rPr>
        <w:t xml:space="preserve"> (revisión de los últimos 10 años)</w:t>
      </w:r>
    </w:p>
    <w:p w:rsidR="009824E0" w:rsidRPr="007A713A" w:rsidRDefault="009824E0" w:rsidP="009824E0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9824E0" w:rsidRPr="007A713A" w:rsidTr="00E3439E">
        <w:trPr>
          <w:gridAfter w:val="1"/>
          <w:wAfter w:w="338" w:type="dxa"/>
        </w:trPr>
        <w:tc>
          <w:tcPr>
            <w:tcW w:w="992" w:type="dxa"/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1.1 </w:t>
            </w:r>
            <w:r w:rsidRPr="007A713A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9824E0" w:rsidRPr="007A713A" w:rsidRDefault="00440B36" w:rsidP="00440B36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 xml:space="preserve">Remitir la </w:t>
            </w:r>
            <w:r w:rsidR="009824E0" w:rsidRPr="007A713A">
              <w:rPr>
                <w:noProof/>
                <w:sz w:val="22"/>
                <w:szCs w:val="22"/>
              </w:rPr>
              <w:t xml:space="preserve">información </w:t>
            </w:r>
            <w:r w:rsidRPr="007A713A">
              <w:rPr>
                <w:noProof/>
                <w:sz w:val="22"/>
                <w:szCs w:val="22"/>
              </w:rPr>
              <w:t>señalada en el numeral 3.</w:t>
            </w:r>
          </w:p>
        </w:tc>
      </w:tr>
      <w:tr w:rsidR="009824E0" w:rsidRPr="007A713A" w:rsidTr="00E3439E">
        <w:tc>
          <w:tcPr>
            <w:tcW w:w="992" w:type="dxa"/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1.2 </w:t>
            </w:r>
            <w:r w:rsidRPr="007A713A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824E0" w:rsidRPr="007A713A" w:rsidRDefault="009824E0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9824E0" w:rsidRPr="007A713A" w:rsidRDefault="009824E0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 xml:space="preserve">Comunicar dentro </w:t>
            </w:r>
            <w:r w:rsidR="0026777F" w:rsidRPr="007A713A">
              <w:rPr>
                <w:noProof/>
                <w:sz w:val="22"/>
                <w:szCs w:val="22"/>
              </w:rPr>
              <w:t xml:space="preserve">de los dos (2) días hábiles administrativos </w:t>
            </w:r>
            <w:r w:rsidRPr="007A713A">
              <w:rPr>
                <w:noProof/>
                <w:sz w:val="22"/>
                <w:szCs w:val="22"/>
              </w:rPr>
              <w:t>de recibido el requerimiento</w:t>
            </w:r>
          </w:p>
        </w:tc>
      </w:tr>
    </w:tbl>
    <w:p w:rsidR="009824E0" w:rsidRPr="007A713A" w:rsidRDefault="009824E0" w:rsidP="009824E0">
      <w:pPr>
        <w:pStyle w:val="Prrafodelista"/>
        <w:ind w:left="360"/>
        <w:rPr>
          <w:b/>
          <w:noProof/>
          <w:szCs w:val="22"/>
          <w:lang w:eastAsia="es-BO"/>
        </w:rPr>
      </w:pPr>
    </w:p>
    <w:p w:rsidR="009824E0" w:rsidRPr="007A713A" w:rsidRDefault="009824E0" w:rsidP="009824E0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7A713A">
        <w:rPr>
          <w:b/>
          <w:noProof/>
          <w:szCs w:val="22"/>
          <w:lang w:eastAsia="es-BO"/>
        </w:rPr>
        <w:t xml:space="preserve">Informar si el usuario financiero procedió a la </w:t>
      </w:r>
      <w:r w:rsidR="0016468D" w:rsidRPr="007A713A">
        <w:rPr>
          <w:b/>
          <w:noProof/>
          <w:szCs w:val="22"/>
          <w:lang w:eastAsia="es-BO"/>
        </w:rPr>
        <w:t xml:space="preserve">recepción </w:t>
      </w:r>
      <w:r w:rsidRPr="007A713A">
        <w:rPr>
          <w:b/>
          <w:noProof/>
          <w:szCs w:val="22"/>
          <w:lang w:eastAsia="es-BO"/>
        </w:rPr>
        <w:t>de remesas</w:t>
      </w:r>
      <w:r w:rsidR="00F54C7E" w:rsidRPr="007A713A">
        <w:rPr>
          <w:b/>
          <w:noProof/>
          <w:szCs w:val="22"/>
          <w:lang w:eastAsia="es-BO"/>
        </w:rPr>
        <w:t xml:space="preserve"> y/o giros</w:t>
      </w:r>
      <w:r w:rsidRPr="007A713A">
        <w:rPr>
          <w:b/>
          <w:noProof/>
          <w:szCs w:val="22"/>
          <w:lang w:eastAsia="es-BO"/>
        </w:rPr>
        <w:t xml:space="preserve"> (revisión de los últimos 10 años)</w:t>
      </w:r>
    </w:p>
    <w:p w:rsidR="009824E0" w:rsidRPr="007A713A" w:rsidRDefault="009824E0" w:rsidP="009824E0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440B36" w:rsidRPr="007A713A" w:rsidTr="00E3439E">
        <w:trPr>
          <w:gridAfter w:val="1"/>
          <w:wAfter w:w="338" w:type="dxa"/>
        </w:trPr>
        <w:tc>
          <w:tcPr>
            <w:tcW w:w="992" w:type="dxa"/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2.1 </w:t>
            </w:r>
            <w:r w:rsidRPr="007A713A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440B36" w:rsidRPr="007A713A" w:rsidRDefault="00440B36" w:rsidP="00440B36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>Remitir la información señalada en el numeral 4.</w:t>
            </w:r>
          </w:p>
        </w:tc>
      </w:tr>
      <w:tr w:rsidR="00440B36" w:rsidRPr="007A713A" w:rsidTr="00E3439E">
        <w:tc>
          <w:tcPr>
            <w:tcW w:w="992" w:type="dxa"/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7A713A">
              <w:rPr>
                <w:b/>
                <w:noProof/>
                <w:sz w:val="22"/>
                <w:szCs w:val="22"/>
              </w:rPr>
              <w:t xml:space="preserve">2.2 </w:t>
            </w:r>
            <w:r w:rsidRPr="007A713A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40B36" w:rsidRPr="007A713A" w:rsidRDefault="00440B36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440B36" w:rsidRPr="007A713A" w:rsidRDefault="00440B36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713A">
              <w:rPr>
                <w:noProof/>
                <w:sz w:val="22"/>
                <w:szCs w:val="22"/>
              </w:rPr>
              <w:t xml:space="preserve">Comunicar dentro </w:t>
            </w:r>
            <w:r w:rsidR="0026777F" w:rsidRPr="007A713A">
              <w:rPr>
                <w:noProof/>
                <w:sz w:val="22"/>
                <w:szCs w:val="22"/>
              </w:rPr>
              <w:t xml:space="preserve">de los dos (2) días hábiles administrativos </w:t>
            </w:r>
            <w:r w:rsidRPr="007A713A">
              <w:rPr>
                <w:noProof/>
                <w:sz w:val="22"/>
                <w:szCs w:val="22"/>
              </w:rPr>
              <w:t>de recibido el requerimiento</w:t>
            </w:r>
          </w:p>
        </w:tc>
      </w:tr>
    </w:tbl>
    <w:p w:rsidR="007B2C8E" w:rsidRPr="007A713A" w:rsidRDefault="007B2C8E" w:rsidP="00522A57">
      <w:pPr>
        <w:rPr>
          <w:noProof/>
          <w:szCs w:val="22"/>
          <w:lang w:eastAsia="es-BO"/>
        </w:rPr>
      </w:pPr>
    </w:p>
    <w:p w:rsidR="000E7355" w:rsidRPr="007A713A" w:rsidRDefault="00440B36" w:rsidP="00440B36">
      <w:pPr>
        <w:pStyle w:val="Prrafodelista"/>
        <w:numPr>
          <w:ilvl w:val="0"/>
          <w:numId w:val="27"/>
        </w:numPr>
        <w:ind w:left="426" w:hanging="426"/>
        <w:rPr>
          <w:b/>
          <w:noProof/>
          <w:szCs w:val="22"/>
          <w:lang w:eastAsia="es-BO"/>
        </w:rPr>
      </w:pPr>
      <w:r w:rsidRPr="007A713A">
        <w:rPr>
          <w:b/>
          <w:noProof/>
          <w:szCs w:val="22"/>
          <w:lang w:eastAsia="es-BO"/>
        </w:rPr>
        <w:t>Si se marcó la opción de envío de remesa</w:t>
      </w:r>
      <w:r w:rsidR="00F54C7E" w:rsidRPr="007A713A">
        <w:rPr>
          <w:b/>
          <w:noProof/>
          <w:szCs w:val="22"/>
          <w:lang w:eastAsia="es-BO"/>
        </w:rPr>
        <w:t xml:space="preserve"> y/o giro</w:t>
      </w:r>
      <w:r w:rsidRPr="007A713A">
        <w:rPr>
          <w:b/>
          <w:noProof/>
          <w:szCs w:val="22"/>
          <w:lang w:eastAsia="es-BO"/>
        </w:rPr>
        <w:t>, debe llenar la siguiente información</w:t>
      </w:r>
      <w:r w:rsidR="00817A9C" w:rsidRPr="007A713A">
        <w:rPr>
          <w:b/>
          <w:noProof/>
          <w:szCs w:val="22"/>
          <w:lang w:eastAsia="es-BO"/>
        </w:rPr>
        <w:t>:</w:t>
      </w:r>
    </w:p>
    <w:p w:rsidR="000E7355" w:rsidRPr="007A713A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C55603" w:rsidRPr="007A713A" w:rsidRDefault="00C55603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  <w:sectPr w:rsidR="00C55603" w:rsidRPr="007A713A" w:rsidSect="00F52AA9">
          <w:headerReference w:type="default" r:id="rId8"/>
          <w:footerReference w:type="default" r:id="rId9"/>
          <w:footnotePr>
            <w:numRestart w:val="eachSect"/>
          </w:footnotePr>
          <w:pgSz w:w="12240" w:h="15840" w:code="1"/>
          <w:pgMar w:top="1440" w:right="1797" w:bottom="1440" w:left="1797" w:header="1140" w:footer="1305" w:gutter="0"/>
          <w:pgNumType w:start="1"/>
          <w:cols w:space="708"/>
          <w:docGrid w:linePitch="360"/>
        </w:sectPr>
      </w:pP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lastRenderedPageBreak/>
        <w:t>N° operación;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Fecha;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Nombre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Pais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lastRenderedPageBreak/>
        <w:t>Ciudad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Direccion del beneficiario;</w:t>
      </w:r>
    </w:p>
    <w:p w:rsidR="00440B36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Monto enviado;</w:t>
      </w:r>
    </w:p>
    <w:p w:rsidR="00C55603" w:rsidRPr="007A713A" w:rsidRDefault="00440B36" w:rsidP="00440B36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  <w:sectPr w:rsidR="00C55603" w:rsidRPr="007A713A" w:rsidSect="00C55603">
          <w:footnotePr>
            <w:numRestart w:val="eachSect"/>
          </w:footnotePr>
          <w:type w:val="continuous"/>
          <w:pgSz w:w="12240" w:h="15840" w:code="1"/>
          <w:pgMar w:top="1440" w:right="1797" w:bottom="1440" w:left="1797" w:header="1140" w:footer="1305" w:gutter="0"/>
          <w:pgNumType w:start="1"/>
          <w:cols w:num="2" w:space="708"/>
          <w:docGrid w:linePitch="360"/>
        </w:sectPr>
      </w:pPr>
      <w:r w:rsidRPr="007A713A">
        <w:rPr>
          <w:noProof/>
          <w:szCs w:val="22"/>
          <w:lang w:eastAsia="es-BO"/>
        </w:rPr>
        <w:t>Moneda</w:t>
      </w:r>
      <w:r w:rsidR="00C55603" w:rsidRPr="007A713A">
        <w:rPr>
          <w:noProof/>
          <w:szCs w:val="22"/>
          <w:lang w:eastAsia="es-BO"/>
        </w:rPr>
        <w:t>.</w:t>
      </w:r>
    </w:p>
    <w:p w:rsidR="000E7355" w:rsidRPr="007A713A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16468D" w:rsidRPr="007A713A" w:rsidRDefault="0016468D" w:rsidP="0016468D">
      <w:pPr>
        <w:pStyle w:val="Prrafodelista"/>
        <w:numPr>
          <w:ilvl w:val="0"/>
          <w:numId w:val="27"/>
        </w:numPr>
        <w:ind w:left="426" w:hanging="426"/>
        <w:rPr>
          <w:b/>
          <w:noProof/>
          <w:szCs w:val="22"/>
          <w:lang w:eastAsia="es-BO"/>
        </w:rPr>
      </w:pPr>
      <w:r w:rsidRPr="007A713A">
        <w:rPr>
          <w:b/>
          <w:noProof/>
          <w:szCs w:val="22"/>
          <w:lang w:eastAsia="es-BO"/>
        </w:rPr>
        <w:t xml:space="preserve">Si se marcó la opción de </w:t>
      </w:r>
      <w:r w:rsidR="00040D98" w:rsidRPr="007A713A">
        <w:rPr>
          <w:b/>
          <w:noProof/>
          <w:szCs w:val="22"/>
          <w:lang w:eastAsia="es-BO"/>
        </w:rPr>
        <w:t xml:space="preserve">recepción </w:t>
      </w:r>
      <w:r w:rsidRPr="007A713A">
        <w:rPr>
          <w:b/>
          <w:noProof/>
          <w:szCs w:val="22"/>
          <w:lang w:eastAsia="es-BO"/>
        </w:rPr>
        <w:t>de remesa</w:t>
      </w:r>
      <w:r w:rsidR="00F54C7E" w:rsidRPr="007A713A">
        <w:rPr>
          <w:b/>
          <w:noProof/>
          <w:szCs w:val="22"/>
          <w:lang w:eastAsia="es-BO"/>
        </w:rPr>
        <w:t xml:space="preserve"> y/o giro</w:t>
      </w:r>
      <w:r w:rsidRPr="007A713A">
        <w:rPr>
          <w:b/>
          <w:noProof/>
          <w:szCs w:val="22"/>
          <w:lang w:eastAsia="es-BO"/>
        </w:rPr>
        <w:t>, debe llenar la siguiente información:</w:t>
      </w:r>
    </w:p>
    <w:p w:rsidR="00713B62" w:rsidRPr="007A713A" w:rsidRDefault="00713B62" w:rsidP="00713B62">
      <w:pPr>
        <w:pStyle w:val="Prrafodelista"/>
        <w:ind w:left="360"/>
        <w:rPr>
          <w:b/>
          <w:noProof/>
          <w:szCs w:val="22"/>
          <w:lang w:eastAsia="es-BO"/>
        </w:rPr>
      </w:pPr>
      <w:bookmarkStart w:id="0" w:name="_GoBack"/>
      <w:bookmarkEnd w:id="0"/>
    </w:p>
    <w:p w:rsidR="000A7E7E" w:rsidRPr="007A713A" w:rsidRDefault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lastRenderedPageBreak/>
        <w:t>N° operación;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4.5</w:t>
      </w:r>
      <w:r w:rsidR="000A7E7E" w:rsidRPr="007A713A">
        <w:rPr>
          <w:noProof/>
          <w:szCs w:val="22"/>
          <w:lang w:eastAsia="es-BO"/>
        </w:rPr>
        <w:tab/>
        <w:t>Ciudad del remitente;</w:t>
      </w:r>
    </w:p>
    <w:p w:rsidR="00317712" w:rsidRPr="007A713A" w:rsidRDefault="00317712" w:rsidP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Fecha;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4.6</w:t>
      </w:r>
      <w:r w:rsidR="000A7E7E" w:rsidRPr="007A713A">
        <w:rPr>
          <w:b/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>Dirección del remitente;</w:t>
      </w:r>
    </w:p>
    <w:p w:rsidR="000A7E7E" w:rsidRPr="007A713A" w:rsidRDefault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Nombre del remitente;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4.7</w:t>
      </w:r>
      <w:r w:rsidR="000A7E7E" w:rsidRPr="007A713A">
        <w:rPr>
          <w:b/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>Monto enviado;</w:t>
      </w:r>
    </w:p>
    <w:p w:rsidR="00317712" w:rsidRPr="007A713A" w:rsidRDefault="00317712" w:rsidP="00317712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7A713A">
        <w:rPr>
          <w:noProof/>
          <w:szCs w:val="22"/>
          <w:lang w:eastAsia="es-BO"/>
        </w:rPr>
        <w:t>Pais del remitente;</w:t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ab/>
      </w:r>
      <w:r w:rsidR="000A7E7E" w:rsidRPr="007A713A">
        <w:rPr>
          <w:b/>
          <w:noProof/>
          <w:szCs w:val="22"/>
          <w:lang w:eastAsia="es-BO"/>
        </w:rPr>
        <w:t>4.8</w:t>
      </w:r>
      <w:r w:rsidR="000A7E7E" w:rsidRPr="007A713A">
        <w:rPr>
          <w:b/>
          <w:noProof/>
          <w:szCs w:val="22"/>
          <w:lang w:eastAsia="es-BO"/>
        </w:rPr>
        <w:tab/>
      </w:r>
      <w:r w:rsidR="000A7E7E" w:rsidRPr="007A713A">
        <w:rPr>
          <w:noProof/>
          <w:szCs w:val="22"/>
          <w:lang w:eastAsia="es-BO"/>
        </w:rPr>
        <w:t>Moneda.</w:t>
      </w:r>
    </w:p>
    <w:p w:rsidR="00642237" w:rsidRPr="00317712" w:rsidRDefault="00652BF7" w:rsidP="002005F3">
      <w:pPr>
        <w:pStyle w:val="Prrafodelista"/>
        <w:ind w:left="1080"/>
        <w:rPr>
          <w:noProof/>
          <w:szCs w:val="22"/>
          <w:lang w:eastAsia="es-BO"/>
        </w:rPr>
      </w:pPr>
      <w:r w:rsidRPr="00317712">
        <w:rPr>
          <w:b/>
          <w:noProof/>
          <w:sz w:val="20"/>
          <w:lang w:eastAsia="es-BO"/>
        </w:rPr>
        <w:t xml:space="preserve"> </w:t>
      </w:r>
    </w:p>
    <w:sectPr w:rsidR="00642237" w:rsidRPr="00317712" w:rsidSect="00C55603">
      <w:footnotePr>
        <w:numRestart w:val="eachSect"/>
      </w:footnotePr>
      <w:type w:val="continuous"/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C5" w:rsidRDefault="00C566C5" w:rsidP="003D6016">
      <w:r>
        <w:separator/>
      </w:r>
    </w:p>
  </w:endnote>
  <w:endnote w:type="continuationSeparator" w:id="0">
    <w:p w:rsidR="00C566C5" w:rsidRDefault="00C566C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17712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7363E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AB1E52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0FAAD" wp14:editId="0B7D687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E1480B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1C53E3" wp14:editId="0ACB19C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97363E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6059C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7A713A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6059C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C53E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97363E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6059C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7A713A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6059C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C5" w:rsidRDefault="00C566C5" w:rsidP="003D6016">
      <w:r>
        <w:separator/>
      </w:r>
    </w:p>
  </w:footnote>
  <w:footnote w:type="continuationSeparator" w:id="0">
    <w:p w:rsidR="00C566C5" w:rsidRDefault="00C566C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2FD4598"/>
    <w:multiLevelType w:val="hybridMultilevel"/>
    <w:tmpl w:val="AFF0217A"/>
    <w:lvl w:ilvl="0" w:tplc="B83C614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6482CA5"/>
    <w:multiLevelType w:val="hybridMultilevel"/>
    <w:tmpl w:val="10A4CDC6"/>
    <w:lvl w:ilvl="0" w:tplc="C7582EA6">
      <w:start w:val="1"/>
      <w:numFmt w:val="decimal"/>
      <w:lvlText w:val="3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CA6829"/>
    <w:multiLevelType w:val="hybridMultilevel"/>
    <w:tmpl w:val="C2C21CC4"/>
    <w:lvl w:ilvl="0" w:tplc="C4AED096">
      <w:start w:val="1"/>
      <w:numFmt w:val="decimal"/>
      <w:lvlText w:val="4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1"/>
  </w:num>
  <w:num w:numId="5">
    <w:abstractNumId w:val="25"/>
  </w:num>
  <w:num w:numId="6">
    <w:abstractNumId w:val="19"/>
  </w:num>
  <w:num w:numId="7">
    <w:abstractNumId w:val="0"/>
  </w:num>
  <w:num w:numId="8">
    <w:abstractNumId w:val="17"/>
  </w:num>
  <w:num w:numId="9">
    <w:abstractNumId w:val="24"/>
  </w:num>
  <w:num w:numId="10">
    <w:abstractNumId w:val="27"/>
  </w:num>
  <w:num w:numId="11">
    <w:abstractNumId w:val="5"/>
  </w:num>
  <w:num w:numId="12">
    <w:abstractNumId w:val="15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0"/>
  </w:num>
  <w:num w:numId="25">
    <w:abstractNumId w:val="18"/>
  </w:num>
  <w:num w:numId="26">
    <w:abstractNumId w:val="9"/>
  </w:num>
  <w:num w:numId="27">
    <w:abstractNumId w:val="22"/>
  </w:num>
  <w:num w:numId="28">
    <w:abstractNumId w:val="13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40D98"/>
    <w:rsid w:val="0007491F"/>
    <w:rsid w:val="00083FA2"/>
    <w:rsid w:val="000840E5"/>
    <w:rsid w:val="00085F47"/>
    <w:rsid w:val="000A29BB"/>
    <w:rsid w:val="000A7E7E"/>
    <w:rsid w:val="000E2743"/>
    <w:rsid w:val="000E7355"/>
    <w:rsid w:val="000E74DE"/>
    <w:rsid w:val="0010639C"/>
    <w:rsid w:val="001124CC"/>
    <w:rsid w:val="00117B50"/>
    <w:rsid w:val="00124DC7"/>
    <w:rsid w:val="00126128"/>
    <w:rsid w:val="00147866"/>
    <w:rsid w:val="0016468D"/>
    <w:rsid w:val="001722CB"/>
    <w:rsid w:val="00191B0A"/>
    <w:rsid w:val="00195B8D"/>
    <w:rsid w:val="001A4D50"/>
    <w:rsid w:val="001B3E61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005F3"/>
    <w:rsid w:val="002117C3"/>
    <w:rsid w:val="00212D22"/>
    <w:rsid w:val="002262A9"/>
    <w:rsid w:val="00237CF5"/>
    <w:rsid w:val="002533FC"/>
    <w:rsid w:val="002544BC"/>
    <w:rsid w:val="00255A75"/>
    <w:rsid w:val="00262910"/>
    <w:rsid w:val="0026777F"/>
    <w:rsid w:val="00283776"/>
    <w:rsid w:val="002932C1"/>
    <w:rsid w:val="0029332A"/>
    <w:rsid w:val="002C23C5"/>
    <w:rsid w:val="002D3CDA"/>
    <w:rsid w:val="002D66E0"/>
    <w:rsid w:val="002D7DF6"/>
    <w:rsid w:val="002F1EB9"/>
    <w:rsid w:val="002F3FA9"/>
    <w:rsid w:val="00317712"/>
    <w:rsid w:val="00335F4F"/>
    <w:rsid w:val="00337DB7"/>
    <w:rsid w:val="00340E46"/>
    <w:rsid w:val="00374E5F"/>
    <w:rsid w:val="003B334C"/>
    <w:rsid w:val="003C61F8"/>
    <w:rsid w:val="003D0885"/>
    <w:rsid w:val="003D6016"/>
    <w:rsid w:val="004079A1"/>
    <w:rsid w:val="00440B36"/>
    <w:rsid w:val="00456D38"/>
    <w:rsid w:val="00466F64"/>
    <w:rsid w:val="00474696"/>
    <w:rsid w:val="00480D38"/>
    <w:rsid w:val="00484EEB"/>
    <w:rsid w:val="00491580"/>
    <w:rsid w:val="004965E3"/>
    <w:rsid w:val="004A5F48"/>
    <w:rsid w:val="004D04C1"/>
    <w:rsid w:val="004D554C"/>
    <w:rsid w:val="004E07C3"/>
    <w:rsid w:val="004E5C30"/>
    <w:rsid w:val="004F18A6"/>
    <w:rsid w:val="00504EFC"/>
    <w:rsid w:val="0051457D"/>
    <w:rsid w:val="00515F6B"/>
    <w:rsid w:val="00522A57"/>
    <w:rsid w:val="005308A6"/>
    <w:rsid w:val="005469F9"/>
    <w:rsid w:val="0055775D"/>
    <w:rsid w:val="0056155D"/>
    <w:rsid w:val="00575482"/>
    <w:rsid w:val="0059438D"/>
    <w:rsid w:val="005968F0"/>
    <w:rsid w:val="005C7BC0"/>
    <w:rsid w:val="005F1316"/>
    <w:rsid w:val="006052AD"/>
    <w:rsid w:val="006059CE"/>
    <w:rsid w:val="00614BAF"/>
    <w:rsid w:val="00642237"/>
    <w:rsid w:val="00652158"/>
    <w:rsid w:val="00652BF7"/>
    <w:rsid w:val="00664AAF"/>
    <w:rsid w:val="00676FE9"/>
    <w:rsid w:val="006822A8"/>
    <w:rsid w:val="006836CF"/>
    <w:rsid w:val="0068429D"/>
    <w:rsid w:val="006B0B63"/>
    <w:rsid w:val="006D1ACC"/>
    <w:rsid w:val="006D295E"/>
    <w:rsid w:val="006E3701"/>
    <w:rsid w:val="006F0A24"/>
    <w:rsid w:val="006F4754"/>
    <w:rsid w:val="0070067E"/>
    <w:rsid w:val="00705B99"/>
    <w:rsid w:val="007101ED"/>
    <w:rsid w:val="00713B62"/>
    <w:rsid w:val="00740098"/>
    <w:rsid w:val="00751A52"/>
    <w:rsid w:val="00757574"/>
    <w:rsid w:val="00785524"/>
    <w:rsid w:val="00791AA2"/>
    <w:rsid w:val="007942AF"/>
    <w:rsid w:val="0079664D"/>
    <w:rsid w:val="007A713A"/>
    <w:rsid w:val="007B2C8E"/>
    <w:rsid w:val="007C304E"/>
    <w:rsid w:val="007C72B8"/>
    <w:rsid w:val="007D3C62"/>
    <w:rsid w:val="007D567B"/>
    <w:rsid w:val="007E5F57"/>
    <w:rsid w:val="007F5BC4"/>
    <w:rsid w:val="008054AF"/>
    <w:rsid w:val="008141FC"/>
    <w:rsid w:val="00817A9C"/>
    <w:rsid w:val="00821A46"/>
    <w:rsid w:val="00831701"/>
    <w:rsid w:val="00834922"/>
    <w:rsid w:val="00836D73"/>
    <w:rsid w:val="00857961"/>
    <w:rsid w:val="0086587B"/>
    <w:rsid w:val="00875DEF"/>
    <w:rsid w:val="00881696"/>
    <w:rsid w:val="00883CFA"/>
    <w:rsid w:val="00890A5E"/>
    <w:rsid w:val="008A0148"/>
    <w:rsid w:val="008B2A6B"/>
    <w:rsid w:val="008B3F50"/>
    <w:rsid w:val="008C482F"/>
    <w:rsid w:val="008C50CD"/>
    <w:rsid w:val="008D03D0"/>
    <w:rsid w:val="008D0E3C"/>
    <w:rsid w:val="008D3581"/>
    <w:rsid w:val="008E1C68"/>
    <w:rsid w:val="008E5342"/>
    <w:rsid w:val="008F27E5"/>
    <w:rsid w:val="009008E9"/>
    <w:rsid w:val="009252FA"/>
    <w:rsid w:val="00926822"/>
    <w:rsid w:val="00961234"/>
    <w:rsid w:val="0097363E"/>
    <w:rsid w:val="009824E0"/>
    <w:rsid w:val="00984250"/>
    <w:rsid w:val="00985A60"/>
    <w:rsid w:val="009A209A"/>
    <w:rsid w:val="009A7F11"/>
    <w:rsid w:val="009B02EC"/>
    <w:rsid w:val="009C28DB"/>
    <w:rsid w:val="009D29E2"/>
    <w:rsid w:val="009D47AD"/>
    <w:rsid w:val="009F1408"/>
    <w:rsid w:val="009F1A26"/>
    <w:rsid w:val="00A207D7"/>
    <w:rsid w:val="00A20F0E"/>
    <w:rsid w:val="00A511FA"/>
    <w:rsid w:val="00A51CBC"/>
    <w:rsid w:val="00A7318C"/>
    <w:rsid w:val="00A817F0"/>
    <w:rsid w:val="00A8335D"/>
    <w:rsid w:val="00AA22DD"/>
    <w:rsid w:val="00AB1E52"/>
    <w:rsid w:val="00AB7C32"/>
    <w:rsid w:val="00AE2002"/>
    <w:rsid w:val="00AF281E"/>
    <w:rsid w:val="00AF45D2"/>
    <w:rsid w:val="00B33540"/>
    <w:rsid w:val="00B42F60"/>
    <w:rsid w:val="00B438C4"/>
    <w:rsid w:val="00B62AC3"/>
    <w:rsid w:val="00B7705D"/>
    <w:rsid w:val="00B820D7"/>
    <w:rsid w:val="00B8273E"/>
    <w:rsid w:val="00B919A9"/>
    <w:rsid w:val="00B94A6A"/>
    <w:rsid w:val="00BB1BC5"/>
    <w:rsid w:val="00BB5C01"/>
    <w:rsid w:val="00BF21C5"/>
    <w:rsid w:val="00C043D7"/>
    <w:rsid w:val="00C10113"/>
    <w:rsid w:val="00C10B68"/>
    <w:rsid w:val="00C174B2"/>
    <w:rsid w:val="00C20B96"/>
    <w:rsid w:val="00C34CCC"/>
    <w:rsid w:val="00C4306C"/>
    <w:rsid w:val="00C460E0"/>
    <w:rsid w:val="00C55603"/>
    <w:rsid w:val="00C566C5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5D53"/>
    <w:rsid w:val="00D60FAA"/>
    <w:rsid w:val="00D715C7"/>
    <w:rsid w:val="00D8416B"/>
    <w:rsid w:val="00D8616F"/>
    <w:rsid w:val="00D923EF"/>
    <w:rsid w:val="00D96D69"/>
    <w:rsid w:val="00DA05D8"/>
    <w:rsid w:val="00DA4419"/>
    <w:rsid w:val="00DB0E7F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A3296"/>
    <w:rsid w:val="00EB5EFB"/>
    <w:rsid w:val="00EF7D80"/>
    <w:rsid w:val="00F044B8"/>
    <w:rsid w:val="00F05F79"/>
    <w:rsid w:val="00F0615A"/>
    <w:rsid w:val="00F20347"/>
    <w:rsid w:val="00F52AA9"/>
    <w:rsid w:val="00F54B85"/>
    <w:rsid w:val="00F54C7E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E45B3A4-A150-4D83-A7D8-0D21C8C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03965-1181-41A3-A533-2823A643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4</cp:revision>
  <cp:lastPrinted>2015-10-30T21:03:00Z</cp:lastPrinted>
  <dcterms:created xsi:type="dcterms:W3CDTF">2016-08-05T20:49:00Z</dcterms:created>
  <dcterms:modified xsi:type="dcterms:W3CDTF">2016-08-09T20:03:00Z</dcterms:modified>
</cp:coreProperties>
</file>