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F53" w:rsidRDefault="00CD2F53" w:rsidP="00CD2F53">
      <w:pPr>
        <w:pStyle w:val="c2"/>
        <w:tabs>
          <w:tab w:val="left" w:pos="420"/>
        </w:tabs>
        <w:spacing w:line="240" w:lineRule="auto"/>
        <w:rPr>
          <w:b/>
          <w:bCs/>
          <w:sz w:val="22"/>
          <w:szCs w:val="22"/>
          <w:lang w:val="es-BO"/>
        </w:rPr>
      </w:pPr>
      <w:r w:rsidRPr="00734094">
        <w:rPr>
          <w:b/>
          <w:bCs/>
          <w:sz w:val="22"/>
          <w:szCs w:val="22"/>
          <w:lang w:val="es-BO"/>
        </w:rPr>
        <w:t>A</w:t>
      </w:r>
      <w:r w:rsidR="00CE3901" w:rsidRPr="00734094">
        <w:rPr>
          <w:b/>
          <w:bCs/>
          <w:sz w:val="22"/>
          <w:szCs w:val="22"/>
          <w:lang w:val="es-BO"/>
        </w:rPr>
        <w:t>nexo – 1.</w:t>
      </w:r>
      <w:r w:rsidRPr="00734094">
        <w:rPr>
          <w:b/>
          <w:bCs/>
          <w:sz w:val="22"/>
          <w:szCs w:val="22"/>
          <w:lang w:val="es-BO"/>
        </w:rPr>
        <w:t>2</w:t>
      </w:r>
      <w:r w:rsidR="00CE3901" w:rsidRPr="00734094">
        <w:rPr>
          <w:b/>
          <w:bCs/>
          <w:sz w:val="22"/>
          <w:szCs w:val="22"/>
          <w:lang w:val="es-BO"/>
        </w:rPr>
        <w:t>.</w:t>
      </w:r>
    </w:p>
    <w:p w:rsidR="00CD2F53" w:rsidRPr="00972AEE" w:rsidRDefault="00CD2F53" w:rsidP="00CD2F53">
      <w:pPr>
        <w:pStyle w:val="c2"/>
        <w:tabs>
          <w:tab w:val="left" w:pos="420"/>
        </w:tabs>
        <w:spacing w:line="240" w:lineRule="auto"/>
        <w:rPr>
          <w:b/>
          <w:bCs/>
          <w:sz w:val="22"/>
          <w:szCs w:val="22"/>
          <w:lang w:val="es-BO"/>
        </w:rPr>
      </w:pPr>
      <w:r w:rsidRPr="00972AEE">
        <w:rPr>
          <w:b/>
          <w:bCs/>
          <w:sz w:val="22"/>
          <w:szCs w:val="22"/>
          <w:lang w:val="es-BO"/>
        </w:rPr>
        <w:t>CONTRATO DE CUENTA CORRIENTE</w:t>
      </w:r>
    </w:p>
    <w:p w:rsidR="00CD2F53" w:rsidRPr="00972AEE" w:rsidRDefault="00CD2F53" w:rsidP="00CD2F53">
      <w:pPr>
        <w:pStyle w:val="p3"/>
        <w:spacing w:before="240" w:line="240" w:lineRule="auto"/>
        <w:rPr>
          <w:sz w:val="22"/>
          <w:szCs w:val="22"/>
          <w:lang w:val="es-BO"/>
        </w:rPr>
      </w:pPr>
      <w:r w:rsidRPr="00972AEE">
        <w:rPr>
          <w:sz w:val="22"/>
          <w:szCs w:val="22"/>
          <w:lang w:val="es-BO"/>
        </w:rPr>
        <w:t>Conste por el presente documento privado, un contrato de prestación de servicios financieros de Cuenta Corriente, que se celebra de acuerdo a las siguientes cláusulas:</w:t>
      </w:r>
    </w:p>
    <w:p w:rsidR="00CD2F53" w:rsidRPr="00972AEE" w:rsidRDefault="00CD2F53" w:rsidP="00CD2F53">
      <w:pPr>
        <w:tabs>
          <w:tab w:val="left" w:pos="0"/>
        </w:tabs>
        <w:spacing w:before="240"/>
        <w:ind w:firstLine="1"/>
        <w:jc w:val="both"/>
        <w:rPr>
          <w:b/>
          <w:sz w:val="22"/>
          <w:szCs w:val="22"/>
          <w:lang w:val="es-BO"/>
        </w:rPr>
      </w:pPr>
      <w:r w:rsidRPr="00972AEE">
        <w:rPr>
          <w:b/>
          <w:sz w:val="22"/>
          <w:szCs w:val="22"/>
          <w:lang w:val="es-BO"/>
        </w:rPr>
        <w:t>PRIMERA:</w:t>
      </w:r>
      <w:r w:rsidRPr="00972AEE">
        <w:rPr>
          <w:b/>
          <w:sz w:val="22"/>
          <w:szCs w:val="22"/>
          <w:lang w:val="es-BO"/>
        </w:rPr>
        <w:tab/>
        <w:t xml:space="preserve">(PARTES) </w:t>
      </w:r>
      <w:r w:rsidRPr="00972AEE">
        <w:rPr>
          <w:sz w:val="22"/>
          <w:szCs w:val="22"/>
          <w:lang w:val="es-BO"/>
        </w:rPr>
        <w:t xml:space="preserve">Celebran el presente contrato, por una parte el______________ </w:t>
      </w:r>
      <w:r w:rsidRPr="00972AEE">
        <w:rPr>
          <w:b/>
          <w:color w:val="FF0000"/>
          <w:sz w:val="22"/>
          <w:szCs w:val="22"/>
          <w:lang w:val="es-BO"/>
        </w:rPr>
        <w:t>(</w:t>
      </w:r>
      <w:r w:rsidRPr="00972AEE">
        <w:rPr>
          <w:b/>
          <w:iCs/>
          <w:color w:val="FF0000"/>
          <w:sz w:val="22"/>
          <w:szCs w:val="22"/>
          <w:lang w:val="es-BO"/>
        </w:rPr>
        <w:t>Denominación de la EIF</w:t>
      </w:r>
      <w:r w:rsidRPr="00972AEE">
        <w:rPr>
          <w:i/>
          <w:iCs/>
          <w:sz w:val="22"/>
          <w:szCs w:val="22"/>
          <w:lang w:val="es-BO"/>
        </w:rPr>
        <w:t xml:space="preserve">), </w:t>
      </w:r>
      <w:r w:rsidRPr="00972AEE">
        <w:rPr>
          <w:sz w:val="22"/>
          <w:szCs w:val="22"/>
          <w:lang w:val="es-BO"/>
        </w:rPr>
        <w:t xml:space="preserve">representada legalmente por_______ en adelante la </w:t>
      </w:r>
      <w:r w:rsidRPr="00972AEE">
        <w:rPr>
          <w:b/>
          <w:bCs/>
          <w:sz w:val="22"/>
          <w:szCs w:val="22"/>
          <w:lang w:val="es-BO"/>
        </w:rPr>
        <w:t>Entidad de Intermediación Financiera (EIF).</w:t>
      </w:r>
    </w:p>
    <w:p w:rsidR="00CD2F53" w:rsidRPr="00972AEE" w:rsidRDefault="00CD2F53" w:rsidP="00CD2F53">
      <w:pPr>
        <w:tabs>
          <w:tab w:val="left" w:pos="204"/>
        </w:tabs>
        <w:spacing w:before="240"/>
        <w:jc w:val="both"/>
        <w:rPr>
          <w:b/>
          <w:sz w:val="22"/>
          <w:szCs w:val="22"/>
          <w:lang w:val="es-BO"/>
        </w:rPr>
      </w:pPr>
      <w:r w:rsidRPr="00972AEE">
        <w:rPr>
          <w:sz w:val="22"/>
          <w:szCs w:val="22"/>
          <w:lang w:val="es-BO"/>
        </w:rPr>
        <w:t>Por otra parte…</w:t>
      </w:r>
      <w:r w:rsidRPr="00972AEE">
        <w:rPr>
          <w:b/>
          <w:sz w:val="22"/>
          <w:szCs w:val="22"/>
          <w:lang w:val="es-BO"/>
        </w:rPr>
        <w:t xml:space="preserve"> </w:t>
      </w:r>
    </w:p>
    <w:p w:rsidR="00CD2F53" w:rsidRPr="00972AEE" w:rsidRDefault="00CD2F53" w:rsidP="00CD2F53">
      <w:pPr>
        <w:tabs>
          <w:tab w:val="left" w:pos="204"/>
        </w:tabs>
        <w:spacing w:before="240"/>
        <w:jc w:val="both"/>
        <w:rPr>
          <w:b/>
          <w:color w:val="FF0000"/>
          <w:sz w:val="22"/>
          <w:szCs w:val="22"/>
          <w:lang w:val="es-BO"/>
        </w:rPr>
      </w:pPr>
      <w:r w:rsidRPr="00972AEE">
        <w:rPr>
          <w:b/>
          <w:color w:val="FF0000"/>
          <w:sz w:val="22"/>
          <w:szCs w:val="22"/>
          <w:lang w:val="es-BO"/>
        </w:rPr>
        <w:t>(Según corresponda incluir uno de los siguientes incisos)</w:t>
      </w:r>
    </w:p>
    <w:p w:rsidR="00CD2F53" w:rsidRPr="00972AEE" w:rsidRDefault="00CD2F53" w:rsidP="00CD2F53">
      <w:pPr>
        <w:pStyle w:val="p5"/>
        <w:numPr>
          <w:ilvl w:val="0"/>
          <w:numId w:val="1"/>
        </w:numPr>
        <w:tabs>
          <w:tab w:val="left" w:pos="284"/>
        </w:tabs>
        <w:spacing w:line="240" w:lineRule="auto"/>
        <w:ind w:left="284" w:hanging="284"/>
        <w:rPr>
          <w:b/>
          <w:color w:val="FF0000"/>
          <w:sz w:val="22"/>
          <w:szCs w:val="22"/>
          <w:u w:val="single"/>
          <w:lang w:val="es-BO"/>
        </w:rPr>
      </w:pPr>
      <w:r w:rsidRPr="00972AEE">
        <w:rPr>
          <w:b/>
          <w:color w:val="FF0000"/>
          <w:sz w:val="22"/>
          <w:szCs w:val="22"/>
          <w:u w:val="single"/>
          <w:lang w:val="es-BO"/>
        </w:rPr>
        <w:t>Para persona natural</w:t>
      </w:r>
    </w:p>
    <w:p w:rsidR="00CD2F53" w:rsidRPr="00972AEE" w:rsidRDefault="00CD2F53" w:rsidP="00CD2F53">
      <w:pPr>
        <w:pStyle w:val="p5"/>
        <w:tabs>
          <w:tab w:val="left" w:pos="284"/>
        </w:tabs>
        <w:spacing w:line="240" w:lineRule="auto"/>
        <w:ind w:left="284" w:firstLine="0"/>
        <w:rPr>
          <w:sz w:val="22"/>
          <w:szCs w:val="22"/>
          <w:lang w:val="es-BO"/>
        </w:rPr>
      </w:pPr>
      <w:r w:rsidRPr="00972AEE">
        <w:rPr>
          <w:sz w:val="22"/>
          <w:szCs w:val="22"/>
          <w:lang w:val="es-BO"/>
        </w:rPr>
        <w:t>El (la) señor (a) ___________________________ con documento (s) de identificación N</w:t>
      </w:r>
      <w:r w:rsidRPr="00972AEE">
        <w:rPr>
          <w:sz w:val="22"/>
          <w:szCs w:val="22"/>
          <w:vertAlign w:val="superscript"/>
          <w:lang w:val="es-BO"/>
        </w:rPr>
        <w:t xml:space="preserve">° </w:t>
      </w:r>
      <w:r w:rsidRPr="00972AEE">
        <w:rPr>
          <w:sz w:val="22"/>
          <w:szCs w:val="22"/>
          <w:lang w:val="es-BO"/>
        </w:rPr>
        <w:t>________ mayor (es) de edad y hábil (es) por derecho, en adelante CLIENTE (S) FINANCIERO (S).</w:t>
      </w:r>
    </w:p>
    <w:p w:rsidR="00CD2F53" w:rsidRPr="00972AEE" w:rsidRDefault="00CD2F53" w:rsidP="00CD2F53">
      <w:pPr>
        <w:pStyle w:val="p5"/>
        <w:tabs>
          <w:tab w:val="left" w:pos="725"/>
        </w:tabs>
        <w:spacing w:line="240" w:lineRule="auto"/>
        <w:ind w:left="361" w:firstLine="0"/>
        <w:rPr>
          <w:sz w:val="22"/>
          <w:szCs w:val="22"/>
          <w:lang w:val="es-BO"/>
        </w:rPr>
      </w:pPr>
    </w:p>
    <w:p w:rsidR="00CD2F53" w:rsidRPr="00972AEE" w:rsidRDefault="00CD2F53" w:rsidP="00CD2F53">
      <w:pPr>
        <w:pStyle w:val="t1"/>
        <w:numPr>
          <w:ilvl w:val="0"/>
          <w:numId w:val="1"/>
        </w:numPr>
        <w:tabs>
          <w:tab w:val="decimal" w:pos="306"/>
          <w:tab w:val="left" w:pos="426"/>
          <w:tab w:val="left" w:pos="8492"/>
        </w:tabs>
        <w:spacing w:line="240" w:lineRule="auto"/>
        <w:ind w:left="284" w:hanging="284"/>
        <w:jc w:val="both"/>
        <w:rPr>
          <w:b/>
          <w:color w:val="FF0000"/>
          <w:sz w:val="22"/>
          <w:szCs w:val="22"/>
          <w:u w:val="single"/>
          <w:lang w:val="es-BO"/>
        </w:rPr>
      </w:pPr>
      <w:r w:rsidRPr="00972AEE">
        <w:rPr>
          <w:b/>
          <w:color w:val="FF0000"/>
          <w:sz w:val="22"/>
          <w:szCs w:val="22"/>
          <w:u w:val="single"/>
          <w:lang w:val="es-BO"/>
        </w:rPr>
        <w:t>Para persona jurídica</w:t>
      </w:r>
    </w:p>
    <w:p w:rsidR="00CD2F53" w:rsidRPr="00972AEE" w:rsidRDefault="00CD2F53" w:rsidP="00CD2F53">
      <w:pPr>
        <w:pStyle w:val="p5"/>
        <w:tabs>
          <w:tab w:val="left" w:pos="284"/>
        </w:tabs>
        <w:spacing w:line="240" w:lineRule="auto"/>
        <w:ind w:left="284" w:firstLine="0"/>
        <w:rPr>
          <w:sz w:val="22"/>
          <w:szCs w:val="22"/>
          <w:lang w:val="es-BO"/>
        </w:rPr>
      </w:pPr>
      <w:r w:rsidRPr="00972AEE">
        <w:rPr>
          <w:sz w:val="22"/>
          <w:szCs w:val="22"/>
          <w:lang w:val="es-BO"/>
        </w:rPr>
        <w:t>__________, con Matrícula de Comercio N</w:t>
      </w:r>
      <w:r w:rsidRPr="00972AEE">
        <w:rPr>
          <w:sz w:val="22"/>
          <w:szCs w:val="22"/>
          <w:vertAlign w:val="superscript"/>
          <w:lang w:val="es-BO"/>
        </w:rPr>
        <w:t xml:space="preserve">° </w:t>
      </w:r>
      <w:r w:rsidRPr="00972AEE">
        <w:rPr>
          <w:sz w:val="22"/>
          <w:szCs w:val="22"/>
          <w:lang w:val="es-BO"/>
        </w:rPr>
        <w:t>_____ y NIT N</w:t>
      </w:r>
      <w:r w:rsidRPr="00972AEE">
        <w:rPr>
          <w:sz w:val="22"/>
          <w:szCs w:val="22"/>
          <w:vertAlign w:val="superscript"/>
          <w:lang w:val="es-BO"/>
        </w:rPr>
        <w:t>°</w:t>
      </w:r>
      <w:r w:rsidRPr="00972AEE">
        <w:rPr>
          <w:sz w:val="22"/>
          <w:szCs w:val="22"/>
          <w:lang w:val="es-BO"/>
        </w:rPr>
        <w:t>_________ legalmente representada por el (la) señor (a) ___________ con documento de identidad N</w:t>
      </w:r>
      <w:r w:rsidRPr="00972AEE">
        <w:rPr>
          <w:sz w:val="22"/>
          <w:szCs w:val="22"/>
          <w:vertAlign w:val="superscript"/>
          <w:lang w:val="es-BO"/>
        </w:rPr>
        <w:t xml:space="preserve">° </w:t>
      </w:r>
      <w:r w:rsidRPr="00972AEE">
        <w:rPr>
          <w:sz w:val="22"/>
          <w:szCs w:val="22"/>
          <w:lang w:val="es-BO"/>
        </w:rPr>
        <w:t>____________, actuando mediante Poder N</w:t>
      </w:r>
      <w:r w:rsidRPr="00972AEE">
        <w:rPr>
          <w:sz w:val="22"/>
          <w:szCs w:val="22"/>
          <w:vertAlign w:val="superscript"/>
          <w:lang w:val="es-BO"/>
        </w:rPr>
        <w:t>°</w:t>
      </w:r>
      <w:r w:rsidRPr="00972AEE">
        <w:rPr>
          <w:sz w:val="22"/>
          <w:szCs w:val="22"/>
          <w:lang w:val="es-BO"/>
        </w:rPr>
        <w:t>____________ de fecha _________ otorgado por la Notaría de Fe Pública N</w:t>
      </w:r>
      <w:r w:rsidRPr="00972AEE">
        <w:rPr>
          <w:sz w:val="22"/>
          <w:szCs w:val="22"/>
          <w:vertAlign w:val="superscript"/>
          <w:lang w:val="es-BO"/>
        </w:rPr>
        <w:t xml:space="preserve">° </w:t>
      </w:r>
      <w:r w:rsidRPr="00972AEE">
        <w:rPr>
          <w:sz w:val="22"/>
          <w:szCs w:val="22"/>
          <w:lang w:val="es-BO"/>
        </w:rPr>
        <w:t xml:space="preserve">______ a cargo del </w:t>
      </w:r>
      <w:r w:rsidRPr="00972AEE">
        <w:rPr>
          <w:iCs/>
          <w:sz w:val="22"/>
          <w:szCs w:val="22"/>
          <w:lang w:val="es-BO"/>
        </w:rPr>
        <w:t xml:space="preserve">(de </w:t>
      </w:r>
      <w:r w:rsidRPr="00972AEE">
        <w:rPr>
          <w:sz w:val="22"/>
          <w:szCs w:val="22"/>
          <w:lang w:val="es-BO"/>
        </w:rPr>
        <w:t>la) Dr. (a) _____________, en lo sucesivo CLIENTE FINANCIERO.</w:t>
      </w:r>
    </w:p>
    <w:p w:rsidR="00CD2F53" w:rsidRPr="00972AEE" w:rsidRDefault="00CD2F53" w:rsidP="00CD2F53">
      <w:pPr>
        <w:tabs>
          <w:tab w:val="left" w:pos="0"/>
        </w:tabs>
        <w:spacing w:before="240"/>
        <w:ind w:firstLine="1"/>
        <w:jc w:val="both"/>
        <w:rPr>
          <w:sz w:val="22"/>
          <w:szCs w:val="22"/>
          <w:lang w:val="es-BO"/>
        </w:rPr>
      </w:pPr>
      <w:r w:rsidRPr="00972AEE">
        <w:rPr>
          <w:b/>
          <w:sz w:val="22"/>
          <w:szCs w:val="22"/>
          <w:lang w:val="es-BO"/>
        </w:rPr>
        <w:t>SEGUNDA:</w:t>
      </w:r>
      <w:r w:rsidRPr="00972AEE">
        <w:rPr>
          <w:b/>
          <w:sz w:val="22"/>
          <w:szCs w:val="22"/>
          <w:lang w:val="es-BO"/>
        </w:rPr>
        <w:tab/>
        <w:t xml:space="preserve">(OBJETO DEL CONTRATO) </w:t>
      </w:r>
      <w:r w:rsidRPr="00972AEE">
        <w:rPr>
          <w:sz w:val="22"/>
          <w:szCs w:val="22"/>
          <w:lang w:val="es-BO"/>
        </w:rPr>
        <w:t xml:space="preserve">El presente contrato tiene por objeto establecer las condiciones bajo las cuales el (los) CLIENTE (S) FINANCIERO (S), entregará (n) a la EIF, cantidades sucesivas de dinero en moneda nacional </w:t>
      </w:r>
      <w:r w:rsidRPr="00972AEE">
        <w:rPr>
          <w:b/>
          <w:color w:val="FF0000"/>
          <w:sz w:val="22"/>
          <w:szCs w:val="22"/>
          <w:lang w:val="es-BO"/>
        </w:rPr>
        <w:t>(sustituir por moneda extranjera cuando corresponda)</w:t>
      </w:r>
      <w:r w:rsidRPr="00972AEE">
        <w:rPr>
          <w:sz w:val="22"/>
          <w:szCs w:val="22"/>
          <w:lang w:val="es-BO"/>
        </w:rPr>
        <w:t xml:space="preserve">, para que permanezcan en depósito en una cuenta corriente, pudiendo ser retiradas total o parcialmente conforme a disposiciones </w:t>
      </w:r>
      <w:r>
        <w:rPr>
          <w:sz w:val="22"/>
          <w:szCs w:val="22"/>
          <w:lang w:val="es-BO"/>
        </w:rPr>
        <w:t>legales y reglamentarias vigentes así como reglamentos y procedimientos de la EIF</w:t>
      </w:r>
      <w:r w:rsidRPr="00972AEE">
        <w:rPr>
          <w:sz w:val="22"/>
          <w:szCs w:val="22"/>
          <w:lang w:val="es-BO"/>
        </w:rPr>
        <w:t>.</w:t>
      </w:r>
    </w:p>
    <w:p w:rsidR="00CD2F53" w:rsidRPr="00972AEE" w:rsidRDefault="00CD2F53" w:rsidP="00CD2F53">
      <w:pPr>
        <w:tabs>
          <w:tab w:val="left" w:pos="1122"/>
        </w:tabs>
        <w:spacing w:before="240"/>
        <w:jc w:val="both"/>
        <w:rPr>
          <w:sz w:val="22"/>
          <w:szCs w:val="22"/>
          <w:lang w:val="es-BO"/>
        </w:rPr>
      </w:pPr>
      <w:r w:rsidRPr="00972AEE">
        <w:rPr>
          <w:b/>
          <w:sz w:val="22"/>
          <w:szCs w:val="22"/>
          <w:lang w:val="es-BO"/>
        </w:rPr>
        <w:t>TERCERA: (</w:t>
      </w:r>
      <w:r w:rsidRPr="00972AEE">
        <w:rPr>
          <w:b/>
          <w:bCs/>
          <w:sz w:val="22"/>
          <w:szCs w:val="22"/>
          <w:lang w:val="es-BO"/>
        </w:rPr>
        <w:t xml:space="preserve">PLAZO Y VIGENCIA) </w:t>
      </w:r>
      <w:r w:rsidRPr="00972AEE">
        <w:rPr>
          <w:bCs/>
          <w:sz w:val="22"/>
          <w:szCs w:val="22"/>
          <w:lang w:val="es-BO"/>
        </w:rPr>
        <w:t>Se determina que la prestación del servicio objeto del contrato es de plazo indefinido,</w:t>
      </w:r>
      <w:r w:rsidRPr="00972AEE">
        <w:rPr>
          <w:b/>
          <w:bCs/>
          <w:sz w:val="22"/>
          <w:szCs w:val="22"/>
          <w:lang w:val="es-BO"/>
        </w:rPr>
        <w:t xml:space="preserve"> </w:t>
      </w:r>
      <w:r w:rsidRPr="00972AEE">
        <w:rPr>
          <w:sz w:val="22"/>
          <w:szCs w:val="22"/>
          <w:lang w:val="es-BO"/>
        </w:rPr>
        <w:t>sin embargo, las partes podrán establecer la terminación anticipada, conforme a lo previsto en el presente contrato, Código de Comercio y normativa regulatoria de la Autoridad de Supervisión del Sistema Financiero (ASFI).</w:t>
      </w:r>
    </w:p>
    <w:p w:rsidR="00CD2F53" w:rsidRPr="00972AEE" w:rsidRDefault="00CD2F53" w:rsidP="00CD2F53">
      <w:pPr>
        <w:tabs>
          <w:tab w:val="left" w:pos="1122"/>
        </w:tabs>
        <w:spacing w:before="240"/>
        <w:jc w:val="both"/>
        <w:rPr>
          <w:b/>
          <w:bCs/>
          <w:sz w:val="22"/>
          <w:szCs w:val="22"/>
          <w:lang w:val="es-BO"/>
        </w:rPr>
      </w:pPr>
      <w:r w:rsidRPr="00972AEE">
        <w:rPr>
          <w:sz w:val="22"/>
          <w:szCs w:val="22"/>
          <w:lang w:val="es-BO"/>
        </w:rPr>
        <w:t>El contrato entra en vigencia a partir de la fecha de su suscripción</w:t>
      </w:r>
    </w:p>
    <w:p w:rsidR="00CD2F53" w:rsidRPr="00CF7608" w:rsidRDefault="00CD2F53" w:rsidP="00CD2F53">
      <w:pPr>
        <w:tabs>
          <w:tab w:val="left" w:pos="1122"/>
        </w:tabs>
        <w:spacing w:before="240"/>
        <w:jc w:val="both"/>
        <w:rPr>
          <w:b/>
          <w:color w:val="FF0000"/>
          <w:sz w:val="22"/>
          <w:szCs w:val="22"/>
          <w:lang w:val="es-BO"/>
        </w:rPr>
      </w:pPr>
      <w:r w:rsidRPr="00CF7608">
        <w:rPr>
          <w:b/>
          <w:color w:val="FF0000"/>
          <w:sz w:val="22"/>
          <w:szCs w:val="22"/>
          <w:lang w:val="es-BO"/>
        </w:rPr>
        <w:t>Cuando corresponda incorporar la siguiente cláusula:</w:t>
      </w:r>
    </w:p>
    <w:p w:rsidR="00CD2F53" w:rsidRPr="00972AEE" w:rsidRDefault="00CD2F53" w:rsidP="00CD2F53">
      <w:pPr>
        <w:tabs>
          <w:tab w:val="left" w:pos="1122"/>
        </w:tabs>
        <w:jc w:val="both"/>
        <w:rPr>
          <w:sz w:val="22"/>
          <w:szCs w:val="22"/>
          <w:lang w:val="es-BO"/>
        </w:rPr>
      </w:pPr>
      <w:r w:rsidRPr="00972AEE">
        <w:rPr>
          <w:b/>
          <w:sz w:val="22"/>
          <w:szCs w:val="22"/>
          <w:lang w:val="es-BO"/>
        </w:rPr>
        <w:t xml:space="preserve">CUARTA: (MANEJO) </w:t>
      </w:r>
      <w:r w:rsidRPr="00972AEE">
        <w:rPr>
          <w:sz w:val="22"/>
          <w:szCs w:val="22"/>
          <w:lang w:val="es-BO"/>
        </w:rPr>
        <w:t xml:space="preserve">El manejo de la Cuenta Corriente colectiva será: </w:t>
      </w:r>
    </w:p>
    <w:p w:rsidR="00CD2F53" w:rsidRPr="00972AEE" w:rsidRDefault="00CD2F53" w:rsidP="00CD2F53">
      <w:pPr>
        <w:tabs>
          <w:tab w:val="left" w:pos="1122"/>
        </w:tabs>
        <w:spacing w:before="240"/>
        <w:jc w:val="both"/>
        <w:rPr>
          <w:b/>
          <w:color w:val="FF0000"/>
          <w:sz w:val="22"/>
          <w:szCs w:val="22"/>
          <w:lang w:val="es-BO"/>
        </w:rPr>
      </w:pPr>
      <w:r w:rsidRPr="00972AEE">
        <w:rPr>
          <w:b/>
          <w:color w:val="FF0000"/>
          <w:sz w:val="22"/>
          <w:szCs w:val="22"/>
          <w:lang w:val="es-BO"/>
        </w:rPr>
        <w:t>(Incorporar el inciso que sea pertinente)</w:t>
      </w:r>
    </w:p>
    <w:p w:rsidR="00CD2F53" w:rsidRPr="00972AEE" w:rsidRDefault="00CD2F53" w:rsidP="00CD2F53">
      <w:pPr>
        <w:widowControl/>
        <w:numPr>
          <w:ilvl w:val="0"/>
          <w:numId w:val="3"/>
        </w:numPr>
        <w:jc w:val="both"/>
        <w:rPr>
          <w:sz w:val="22"/>
          <w:szCs w:val="22"/>
          <w:lang w:val="es-BO" w:eastAsia="es-ES"/>
        </w:rPr>
      </w:pPr>
      <w:r w:rsidRPr="00972AEE">
        <w:rPr>
          <w:sz w:val="22"/>
          <w:szCs w:val="22"/>
          <w:lang w:val="es-BO"/>
        </w:rPr>
        <w:t>I</w:t>
      </w:r>
      <w:r w:rsidRPr="00972AEE">
        <w:rPr>
          <w:sz w:val="22"/>
          <w:szCs w:val="22"/>
          <w:lang w:val="es-BO" w:eastAsia="es-ES"/>
        </w:rPr>
        <w:t xml:space="preserve">ndistinto, </w:t>
      </w:r>
      <w:r w:rsidRPr="00972AEE">
        <w:rPr>
          <w:sz w:val="22"/>
          <w:szCs w:val="22"/>
          <w:lang w:val="es-BO"/>
        </w:rPr>
        <w:t xml:space="preserve">entre: ----------------------------------------- o ---------------------------- que </w:t>
      </w:r>
      <w:r w:rsidRPr="00972AEE">
        <w:rPr>
          <w:sz w:val="22"/>
          <w:szCs w:val="22"/>
          <w:lang w:val="es-BO" w:eastAsia="es-ES"/>
        </w:rPr>
        <w:t>podrá</w:t>
      </w:r>
      <w:r w:rsidRPr="00972AEE">
        <w:rPr>
          <w:sz w:val="22"/>
          <w:szCs w:val="22"/>
          <w:lang w:val="es-BO"/>
        </w:rPr>
        <w:t>n</w:t>
      </w:r>
      <w:r w:rsidRPr="00972AEE">
        <w:rPr>
          <w:sz w:val="22"/>
          <w:szCs w:val="22"/>
          <w:lang w:val="es-BO" w:eastAsia="es-ES"/>
        </w:rPr>
        <w:t xml:space="preserve"> disponer de los fondos</w:t>
      </w:r>
      <w:r w:rsidRPr="00972AEE">
        <w:rPr>
          <w:sz w:val="22"/>
          <w:szCs w:val="22"/>
          <w:lang w:val="es-BO"/>
        </w:rPr>
        <w:t xml:space="preserve">, </w:t>
      </w:r>
      <w:r w:rsidRPr="00972AEE">
        <w:rPr>
          <w:sz w:val="22"/>
          <w:szCs w:val="22"/>
          <w:lang w:val="es-BO" w:eastAsia="es-ES"/>
        </w:rPr>
        <w:t>por sí solo</w:t>
      </w:r>
      <w:r w:rsidRPr="00972AEE">
        <w:rPr>
          <w:sz w:val="22"/>
          <w:szCs w:val="22"/>
          <w:lang w:val="es-BO"/>
        </w:rPr>
        <w:t xml:space="preserve">s </w:t>
      </w:r>
      <w:r w:rsidRPr="00972AEE">
        <w:rPr>
          <w:sz w:val="22"/>
          <w:szCs w:val="22"/>
          <w:lang w:val="es-BO" w:eastAsia="es-ES"/>
        </w:rPr>
        <w:t xml:space="preserve">y sin necesidad de la intervención de los restantes titulares, de la cuenta, pero </w:t>
      </w:r>
      <w:r w:rsidRPr="00972AEE">
        <w:rPr>
          <w:sz w:val="22"/>
          <w:szCs w:val="22"/>
          <w:lang w:val="es-BO"/>
        </w:rPr>
        <w:t xml:space="preserve">la </w:t>
      </w:r>
      <w:r w:rsidRPr="00972AEE">
        <w:rPr>
          <w:sz w:val="22"/>
          <w:szCs w:val="22"/>
          <w:lang w:val="es-BO" w:eastAsia="es-ES"/>
        </w:rPr>
        <w:t>responsabilidad</w:t>
      </w:r>
      <w:r w:rsidRPr="00972AEE">
        <w:rPr>
          <w:sz w:val="22"/>
          <w:szCs w:val="22"/>
          <w:lang w:val="es-BO"/>
        </w:rPr>
        <w:t xml:space="preserve"> </w:t>
      </w:r>
      <w:r w:rsidRPr="00972AEE">
        <w:rPr>
          <w:sz w:val="22"/>
          <w:szCs w:val="22"/>
          <w:lang w:val="es-BO" w:eastAsia="es-ES"/>
        </w:rPr>
        <w:t>será solidaria.</w:t>
      </w:r>
    </w:p>
    <w:p w:rsidR="00CD2F53" w:rsidRPr="00972AEE" w:rsidRDefault="00CD2F53" w:rsidP="00CD2F53">
      <w:pPr>
        <w:widowControl/>
        <w:numPr>
          <w:ilvl w:val="0"/>
          <w:numId w:val="3"/>
        </w:numPr>
        <w:jc w:val="both"/>
        <w:rPr>
          <w:sz w:val="22"/>
          <w:szCs w:val="22"/>
          <w:lang w:val="es-BO"/>
        </w:rPr>
      </w:pPr>
      <w:r w:rsidRPr="00972AEE">
        <w:rPr>
          <w:sz w:val="22"/>
          <w:szCs w:val="22"/>
          <w:lang w:val="es-BO"/>
        </w:rPr>
        <w:t>C</w:t>
      </w:r>
      <w:r w:rsidRPr="00972AEE">
        <w:rPr>
          <w:sz w:val="22"/>
          <w:szCs w:val="22"/>
          <w:lang w:val="es-BO" w:eastAsia="es-ES"/>
        </w:rPr>
        <w:t>onjunto</w:t>
      </w:r>
      <w:r w:rsidRPr="00972AEE">
        <w:rPr>
          <w:sz w:val="22"/>
          <w:szCs w:val="22"/>
          <w:lang w:val="es-BO"/>
        </w:rPr>
        <w:t>,</w:t>
      </w:r>
      <w:r w:rsidRPr="00972AEE">
        <w:rPr>
          <w:sz w:val="22"/>
          <w:szCs w:val="22"/>
          <w:lang w:val="es-BO" w:eastAsia="es-ES"/>
        </w:rPr>
        <w:t xml:space="preserve"> </w:t>
      </w:r>
      <w:r w:rsidRPr="00972AEE">
        <w:rPr>
          <w:sz w:val="22"/>
          <w:szCs w:val="22"/>
          <w:lang w:val="es-BO"/>
        </w:rPr>
        <w:t xml:space="preserve">entre: _____________________ y __________________ en el cual </w:t>
      </w:r>
      <w:r w:rsidRPr="00972AEE">
        <w:rPr>
          <w:sz w:val="22"/>
          <w:szCs w:val="22"/>
          <w:lang w:val="es-BO" w:eastAsia="es-ES"/>
        </w:rPr>
        <w:t>ninguno de los titulares, individualmente considerados, podrá ejercer tales derechos si no es con la intervención de los restantes titulares.</w:t>
      </w:r>
    </w:p>
    <w:p w:rsidR="00CD2F53" w:rsidRPr="00972AEE" w:rsidRDefault="00CD2F53" w:rsidP="00CD2F53">
      <w:pPr>
        <w:tabs>
          <w:tab w:val="left" w:pos="0"/>
        </w:tabs>
        <w:spacing w:before="240"/>
        <w:jc w:val="both"/>
        <w:rPr>
          <w:bCs/>
          <w:sz w:val="22"/>
          <w:szCs w:val="22"/>
          <w:lang w:val="es-BO"/>
        </w:rPr>
      </w:pPr>
      <w:r w:rsidRPr="00972AEE">
        <w:rPr>
          <w:b/>
          <w:sz w:val="22"/>
          <w:szCs w:val="22"/>
          <w:lang w:val="es-BO"/>
        </w:rPr>
        <w:lastRenderedPageBreak/>
        <w:t>QUINTA:</w:t>
      </w:r>
      <w:r w:rsidRPr="00972AEE">
        <w:rPr>
          <w:sz w:val="22"/>
          <w:szCs w:val="22"/>
          <w:lang w:val="es-BO"/>
        </w:rPr>
        <w:t xml:space="preserve"> </w:t>
      </w:r>
      <w:r w:rsidRPr="00972AEE">
        <w:rPr>
          <w:b/>
          <w:bCs/>
          <w:sz w:val="22"/>
          <w:szCs w:val="22"/>
          <w:lang w:val="es-BO"/>
        </w:rPr>
        <w:t xml:space="preserve">(DEPÓSITOS) </w:t>
      </w:r>
      <w:r w:rsidRPr="00972AEE">
        <w:rPr>
          <w:bCs/>
          <w:sz w:val="22"/>
          <w:szCs w:val="22"/>
          <w:lang w:val="es-BO"/>
        </w:rPr>
        <w:t>El (Los) CLIENTE (S) FINANCIERO (S) o terceras</w:t>
      </w:r>
      <w:r w:rsidRPr="00972AEE">
        <w:rPr>
          <w:b/>
          <w:bCs/>
          <w:sz w:val="22"/>
          <w:szCs w:val="22"/>
          <w:lang w:val="es-BO"/>
        </w:rPr>
        <w:t xml:space="preserve"> </w:t>
      </w:r>
      <w:r w:rsidRPr="00972AEE">
        <w:rPr>
          <w:bCs/>
          <w:sz w:val="22"/>
          <w:szCs w:val="22"/>
          <w:lang w:val="es-BO"/>
        </w:rPr>
        <w:t xml:space="preserve">personas podrán efectuar depósitos en la cuenta corriente de forma sucesiva </w:t>
      </w:r>
      <w:r w:rsidRPr="00972AEE">
        <w:rPr>
          <w:sz w:val="22"/>
          <w:szCs w:val="22"/>
          <w:lang w:val="es-BO"/>
        </w:rPr>
        <w:t>en los puntos de atención financiero de la EIF, la cual generará en todos los casos constancia de los citados depósitos.</w:t>
      </w:r>
    </w:p>
    <w:p w:rsidR="00CD2F53" w:rsidRPr="00972AEE" w:rsidRDefault="00CD2F53" w:rsidP="00CD2F53">
      <w:pPr>
        <w:tabs>
          <w:tab w:val="left" w:pos="0"/>
        </w:tabs>
        <w:spacing w:before="240"/>
        <w:jc w:val="both"/>
        <w:rPr>
          <w:sz w:val="22"/>
          <w:szCs w:val="22"/>
          <w:lang w:val="es-BO"/>
        </w:rPr>
      </w:pPr>
      <w:r w:rsidRPr="00972AEE">
        <w:rPr>
          <w:sz w:val="22"/>
          <w:szCs w:val="22"/>
          <w:lang w:val="es-BO"/>
        </w:rPr>
        <w:t xml:space="preserve">En caso de que los depósitos se efectúen mediante cheque o cheques de otras entidades de intermediación financiera, el (los) CLIENTE (S) FINANCIERO (S) podrá (n) disponer de esos fondos una vez que se haya acreditado el abono en forma efectiva del importe del o los cheques. </w:t>
      </w:r>
    </w:p>
    <w:p w:rsidR="00CD2F53" w:rsidRPr="00972AEE" w:rsidRDefault="00CD2F53" w:rsidP="00CD2F53">
      <w:pPr>
        <w:tabs>
          <w:tab w:val="left" w:pos="0"/>
        </w:tabs>
        <w:spacing w:before="240"/>
        <w:jc w:val="both"/>
        <w:rPr>
          <w:sz w:val="22"/>
          <w:szCs w:val="22"/>
          <w:lang w:val="es-BO"/>
        </w:rPr>
      </w:pPr>
      <w:r w:rsidRPr="00972AEE">
        <w:rPr>
          <w:b/>
          <w:sz w:val="22"/>
          <w:szCs w:val="22"/>
          <w:lang w:val="es-BO"/>
        </w:rPr>
        <w:t>SEXTA: (DISPOSICIÓN DE FONDOS)</w:t>
      </w:r>
      <w:r w:rsidRPr="00972AEE">
        <w:rPr>
          <w:sz w:val="22"/>
          <w:szCs w:val="22"/>
          <w:lang w:val="es-BO"/>
        </w:rPr>
        <w:t xml:space="preserve"> El (Los) CLIENTE (S) FINANCIERO (S), podrá (n) disponer de sus fondos en cualquier tiempo por medio de giro de cheques de un talonario numerado y registrado, suministrado por la EIF. </w:t>
      </w:r>
    </w:p>
    <w:p w:rsidR="00CD2F53" w:rsidRPr="00972AEE" w:rsidRDefault="00CD2F53" w:rsidP="00CD2F53">
      <w:pPr>
        <w:widowControl/>
        <w:spacing w:before="240"/>
        <w:jc w:val="both"/>
        <w:rPr>
          <w:sz w:val="22"/>
          <w:szCs w:val="22"/>
          <w:lang w:val="es-ES_tradnl"/>
        </w:rPr>
      </w:pPr>
      <w:r w:rsidRPr="00972AEE">
        <w:rPr>
          <w:sz w:val="22"/>
          <w:szCs w:val="22"/>
          <w:lang w:val="es-ES_tradnl"/>
        </w:rPr>
        <w:t>Adicionalmente, los fondos podrán ser dispuestos por el (los) CLIENTE (S) FINANCIERO (S) mediante retiros en cajas de los Puntos de Atención Financiero o mediante el uso de Tarjeta de débito o banca electrónica.</w:t>
      </w:r>
    </w:p>
    <w:p w:rsidR="00CD2F53" w:rsidRPr="00972AEE" w:rsidRDefault="00CD2F53" w:rsidP="00CD2F53">
      <w:pPr>
        <w:tabs>
          <w:tab w:val="left" w:pos="0"/>
        </w:tabs>
        <w:spacing w:before="240"/>
        <w:ind w:firstLine="1"/>
        <w:jc w:val="both"/>
        <w:rPr>
          <w:b/>
          <w:bCs/>
          <w:color w:val="FF0000"/>
          <w:sz w:val="22"/>
          <w:szCs w:val="22"/>
          <w:lang w:val="es-BO"/>
        </w:rPr>
      </w:pPr>
      <w:r w:rsidRPr="00972AEE">
        <w:rPr>
          <w:b/>
          <w:bCs/>
          <w:color w:val="FF0000"/>
          <w:sz w:val="22"/>
          <w:szCs w:val="22"/>
          <w:lang w:val="es-BO"/>
        </w:rPr>
        <w:t xml:space="preserve">Cuando corresponda, incluir la siguiente cláusula: </w:t>
      </w:r>
    </w:p>
    <w:p w:rsidR="00CD2F53" w:rsidRPr="00972AEE" w:rsidRDefault="00CD2F53" w:rsidP="00CD2F53">
      <w:pPr>
        <w:tabs>
          <w:tab w:val="left" w:pos="0"/>
          <w:tab w:val="left" w:pos="1276"/>
        </w:tabs>
        <w:ind w:firstLine="1"/>
        <w:jc w:val="both"/>
        <w:rPr>
          <w:bCs/>
          <w:sz w:val="22"/>
          <w:szCs w:val="22"/>
          <w:lang w:val="es-BO"/>
        </w:rPr>
      </w:pPr>
      <w:r w:rsidRPr="00972AEE">
        <w:rPr>
          <w:b/>
          <w:bCs/>
          <w:sz w:val="22"/>
          <w:szCs w:val="22"/>
          <w:lang w:val="es-BO"/>
        </w:rPr>
        <w:t>SÉPTIMA:</w:t>
      </w:r>
      <w:r w:rsidRPr="00972AEE">
        <w:rPr>
          <w:b/>
          <w:bCs/>
          <w:sz w:val="22"/>
          <w:szCs w:val="22"/>
          <w:lang w:val="es-BO"/>
        </w:rPr>
        <w:tab/>
        <w:t>(ADELANTOS EN CUENTA CORRIENTE)</w:t>
      </w:r>
      <w:r w:rsidRPr="00972AEE">
        <w:rPr>
          <w:bCs/>
          <w:sz w:val="22"/>
          <w:szCs w:val="22"/>
          <w:lang w:val="es-BO"/>
        </w:rPr>
        <w:t xml:space="preserve"> El (los) CLIENTE (S) FINANCIERO (S) autoriza (n) a la EIF, el pago de cheques por un importe superior al saldo disponible con cargo a la línea de crédito ___________ suscrita contractualmente con la EIF.</w:t>
      </w:r>
    </w:p>
    <w:p w:rsidR="00CD2F53" w:rsidRPr="00972AEE" w:rsidRDefault="00CD2F53" w:rsidP="00CD2F53">
      <w:pPr>
        <w:tabs>
          <w:tab w:val="left" w:pos="0"/>
          <w:tab w:val="left" w:pos="1276"/>
        </w:tabs>
        <w:ind w:firstLine="1"/>
        <w:jc w:val="both"/>
        <w:rPr>
          <w:bCs/>
          <w:sz w:val="22"/>
          <w:szCs w:val="22"/>
          <w:lang w:val="es-BO"/>
        </w:rPr>
      </w:pPr>
    </w:p>
    <w:p w:rsidR="00CD2F53" w:rsidRPr="00972AEE" w:rsidRDefault="00CD2F53" w:rsidP="00CD2F53">
      <w:pPr>
        <w:tabs>
          <w:tab w:val="left" w:pos="0"/>
          <w:tab w:val="left" w:pos="1276"/>
        </w:tabs>
        <w:ind w:firstLine="1"/>
        <w:jc w:val="both"/>
        <w:rPr>
          <w:b/>
          <w:bCs/>
          <w:color w:val="FF0000"/>
          <w:sz w:val="22"/>
          <w:szCs w:val="22"/>
          <w:lang w:val="es-BO"/>
        </w:rPr>
      </w:pPr>
      <w:r w:rsidRPr="00972AEE">
        <w:rPr>
          <w:b/>
          <w:bCs/>
          <w:color w:val="FF0000"/>
          <w:sz w:val="22"/>
          <w:szCs w:val="22"/>
          <w:lang w:val="es-BO"/>
        </w:rPr>
        <w:t>Cuando corresponda, incluir la siguiente cláusula:</w:t>
      </w:r>
    </w:p>
    <w:p w:rsidR="00CD2F53" w:rsidRDefault="00CD2F53" w:rsidP="00CD2F53">
      <w:pPr>
        <w:tabs>
          <w:tab w:val="left" w:pos="0"/>
          <w:tab w:val="left" w:pos="1276"/>
        </w:tabs>
        <w:ind w:firstLine="1"/>
        <w:jc w:val="both"/>
        <w:rPr>
          <w:bCs/>
          <w:sz w:val="22"/>
          <w:szCs w:val="22"/>
          <w:lang w:val="es-BO"/>
        </w:rPr>
      </w:pPr>
      <w:r w:rsidRPr="00972AEE">
        <w:rPr>
          <w:b/>
          <w:bCs/>
          <w:sz w:val="22"/>
          <w:szCs w:val="22"/>
          <w:lang w:val="es-BO"/>
        </w:rPr>
        <w:t xml:space="preserve">OCTAVA: (SOBREGIRO) </w:t>
      </w:r>
      <w:r w:rsidRPr="00451B68">
        <w:rPr>
          <w:bCs/>
          <w:sz w:val="22"/>
          <w:szCs w:val="22"/>
          <w:lang w:val="es-BO"/>
        </w:rPr>
        <w:t xml:space="preserve">La EIF a título de excepción pagará </w:t>
      </w:r>
      <w:r>
        <w:rPr>
          <w:bCs/>
          <w:sz w:val="22"/>
          <w:szCs w:val="22"/>
          <w:lang w:val="es-BO"/>
        </w:rPr>
        <w:t xml:space="preserve">cheques por </w:t>
      </w:r>
      <w:r w:rsidRPr="00451B68">
        <w:rPr>
          <w:bCs/>
          <w:sz w:val="22"/>
          <w:szCs w:val="22"/>
          <w:lang w:val="es-BO"/>
        </w:rPr>
        <w:t>importes superiores al saldo disponible en la cuenta corriente,</w:t>
      </w:r>
      <w:r>
        <w:rPr>
          <w:bCs/>
          <w:sz w:val="22"/>
          <w:szCs w:val="22"/>
          <w:lang w:val="es-BO"/>
        </w:rPr>
        <w:t xml:space="preserve"> comunicando al (a los) CLIENTE (S) FINANCIERO (S) en el domicilio señalado sobre dicho pago. </w:t>
      </w:r>
    </w:p>
    <w:p w:rsidR="00CD2F53" w:rsidRDefault="00CD2F53" w:rsidP="00CD2F53">
      <w:pPr>
        <w:tabs>
          <w:tab w:val="left" w:pos="0"/>
          <w:tab w:val="left" w:pos="1276"/>
        </w:tabs>
        <w:ind w:firstLine="1"/>
        <w:jc w:val="both"/>
        <w:rPr>
          <w:bCs/>
          <w:sz w:val="22"/>
          <w:szCs w:val="22"/>
          <w:lang w:val="es-BO"/>
        </w:rPr>
      </w:pPr>
    </w:p>
    <w:p w:rsidR="00CD2F53" w:rsidRPr="00972AEE" w:rsidRDefault="00CD2F53" w:rsidP="00CD2F53">
      <w:pPr>
        <w:tabs>
          <w:tab w:val="left" w:pos="0"/>
          <w:tab w:val="left" w:pos="1276"/>
        </w:tabs>
        <w:ind w:firstLine="1"/>
        <w:jc w:val="both"/>
        <w:rPr>
          <w:bCs/>
          <w:sz w:val="22"/>
          <w:szCs w:val="22"/>
          <w:lang w:val="es-BO"/>
        </w:rPr>
      </w:pPr>
      <w:r>
        <w:rPr>
          <w:bCs/>
          <w:sz w:val="22"/>
          <w:szCs w:val="22"/>
          <w:lang w:val="es-BO"/>
        </w:rPr>
        <w:t>El (Los) CLIENTE (S) FINANCIERO (S) recibida la comunicación se compromete (n) a reponer el excedente en el plazo de 24 horas, transcurrido el cual la EIF clausurara la cuenta por insuficiencia de fondos.</w:t>
      </w:r>
      <w:r>
        <w:rPr>
          <w:b/>
          <w:bCs/>
          <w:sz w:val="22"/>
          <w:szCs w:val="22"/>
          <w:lang w:val="es-BO"/>
        </w:rPr>
        <w:t xml:space="preserve"> </w:t>
      </w:r>
    </w:p>
    <w:p w:rsidR="00CD2F53" w:rsidRDefault="00CD2F53" w:rsidP="00CD2F53">
      <w:pPr>
        <w:widowControl/>
        <w:spacing w:before="240"/>
        <w:jc w:val="both"/>
        <w:rPr>
          <w:bCs/>
          <w:sz w:val="22"/>
          <w:szCs w:val="22"/>
          <w:lang w:val="es-BO"/>
        </w:rPr>
      </w:pPr>
      <w:r>
        <w:rPr>
          <w:b/>
          <w:bCs/>
          <w:sz w:val="22"/>
          <w:szCs w:val="22"/>
          <w:lang w:val="es-BO"/>
        </w:rPr>
        <w:t>NOVENA</w:t>
      </w:r>
      <w:r w:rsidRPr="00972AEE">
        <w:rPr>
          <w:b/>
          <w:sz w:val="22"/>
          <w:szCs w:val="22"/>
          <w:lang w:val="es-ES_tradnl"/>
        </w:rPr>
        <w:t>:</w:t>
      </w:r>
      <w:r w:rsidRPr="00972AEE">
        <w:rPr>
          <w:sz w:val="22"/>
          <w:szCs w:val="22"/>
          <w:lang w:val="es-ES_tradnl"/>
        </w:rPr>
        <w:t xml:space="preserve"> </w:t>
      </w:r>
      <w:r w:rsidRPr="00972AEE">
        <w:rPr>
          <w:b/>
          <w:bCs/>
          <w:sz w:val="22"/>
          <w:szCs w:val="22"/>
          <w:lang w:val="es-BO"/>
        </w:rPr>
        <w:t xml:space="preserve">(EXTRACTO DE CUENTAS) </w:t>
      </w:r>
      <w:r w:rsidRPr="00972AEE">
        <w:rPr>
          <w:bCs/>
          <w:sz w:val="22"/>
          <w:szCs w:val="22"/>
          <w:lang w:val="es-BO"/>
        </w:rPr>
        <w:t>La EIF se encuentra obligada a proporcionar al (a los) CLIENTE (S) FINANCIERO (S) de forma semestral o al momento que éste lo solicite, el saldo de la Cuenta Corriente con el detalle de los movimientos efectuados en el periodo. El (los) CLIENTE (S) FINANCIERO (S) dentro de los 10 días calendario siguientes a la fecha de recepción del citado extracto podrá (n) presentar su conformidad u objeciones, transcurrido este plazo se presumirá la exactitud del estado de cuenta sin que esto excluya la facultad de impugnarla en caso de errores de anotaciones u omisiones.</w:t>
      </w:r>
    </w:p>
    <w:p w:rsidR="00CD2F53" w:rsidRDefault="00CD2F53" w:rsidP="00CD2F53">
      <w:pPr>
        <w:tabs>
          <w:tab w:val="left" w:pos="0"/>
        </w:tabs>
        <w:spacing w:before="240"/>
        <w:ind w:firstLine="1"/>
        <w:jc w:val="both"/>
        <w:rPr>
          <w:sz w:val="22"/>
          <w:szCs w:val="22"/>
          <w:lang w:val="es-BO" w:eastAsia="en-US"/>
        </w:rPr>
      </w:pPr>
      <w:r>
        <w:rPr>
          <w:b/>
          <w:bCs/>
          <w:sz w:val="22"/>
          <w:szCs w:val="22"/>
          <w:lang w:val="es-BO"/>
        </w:rPr>
        <w:t>DÉCIMA</w:t>
      </w:r>
      <w:r w:rsidRPr="00972AEE">
        <w:rPr>
          <w:b/>
          <w:bCs/>
          <w:sz w:val="22"/>
          <w:szCs w:val="22"/>
          <w:lang w:val="es-BO"/>
        </w:rPr>
        <w:t>: (C</w:t>
      </w:r>
      <w:r>
        <w:rPr>
          <w:b/>
          <w:bCs/>
          <w:sz w:val="22"/>
          <w:szCs w:val="22"/>
          <w:lang w:val="es-BO"/>
        </w:rPr>
        <w:t>OMISIONES</w:t>
      </w:r>
      <w:r w:rsidRPr="00972AEE">
        <w:rPr>
          <w:b/>
          <w:bCs/>
          <w:sz w:val="22"/>
          <w:szCs w:val="22"/>
          <w:lang w:val="es-BO"/>
        </w:rPr>
        <w:t xml:space="preserve">) </w:t>
      </w:r>
      <w:r w:rsidRPr="00972AEE">
        <w:rPr>
          <w:bCs/>
          <w:sz w:val="22"/>
          <w:szCs w:val="22"/>
          <w:lang w:val="es-BO"/>
        </w:rPr>
        <w:t xml:space="preserve">La apertura y administración de la cuenta </w:t>
      </w:r>
      <w:r>
        <w:rPr>
          <w:bCs/>
          <w:sz w:val="22"/>
          <w:szCs w:val="22"/>
          <w:lang w:val="es-BO"/>
        </w:rPr>
        <w:t>corriente</w:t>
      </w:r>
      <w:r w:rsidRPr="00972AEE">
        <w:rPr>
          <w:bCs/>
          <w:sz w:val="22"/>
          <w:szCs w:val="22"/>
          <w:lang w:val="es-BO"/>
        </w:rPr>
        <w:t xml:space="preserve"> no genera comisiones, </w:t>
      </w:r>
      <w:r w:rsidRPr="00972AEE">
        <w:rPr>
          <w:sz w:val="22"/>
          <w:szCs w:val="22"/>
          <w:lang w:val="es-BO" w:eastAsia="en-US"/>
        </w:rPr>
        <w:t>salvo en el caso de excepción establecido en la Recopilación de Normas para Servicios Financieros.</w:t>
      </w:r>
    </w:p>
    <w:p w:rsidR="00CD2F53" w:rsidRDefault="00CD2F53" w:rsidP="00CD2F53">
      <w:pPr>
        <w:tabs>
          <w:tab w:val="left" w:pos="0"/>
        </w:tabs>
        <w:ind w:firstLine="1"/>
        <w:jc w:val="both"/>
        <w:rPr>
          <w:sz w:val="22"/>
          <w:szCs w:val="22"/>
          <w:lang w:val="es-BO" w:eastAsia="en-US"/>
        </w:rPr>
      </w:pPr>
    </w:p>
    <w:p w:rsidR="00CD2F53" w:rsidRPr="007807F7" w:rsidRDefault="00CD2F53" w:rsidP="00CD2F53">
      <w:pPr>
        <w:tabs>
          <w:tab w:val="left" w:pos="0"/>
        </w:tabs>
        <w:ind w:firstLine="1"/>
        <w:jc w:val="both"/>
        <w:rPr>
          <w:b/>
          <w:color w:val="FF0000"/>
          <w:sz w:val="22"/>
          <w:szCs w:val="22"/>
          <w:lang w:val="es-BO" w:eastAsia="en-US"/>
        </w:rPr>
      </w:pPr>
      <w:r>
        <w:rPr>
          <w:b/>
          <w:color w:val="FF0000"/>
          <w:sz w:val="22"/>
          <w:szCs w:val="22"/>
          <w:lang w:val="es-BO" w:eastAsia="en-US"/>
        </w:rPr>
        <w:t>C</w:t>
      </w:r>
      <w:r w:rsidRPr="007807F7">
        <w:rPr>
          <w:b/>
          <w:color w:val="FF0000"/>
          <w:sz w:val="22"/>
          <w:szCs w:val="22"/>
          <w:lang w:val="es-BO" w:eastAsia="en-US"/>
        </w:rPr>
        <w:t>uando se preste servicios adicionales</w:t>
      </w:r>
      <w:r>
        <w:rPr>
          <w:b/>
          <w:color w:val="FF0000"/>
          <w:sz w:val="22"/>
          <w:szCs w:val="22"/>
          <w:lang w:val="es-BO" w:eastAsia="en-US"/>
        </w:rPr>
        <w:t xml:space="preserve">, </w:t>
      </w:r>
      <w:r w:rsidRPr="007807F7">
        <w:rPr>
          <w:b/>
          <w:color w:val="FF0000"/>
          <w:sz w:val="22"/>
          <w:szCs w:val="22"/>
          <w:lang w:val="es-BO" w:eastAsia="en-US"/>
        </w:rPr>
        <w:t>Incluir el siguiente párrafo</w:t>
      </w:r>
      <w:r>
        <w:rPr>
          <w:b/>
          <w:color w:val="FF0000"/>
          <w:sz w:val="22"/>
          <w:szCs w:val="22"/>
          <w:lang w:val="es-BO" w:eastAsia="en-US"/>
        </w:rPr>
        <w:t>:</w:t>
      </w:r>
    </w:p>
    <w:p w:rsidR="00CD2F53" w:rsidRPr="00E86EA4" w:rsidRDefault="00CD2F53" w:rsidP="00CD2F53">
      <w:pPr>
        <w:tabs>
          <w:tab w:val="left" w:pos="0"/>
        </w:tabs>
        <w:ind w:firstLine="1"/>
        <w:jc w:val="both"/>
        <w:rPr>
          <w:bCs/>
          <w:sz w:val="22"/>
          <w:szCs w:val="22"/>
          <w:lang w:val="es-BO"/>
        </w:rPr>
      </w:pPr>
      <w:r>
        <w:rPr>
          <w:sz w:val="22"/>
          <w:szCs w:val="22"/>
          <w:lang w:val="es-BO" w:eastAsia="en-US"/>
        </w:rPr>
        <w:t xml:space="preserve">La EIF cobrará por ____________, </w:t>
      </w:r>
      <w:r w:rsidRPr="00897C28">
        <w:rPr>
          <w:b/>
          <w:color w:val="FF0000"/>
          <w:sz w:val="22"/>
          <w:szCs w:val="22"/>
          <w:lang w:val="es-BO" w:eastAsia="en-US"/>
        </w:rPr>
        <w:t>(incluir la descripción de la prestación)</w:t>
      </w:r>
      <w:r>
        <w:rPr>
          <w:sz w:val="22"/>
          <w:szCs w:val="22"/>
          <w:lang w:val="es-BO" w:eastAsia="en-US"/>
        </w:rPr>
        <w:t xml:space="preserve"> como servicio adicional que el (los) CLIENTE (S) FINANCIERO (S) solicita (n) expresamente.</w:t>
      </w:r>
    </w:p>
    <w:p w:rsidR="00CD2F53" w:rsidRDefault="00CD2F53" w:rsidP="00CD2F53">
      <w:pPr>
        <w:widowControl/>
        <w:tabs>
          <w:tab w:val="left" w:pos="1134"/>
        </w:tabs>
        <w:spacing w:before="240"/>
        <w:jc w:val="both"/>
        <w:rPr>
          <w:b/>
          <w:bCs/>
          <w:color w:val="FF0000"/>
          <w:sz w:val="22"/>
          <w:szCs w:val="22"/>
          <w:lang w:val="es-BO"/>
        </w:rPr>
      </w:pPr>
    </w:p>
    <w:p w:rsidR="00D82DD7" w:rsidRDefault="00D82DD7" w:rsidP="00CD2F53">
      <w:pPr>
        <w:widowControl/>
        <w:tabs>
          <w:tab w:val="left" w:pos="1134"/>
        </w:tabs>
        <w:spacing w:before="240"/>
        <w:jc w:val="both"/>
        <w:rPr>
          <w:b/>
          <w:bCs/>
          <w:color w:val="FF0000"/>
          <w:sz w:val="22"/>
          <w:szCs w:val="22"/>
          <w:lang w:val="es-BO"/>
        </w:rPr>
      </w:pPr>
    </w:p>
    <w:p w:rsidR="00CD2F53" w:rsidRPr="00972AEE" w:rsidRDefault="00CD2F53" w:rsidP="00CD2F53">
      <w:pPr>
        <w:widowControl/>
        <w:tabs>
          <w:tab w:val="left" w:pos="1134"/>
        </w:tabs>
        <w:spacing w:before="240"/>
        <w:jc w:val="both"/>
        <w:rPr>
          <w:b/>
          <w:bCs/>
          <w:color w:val="FF0000"/>
          <w:sz w:val="22"/>
          <w:szCs w:val="22"/>
          <w:lang w:val="es-BO"/>
        </w:rPr>
      </w:pPr>
      <w:r>
        <w:rPr>
          <w:b/>
          <w:bCs/>
          <w:color w:val="FF0000"/>
          <w:sz w:val="22"/>
          <w:szCs w:val="22"/>
          <w:lang w:val="es-BO"/>
        </w:rPr>
        <w:lastRenderedPageBreak/>
        <w:t>C</w:t>
      </w:r>
      <w:r w:rsidRPr="00972AEE">
        <w:rPr>
          <w:b/>
          <w:bCs/>
          <w:color w:val="FF0000"/>
          <w:sz w:val="22"/>
          <w:szCs w:val="22"/>
          <w:lang w:val="es-BO"/>
        </w:rPr>
        <w:t>uando corresponda</w:t>
      </w:r>
      <w:r>
        <w:rPr>
          <w:b/>
          <w:bCs/>
          <w:color w:val="FF0000"/>
          <w:sz w:val="22"/>
          <w:szCs w:val="22"/>
          <w:lang w:val="es-BO"/>
        </w:rPr>
        <w:t xml:space="preserve"> incorporar la siguiente cláusula</w:t>
      </w:r>
    </w:p>
    <w:p w:rsidR="00CD2F53" w:rsidRPr="00972AEE" w:rsidRDefault="00CD2F53" w:rsidP="00CD2F53">
      <w:pPr>
        <w:widowControl/>
        <w:tabs>
          <w:tab w:val="left" w:pos="1134"/>
        </w:tabs>
        <w:jc w:val="both"/>
        <w:rPr>
          <w:sz w:val="22"/>
          <w:szCs w:val="22"/>
          <w:lang w:val="es-BO" w:eastAsia="en-US"/>
        </w:rPr>
      </w:pPr>
      <w:r w:rsidRPr="00972AEE">
        <w:rPr>
          <w:b/>
          <w:bCs/>
          <w:sz w:val="22"/>
          <w:szCs w:val="22"/>
          <w:lang w:val="es-BO"/>
        </w:rPr>
        <w:t>DÉCIMA</w:t>
      </w:r>
      <w:r>
        <w:rPr>
          <w:b/>
          <w:bCs/>
          <w:sz w:val="22"/>
          <w:szCs w:val="22"/>
          <w:lang w:val="es-BO"/>
        </w:rPr>
        <w:t xml:space="preserve"> PRIMERA</w:t>
      </w:r>
      <w:r w:rsidRPr="00972AEE">
        <w:rPr>
          <w:b/>
          <w:bCs/>
          <w:sz w:val="22"/>
          <w:szCs w:val="22"/>
          <w:lang w:val="es-BO"/>
        </w:rPr>
        <w:t>:</w:t>
      </w:r>
      <w:r w:rsidRPr="00972AEE">
        <w:rPr>
          <w:b/>
          <w:bCs/>
          <w:sz w:val="22"/>
          <w:szCs w:val="22"/>
          <w:lang w:val="es-BO"/>
        </w:rPr>
        <w:tab/>
        <w:t xml:space="preserve">(IMPUESTOS) </w:t>
      </w:r>
      <w:r w:rsidRPr="00972AEE">
        <w:rPr>
          <w:sz w:val="22"/>
          <w:szCs w:val="22"/>
          <w:lang w:val="es-BO" w:eastAsia="en-US"/>
        </w:rPr>
        <w:t>El interés ganado está sujeto a los impuestos establecidos por Ley de acuerdo a las normas y regulaciones tributarias, la EIF por cuenta de la Administración Tributaria realizará el cobro de los impuestos establecidos.</w:t>
      </w:r>
    </w:p>
    <w:p w:rsidR="00CD2F53" w:rsidRPr="00972AEE" w:rsidRDefault="00CD2F53" w:rsidP="00CD2F53">
      <w:pPr>
        <w:tabs>
          <w:tab w:val="left" w:pos="1048"/>
        </w:tabs>
        <w:spacing w:before="240"/>
        <w:jc w:val="both"/>
        <w:rPr>
          <w:bCs/>
          <w:sz w:val="22"/>
          <w:szCs w:val="22"/>
          <w:lang w:val="es-BO"/>
        </w:rPr>
      </w:pPr>
      <w:r w:rsidRPr="00972AEE">
        <w:rPr>
          <w:b/>
          <w:bCs/>
          <w:sz w:val="22"/>
          <w:szCs w:val="22"/>
          <w:lang w:val="es-BO"/>
        </w:rPr>
        <w:t>DÉCIMA</w:t>
      </w:r>
      <w:r>
        <w:rPr>
          <w:b/>
          <w:bCs/>
          <w:sz w:val="22"/>
          <w:szCs w:val="22"/>
          <w:lang w:val="es-BO"/>
        </w:rPr>
        <w:t xml:space="preserve"> SEGUND</w:t>
      </w:r>
      <w:r w:rsidRPr="00972AEE">
        <w:rPr>
          <w:b/>
          <w:bCs/>
          <w:sz w:val="22"/>
          <w:szCs w:val="22"/>
          <w:lang w:val="es-BO"/>
        </w:rPr>
        <w:t>A:</w:t>
      </w:r>
      <w:r w:rsidRPr="00972AEE">
        <w:rPr>
          <w:b/>
          <w:bCs/>
          <w:sz w:val="22"/>
          <w:szCs w:val="22"/>
          <w:lang w:val="es-BO"/>
        </w:rPr>
        <w:tab/>
        <w:t xml:space="preserve">(RETENCIÓN DE FONDOS) </w:t>
      </w:r>
      <w:r w:rsidRPr="00972AEE">
        <w:rPr>
          <w:bCs/>
          <w:sz w:val="22"/>
          <w:szCs w:val="22"/>
          <w:lang w:val="es-BO"/>
        </w:rPr>
        <w:t xml:space="preserve">En caso de que la Autoridad Competente  comunicara la orden de Autoridad Judicial o Administrativa para proceder a la retención de fondos del (de los) CLIENTE (S) FINANCIERO (S), la EIF procederá a dicha retención hasta el límite señalado en la orden respectiva conforme a reglamentación emitida por ASFI. </w:t>
      </w:r>
    </w:p>
    <w:p w:rsidR="00CD2F53" w:rsidRPr="00972AEE" w:rsidRDefault="00CD2F53" w:rsidP="00CD2F53">
      <w:pPr>
        <w:tabs>
          <w:tab w:val="left" w:pos="0"/>
        </w:tabs>
        <w:spacing w:before="240"/>
        <w:ind w:firstLine="1"/>
        <w:jc w:val="both"/>
        <w:rPr>
          <w:b/>
          <w:bCs/>
          <w:sz w:val="22"/>
          <w:szCs w:val="22"/>
          <w:lang w:val="es-BO"/>
        </w:rPr>
      </w:pPr>
      <w:r w:rsidRPr="00972AEE">
        <w:rPr>
          <w:b/>
          <w:bCs/>
          <w:sz w:val="22"/>
          <w:szCs w:val="22"/>
          <w:lang w:val="es-BO"/>
        </w:rPr>
        <w:t>DÉCIMA</w:t>
      </w:r>
      <w:r>
        <w:rPr>
          <w:b/>
          <w:bCs/>
          <w:sz w:val="22"/>
          <w:szCs w:val="22"/>
          <w:lang w:val="es-BO"/>
        </w:rPr>
        <w:t xml:space="preserve"> TERCER</w:t>
      </w:r>
      <w:r w:rsidRPr="00972AEE">
        <w:rPr>
          <w:b/>
          <w:bCs/>
          <w:sz w:val="22"/>
          <w:szCs w:val="22"/>
          <w:lang w:val="es-BO"/>
        </w:rPr>
        <w:t>A:</w:t>
      </w:r>
      <w:r w:rsidRPr="00972AEE">
        <w:rPr>
          <w:b/>
          <w:bCs/>
          <w:sz w:val="22"/>
          <w:szCs w:val="22"/>
          <w:lang w:val="es-BO"/>
        </w:rPr>
        <w:tab/>
        <w:t xml:space="preserve">(CLAUSURA POR INSUFICIENCIA DE FONDOS) </w:t>
      </w:r>
      <w:r w:rsidRPr="00972AEE">
        <w:rPr>
          <w:bCs/>
          <w:sz w:val="22"/>
          <w:szCs w:val="22"/>
          <w:lang w:val="es-BO"/>
        </w:rPr>
        <w:t xml:space="preserve">La EIF </w:t>
      </w:r>
      <w:r w:rsidRPr="00972AEE">
        <w:rPr>
          <w:sz w:val="22"/>
          <w:szCs w:val="22"/>
          <w:lang w:val="es-BO"/>
        </w:rPr>
        <w:t>rechazará un cheque por falta o insuficiencia de fondos y</w:t>
      </w:r>
      <w:r w:rsidRPr="00972AEE">
        <w:rPr>
          <w:b/>
          <w:bCs/>
          <w:sz w:val="22"/>
          <w:szCs w:val="22"/>
          <w:lang w:val="es-BO"/>
        </w:rPr>
        <w:t xml:space="preserve"> </w:t>
      </w:r>
      <w:r w:rsidRPr="00972AEE">
        <w:rPr>
          <w:bCs/>
          <w:sz w:val="22"/>
          <w:szCs w:val="22"/>
          <w:lang w:val="es-BO"/>
        </w:rPr>
        <w:t xml:space="preserve">procederá a clausurar inmediatamente la Cuenta Corriente del (de los) CLIENTE (S) FINANCIERO (S), reportando y registrando la clausura en el </w:t>
      </w:r>
      <w:r w:rsidRPr="00972AEE">
        <w:rPr>
          <w:sz w:val="22"/>
          <w:szCs w:val="22"/>
          <w:lang w:val="es-BO"/>
        </w:rPr>
        <w:t>Sistema de Clausura y Rehabilitación de Cuentas Corrientes de ASFI, para su circularización a las Entidades de Intermediación Financiera a nivel nacional</w:t>
      </w:r>
      <w:r w:rsidRPr="00972AEE">
        <w:rPr>
          <w:bCs/>
          <w:sz w:val="22"/>
          <w:szCs w:val="22"/>
          <w:lang w:val="es-BO"/>
        </w:rPr>
        <w:t xml:space="preserve">. </w:t>
      </w:r>
    </w:p>
    <w:p w:rsidR="00CD2F53" w:rsidRDefault="00CD2F53" w:rsidP="00CD2F53">
      <w:pPr>
        <w:tabs>
          <w:tab w:val="left" w:pos="0"/>
        </w:tabs>
        <w:spacing w:before="240"/>
        <w:jc w:val="both"/>
        <w:rPr>
          <w:sz w:val="22"/>
          <w:szCs w:val="22"/>
          <w:lang w:val="es-BO"/>
        </w:rPr>
      </w:pPr>
      <w:r w:rsidRPr="00972AEE">
        <w:rPr>
          <w:b/>
          <w:bCs/>
          <w:sz w:val="22"/>
          <w:szCs w:val="22"/>
          <w:lang w:val="es-BO"/>
        </w:rPr>
        <w:t xml:space="preserve">DÉCIMA </w:t>
      </w:r>
      <w:r>
        <w:rPr>
          <w:b/>
          <w:bCs/>
          <w:sz w:val="22"/>
          <w:szCs w:val="22"/>
          <w:lang w:val="es-BO"/>
        </w:rPr>
        <w:t>CUART</w:t>
      </w:r>
      <w:r w:rsidRPr="00972AEE">
        <w:rPr>
          <w:b/>
          <w:bCs/>
          <w:sz w:val="22"/>
          <w:szCs w:val="22"/>
          <w:lang w:val="es-BO"/>
        </w:rPr>
        <w:t>A:</w:t>
      </w:r>
      <w:r w:rsidRPr="00972AEE">
        <w:rPr>
          <w:b/>
          <w:bCs/>
          <w:sz w:val="22"/>
          <w:szCs w:val="22"/>
          <w:lang w:val="es-BO"/>
        </w:rPr>
        <w:tab/>
        <w:t>(</w:t>
      </w:r>
      <w:r w:rsidR="00910E35">
        <w:rPr>
          <w:b/>
          <w:bCs/>
          <w:sz w:val="22"/>
          <w:szCs w:val="22"/>
          <w:lang w:val="es-BO"/>
        </w:rPr>
        <w:t xml:space="preserve">INACTIVIDAD Y </w:t>
      </w:r>
      <w:r w:rsidRPr="00972AEE">
        <w:rPr>
          <w:b/>
          <w:bCs/>
          <w:sz w:val="22"/>
          <w:szCs w:val="22"/>
          <w:lang w:val="es-BO"/>
        </w:rPr>
        <w:t xml:space="preserve">PRESCRIPCIÓN) </w:t>
      </w:r>
      <w:r w:rsidRPr="00972AEE">
        <w:rPr>
          <w:sz w:val="22"/>
          <w:szCs w:val="22"/>
          <w:lang w:val="es-BO"/>
        </w:rPr>
        <w:t>S</w:t>
      </w:r>
      <w:r w:rsidR="00910E35">
        <w:rPr>
          <w:sz w:val="22"/>
          <w:szCs w:val="22"/>
          <w:lang w:val="es-BO"/>
        </w:rPr>
        <w:t>e dará por concluido el Contrato si</w:t>
      </w:r>
      <w:r w:rsidRPr="00972AEE">
        <w:rPr>
          <w:sz w:val="22"/>
          <w:szCs w:val="22"/>
          <w:lang w:val="es-BO"/>
        </w:rPr>
        <w:t xml:space="preserve"> la Cuenta Corriente </w:t>
      </w:r>
      <w:r w:rsidR="00910E35">
        <w:rPr>
          <w:sz w:val="22"/>
          <w:szCs w:val="22"/>
          <w:lang w:val="es-BO"/>
        </w:rPr>
        <w:t xml:space="preserve">permanece inactiva por más de dos (2) años, comunicando en forma escrita al (a los) </w:t>
      </w:r>
      <w:r w:rsidRPr="00972AEE">
        <w:rPr>
          <w:sz w:val="22"/>
          <w:szCs w:val="22"/>
          <w:lang w:val="es-BO"/>
        </w:rPr>
        <w:t xml:space="preserve">CLIENTE (S) FINANCIERO (S) </w:t>
      </w:r>
      <w:r w:rsidR="00910E35">
        <w:rPr>
          <w:sz w:val="22"/>
          <w:szCs w:val="22"/>
          <w:lang w:val="es-BO"/>
        </w:rPr>
        <w:t>la devolución de su saldo</w:t>
      </w:r>
      <w:r w:rsidRPr="00972AEE">
        <w:rPr>
          <w:sz w:val="22"/>
          <w:szCs w:val="22"/>
          <w:lang w:val="es-BO"/>
        </w:rPr>
        <w:t>.</w:t>
      </w:r>
    </w:p>
    <w:p w:rsidR="00910E35" w:rsidRPr="00972AEE" w:rsidRDefault="00910E35" w:rsidP="00CD2F53">
      <w:pPr>
        <w:tabs>
          <w:tab w:val="left" w:pos="0"/>
        </w:tabs>
        <w:spacing w:before="240"/>
        <w:jc w:val="both"/>
        <w:rPr>
          <w:sz w:val="22"/>
          <w:szCs w:val="22"/>
          <w:lang w:val="es-BO"/>
        </w:rPr>
      </w:pPr>
      <w:r>
        <w:rPr>
          <w:sz w:val="22"/>
          <w:szCs w:val="22"/>
          <w:lang w:val="es-BO"/>
        </w:rPr>
        <w:t>En el lapso de diez (10) años, contando desde el último movimiento, los montos que se encontraban a disposición del (de los) CLIENTE (S) FINANCIERO (S) serán transferidos al Tesoro General de la Nación.</w:t>
      </w:r>
    </w:p>
    <w:p w:rsidR="00CD2F53" w:rsidRPr="00972AEE" w:rsidRDefault="00CD2F53" w:rsidP="00CD2F53">
      <w:pPr>
        <w:tabs>
          <w:tab w:val="left" w:pos="1122"/>
        </w:tabs>
        <w:spacing w:before="240"/>
        <w:jc w:val="both"/>
        <w:rPr>
          <w:b/>
          <w:bCs/>
          <w:color w:val="FF0000"/>
          <w:sz w:val="22"/>
          <w:szCs w:val="22"/>
          <w:lang w:val="es-BO"/>
        </w:rPr>
      </w:pPr>
      <w:r w:rsidRPr="00972AEE">
        <w:rPr>
          <w:b/>
          <w:bCs/>
          <w:color w:val="FF0000"/>
          <w:sz w:val="22"/>
          <w:szCs w:val="22"/>
          <w:lang w:val="es-BO"/>
        </w:rPr>
        <w:t>Cuando corresponda incorporar la siguiente cláusula:</w:t>
      </w:r>
    </w:p>
    <w:p w:rsidR="00CD2F53" w:rsidRPr="00972AEE" w:rsidRDefault="00CD2F53" w:rsidP="00CD2F53">
      <w:pPr>
        <w:tabs>
          <w:tab w:val="left" w:pos="204"/>
        </w:tabs>
        <w:jc w:val="both"/>
        <w:rPr>
          <w:sz w:val="22"/>
          <w:szCs w:val="22"/>
          <w:lang w:val="es-BO"/>
        </w:rPr>
      </w:pPr>
      <w:r w:rsidRPr="00972AEE">
        <w:rPr>
          <w:b/>
          <w:bCs/>
          <w:sz w:val="22"/>
          <w:szCs w:val="22"/>
          <w:lang w:val="es-BO"/>
        </w:rPr>
        <w:t xml:space="preserve">DÉCIMA </w:t>
      </w:r>
      <w:r>
        <w:rPr>
          <w:b/>
          <w:bCs/>
          <w:sz w:val="22"/>
          <w:szCs w:val="22"/>
          <w:lang w:val="es-BO"/>
        </w:rPr>
        <w:t>QUIN</w:t>
      </w:r>
      <w:r w:rsidRPr="00972AEE">
        <w:rPr>
          <w:b/>
          <w:bCs/>
          <w:sz w:val="22"/>
          <w:szCs w:val="22"/>
          <w:lang w:val="es-BO"/>
        </w:rPr>
        <w:t>TA</w:t>
      </w:r>
      <w:r w:rsidRPr="00972AEE">
        <w:rPr>
          <w:b/>
          <w:sz w:val="22"/>
          <w:szCs w:val="22"/>
          <w:lang w:val="es-BO"/>
        </w:rPr>
        <w:t xml:space="preserve">: (SERVICIOS ADICIONALES) </w:t>
      </w:r>
      <w:r w:rsidRPr="00972AEE">
        <w:rPr>
          <w:sz w:val="22"/>
          <w:szCs w:val="22"/>
          <w:lang w:val="es-BO"/>
        </w:rPr>
        <w:t>El (los) CLIENTE (S) FINANCIERO (S) por el acceso a la utilización de tarjetas de débito y banca electrónica, debe (n):</w:t>
      </w:r>
    </w:p>
    <w:p w:rsidR="00CD2F53" w:rsidRPr="00972AEE" w:rsidRDefault="00CD2F53" w:rsidP="00CD2F53">
      <w:pPr>
        <w:tabs>
          <w:tab w:val="left" w:pos="204"/>
        </w:tabs>
        <w:jc w:val="both"/>
        <w:rPr>
          <w:sz w:val="22"/>
          <w:szCs w:val="22"/>
          <w:lang w:val="es-BO"/>
        </w:rPr>
      </w:pPr>
    </w:p>
    <w:p w:rsidR="00CD2F53" w:rsidRPr="00972AEE" w:rsidRDefault="00CD2F53" w:rsidP="00CD2F53">
      <w:pPr>
        <w:numPr>
          <w:ilvl w:val="0"/>
          <w:numId w:val="2"/>
        </w:numPr>
        <w:tabs>
          <w:tab w:val="left" w:pos="204"/>
        </w:tabs>
        <w:ind w:left="426"/>
        <w:jc w:val="both"/>
        <w:rPr>
          <w:sz w:val="22"/>
          <w:szCs w:val="22"/>
          <w:lang w:val="es-BO"/>
        </w:rPr>
      </w:pPr>
      <w:r w:rsidRPr="00972AEE">
        <w:rPr>
          <w:sz w:val="22"/>
          <w:szCs w:val="22"/>
          <w:lang w:val="es-BO"/>
        </w:rPr>
        <w:t>Pagar la tarifa establecida por la emisión de nuevas tarjetas en caso de extravío, sustracción, robo o emisión de tarjetas adicionales.</w:t>
      </w:r>
    </w:p>
    <w:p w:rsidR="00CD2F53" w:rsidRPr="00972AEE" w:rsidRDefault="00CD2F53" w:rsidP="00CD2F53">
      <w:pPr>
        <w:numPr>
          <w:ilvl w:val="0"/>
          <w:numId w:val="2"/>
        </w:numPr>
        <w:tabs>
          <w:tab w:val="left" w:pos="204"/>
        </w:tabs>
        <w:ind w:left="426"/>
        <w:jc w:val="both"/>
        <w:rPr>
          <w:sz w:val="22"/>
          <w:szCs w:val="22"/>
          <w:lang w:val="es-BO"/>
        </w:rPr>
      </w:pPr>
      <w:r w:rsidRPr="00972AEE">
        <w:rPr>
          <w:sz w:val="22"/>
          <w:szCs w:val="22"/>
          <w:lang w:val="es-BO"/>
        </w:rPr>
        <w:t>Asumir la responsabilidad por el uso del código de identificación PIN de la (s) las tarjeta (s).</w:t>
      </w:r>
    </w:p>
    <w:p w:rsidR="00CD2F53" w:rsidRPr="00972AEE" w:rsidRDefault="00CD2F53" w:rsidP="00CD2F53">
      <w:pPr>
        <w:numPr>
          <w:ilvl w:val="0"/>
          <w:numId w:val="2"/>
        </w:numPr>
        <w:tabs>
          <w:tab w:val="left" w:pos="204"/>
        </w:tabs>
        <w:ind w:left="426"/>
        <w:jc w:val="both"/>
        <w:rPr>
          <w:sz w:val="22"/>
          <w:szCs w:val="22"/>
          <w:lang w:val="es-BO"/>
        </w:rPr>
      </w:pPr>
      <w:r w:rsidRPr="00972AEE">
        <w:rPr>
          <w:sz w:val="22"/>
          <w:szCs w:val="22"/>
          <w:lang w:val="es-BO"/>
        </w:rPr>
        <w:t>Comunicar de forma inmediata a la EIF, a través de los canales autorizados el extravío sustracción o robo de la (s) tarjeta (s).</w:t>
      </w:r>
    </w:p>
    <w:p w:rsidR="00CD2F53" w:rsidRPr="00972AEE" w:rsidRDefault="00CD2F53" w:rsidP="00CD2F53">
      <w:pPr>
        <w:numPr>
          <w:ilvl w:val="0"/>
          <w:numId w:val="2"/>
        </w:numPr>
        <w:tabs>
          <w:tab w:val="left" w:pos="204"/>
        </w:tabs>
        <w:ind w:left="426"/>
        <w:jc w:val="both"/>
        <w:rPr>
          <w:sz w:val="22"/>
          <w:szCs w:val="22"/>
          <w:lang w:val="es-BO"/>
        </w:rPr>
      </w:pPr>
      <w:r w:rsidRPr="00972AEE">
        <w:rPr>
          <w:sz w:val="22"/>
          <w:szCs w:val="22"/>
          <w:lang w:val="es-BO"/>
        </w:rPr>
        <w:t>Utilizar su código de identificación personal (PIN) o códigos fijados por la EIF, para consultar la información relativa a su cuenta corriente.</w:t>
      </w:r>
    </w:p>
    <w:p w:rsidR="00CD2F53" w:rsidRPr="00972AEE" w:rsidRDefault="00CD2F53" w:rsidP="00CD2F53">
      <w:pPr>
        <w:tabs>
          <w:tab w:val="left" w:pos="204"/>
        </w:tabs>
        <w:spacing w:before="240"/>
        <w:jc w:val="both"/>
        <w:rPr>
          <w:sz w:val="22"/>
          <w:szCs w:val="22"/>
          <w:lang w:val="es-BO"/>
        </w:rPr>
      </w:pPr>
      <w:r w:rsidRPr="00972AEE">
        <w:rPr>
          <w:sz w:val="22"/>
          <w:szCs w:val="22"/>
          <w:lang w:val="es-BO"/>
        </w:rPr>
        <w:t xml:space="preserve">La EIF adopta y asume completa responsabilidad por la seguridad electrónica de sus medios electrónicos a través de los cuales realicen operaciones el (los) CLIENTE (S) FINANCIERO (S).  </w:t>
      </w:r>
    </w:p>
    <w:p w:rsidR="00CD2F53" w:rsidRPr="00972AEE" w:rsidRDefault="00CD2F53" w:rsidP="00CD2F53">
      <w:pPr>
        <w:tabs>
          <w:tab w:val="left" w:pos="1048"/>
          <w:tab w:val="left" w:pos="1985"/>
        </w:tabs>
        <w:spacing w:before="240" w:after="240"/>
        <w:jc w:val="both"/>
        <w:rPr>
          <w:sz w:val="22"/>
          <w:szCs w:val="22"/>
          <w:lang w:val="es-BO" w:eastAsia="es-ES"/>
        </w:rPr>
      </w:pPr>
      <w:r w:rsidRPr="00972AEE">
        <w:rPr>
          <w:b/>
          <w:bCs/>
          <w:sz w:val="22"/>
          <w:szCs w:val="22"/>
          <w:lang w:val="es-BO"/>
        </w:rPr>
        <w:t xml:space="preserve">DÉCIMA </w:t>
      </w:r>
      <w:r>
        <w:rPr>
          <w:b/>
          <w:bCs/>
          <w:sz w:val="22"/>
          <w:szCs w:val="22"/>
          <w:lang w:val="es-BO"/>
        </w:rPr>
        <w:t>SEX</w:t>
      </w:r>
      <w:r w:rsidRPr="00972AEE">
        <w:rPr>
          <w:b/>
          <w:bCs/>
          <w:sz w:val="22"/>
          <w:szCs w:val="22"/>
          <w:lang w:val="es-BO"/>
        </w:rPr>
        <w:t xml:space="preserve">TA: (MODIFICACIONES UNILATERALES) </w:t>
      </w:r>
      <w:r w:rsidRPr="00972AEE">
        <w:rPr>
          <w:sz w:val="22"/>
          <w:szCs w:val="22"/>
          <w:lang w:val="es-BO" w:eastAsia="es-ES"/>
        </w:rPr>
        <w:t>La EIF no puede modificar unilateralmente los términos y condiciones pactadas en el presente contrato, salvo que dicha modificación beneficie al (a los) CLIENTE (S) FINANCIERO (S).</w:t>
      </w:r>
    </w:p>
    <w:p w:rsidR="00CD2F53" w:rsidRPr="00972AEE" w:rsidRDefault="00CD2F53" w:rsidP="00CD2F53">
      <w:pPr>
        <w:widowControl/>
        <w:tabs>
          <w:tab w:val="left" w:pos="1048"/>
          <w:tab w:val="left" w:pos="1985"/>
        </w:tabs>
        <w:jc w:val="both"/>
        <w:rPr>
          <w:sz w:val="22"/>
          <w:szCs w:val="22"/>
          <w:lang w:val="es-BO"/>
        </w:rPr>
      </w:pPr>
      <w:r w:rsidRPr="00972AEE">
        <w:rPr>
          <w:b/>
          <w:bCs/>
          <w:sz w:val="22"/>
          <w:szCs w:val="22"/>
          <w:lang w:val="es-BO"/>
        </w:rPr>
        <w:t>DÉCIMA S</w:t>
      </w:r>
      <w:r>
        <w:rPr>
          <w:b/>
          <w:bCs/>
          <w:sz w:val="22"/>
          <w:szCs w:val="22"/>
          <w:lang w:val="es-BO"/>
        </w:rPr>
        <w:t>ÉPTIM</w:t>
      </w:r>
      <w:r w:rsidRPr="00972AEE">
        <w:rPr>
          <w:b/>
          <w:bCs/>
          <w:sz w:val="22"/>
          <w:szCs w:val="22"/>
          <w:lang w:val="es-BO"/>
        </w:rPr>
        <w:t>A:</w:t>
      </w:r>
      <w:r w:rsidRPr="00972AEE">
        <w:rPr>
          <w:b/>
          <w:bCs/>
          <w:sz w:val="22"/>
          <w:szCs w:val="22"/>
          <w:lang w:val="es-BO"/>
        </w:rPr>
        <w:tab/>
        <w:t xml:space="preserve">(ACREDITACIÓN ERRÓNEA) </w:t>
      </w:r>
      <w:r w:rsidRPr="00972AEE">
        <w:rPr>
          <w:b/>
          <w:bCs/>
          <w:sz w:val="22"/>
          <w:szCs w:val="22"/>
          <w:lang w:val="es-BO"/>
        </w:rPr>
        <w:softHyphen/>
      </w:r>
      <w:r w:rsidRPr="00972AEE">
        <w:rPr>
          <w:sz w:val="22"/>
          <w:szCs w:val="22"/>
          <w:lang w:val="es-BO"/>
        </w:rPr>
        <w:t>En caso que la ElF acreditara erróneamente algún monto en la cuenta corriente del (de los) CLIENTE (S) FINANCIERO (S), ésta podrá revertir el depósito, comunicando al (a los) CLIENTE (S) FINANCIERO (S) el débito efectuado y la razón que motivó el mismo.</w:t>
      </w:r>
    </w:p>
    <w:p w:rsidR="00CD2F53" w:rsidRPr="00972AEE" w:rsidRDefault="00CD2F53" w:rsidP="00CD2F53">
      <w:pPr>
        <w:tabs>
          <w:tab w:val="left" w:pos="1048"/>
        </w:tabs>
        <w:spacing w:before="240"/>
        <w:jc w:val="both"/>
        <w:rPr>
          <w:sz w:val="22"/>
          <w:szCs w:val="22"/>
          <w:lang w:val="es-BO"/>
        </w:rPr>
      </w:pPr>
      <w:r>
        <w:rPr>
          <w:b/>
          <w:bCs/>
          <w:sz w:val="22"/>
          <w:szCs w:val="22"/>
          <w:lang w:val="es-BO"/>
        </w:rPr>
        <w:lastRenderedPageBreak/>
        <w:t>DÉCIMA OCTAV</w:t>
      </w:r>
      <w:r w:rsidRPr="00972AEE">
        <w:rPr>
          <w:b/>
          <w:bCs/>
          <w:sz w:val="22"/>
          <w:szCs w:val="22"/>
          <w:lang w:val="es-BO"/>
        </w:rPr>
        <w:t>A: (TERMINACIÓN ANTICIPADA)</w:t>
      </w:r>
      <w:r w:rsidRPr="00972AEE">
        <w:rPr>
          <w:bCs/>
          <w:sz w:val="22"/>
          <w:szCs w:val="22"/>
          <w:lang w:val="es-BO"/>
        </w:rPr>
        <w:t xml:space="preserve"> La EIF, podrá dar por terminado el presente contrato</w:t>
      </w:r>
      <w:r w:rsidRPr="00972AEE">
        <w:rPr>
          <w:sz w:val="22"/>
          <w:szCs w:val="22"/>
          <w:lang w:val="es-BO"/>
        </w:rPr>
        <w:t xml:space="preserve"> por razones justificadas en sus políticas internas, así como por medidas de prevención en materia de lavado de activos y financiamiento al terrorismo, debiendo comunicar sobre esta decisión al (a los) CLIENTE (S) FINANCIERO (S) con quince (15) días de anticipación.</w:t>
      </w:r>
    </w:p>
    <w:p w:rsidR="00CD2F53" w:rsidRPr="00972AEE" w:rsidRDefault="00CD2F53" w:rsidP="00CD2F53">
      <w:pPr>
        <w:tabs>
          <w:tab w:val="left" w:pos="1048"/>
        </w:tabs>
        <w:spacing w:before="240"/>
        <w:jc w:val="both"/>
        <w:rPr>
          <w:b/>
          <w:bCs/>
          <w:sz w:val="22"/>
          <w:szCs w:val="22"/>
          <w:lang w:val="es-BO"/>
        </w:rPr>
      </w:pPr>
      <w:r w:rsidRPr="00972AEE">
        <w:rPr>
          <w:bCs/>
          <w:sz w:val="22"/>
          <w:szCs w:val="22"/>
          <w:lang w:val="es-BO"/>
        </w:rPr>
        <w:t>Por otra parte el (los) CLIENTE (S) FINANCIERO (S), podrá (n) solicitar a la EIF la conclusión del contrato de forma expresa, debiendo la entidad poner a su disposición el saldo de su cuenta, salvo que existan restricciones normativas o de orden legal dispuesta por autoridad competente.</w:t>
      </w:r>
    </w:p>
    <w:p w:rsidR="00CD2F53" w:rsidRPr="00972AEE" w:rsidRDefault="00CD2F53" w:rsidP="00CD2F53">
      <w:pPr>
        <w:spacing w:before="240"/>
        <w:jc w:val="both"/>
        <w:rPr>
          <w:sz w:val="22"/>
          <w:szCs w:val="22"/>
          <w:lang w:val="es-BO"/>
        </w:rPr>
      </w:pPr>
      <w:r w:rsidRPr="00972AEE">
        <w:rPr>
          <w:b/>
          <w:bCs/>
          <w:sz w:val="22"/>
          <w:szCs w:val="22"/>
          <w:lang w:val="es-BO"/>
        </w:rPr>
        <w:t xml:space="preserve">DÉCIMA </w:t>
      </w:r>
      <w:r>
        <w:rPr>
          <w:b/>
          <w:bCs/>
          <w:sz w:val="22"/>
          <w:szCs w:val="22"/>
          <w:lang w:val="es-BO"/>
        </w:rPr>
        <w:t>NOVENA</w:t>
      </w:r>
      <w:r w:rsidRPr="00972AEE">
        <w:rPr>
          <w:b/>
          <w:bCs/>
          <w:sz w:val="22"/>
          <w:szCs w:val="22"/>
          <w:lang w:val="es-BO"/>
        </w:rPr>
        <w:t>:</w:t>
      </w:r>
      <w:r w:rsidRPr="00972AEE">
        <w:rPr>
          <w:b/>
          <w:bCs/>
          <w:sz w:val="22"/>
          <w:szCs w:val="22"/>
          <w:lang w:val="es-BO"/>
        </w:rPr>
        <w:tab/>
        <w:t xml:space="preserve">(FALLECIMIENTO) </w:t>
      </w:r>
      <w:r w:rsidRPr="00972AEE">
        <w:rPr>
          <w:sz w:val="22"/>
          <w:szCs w:val="22"/>
          <w:lang w:val="es-BO"/>
        </w:rPr>
        <w:t>En caso de fallecimiento del (de los) CLIENTE (S) FINANCIERO (S) los herederos podrán disponer de los fondos existentes previa presentación de la declaratoria de herederos.</w:t>
      </w:r>
    </w:p>
    <w:p w:rsidR="00CD2F53" w:rsidRPr="00972AEE" w:rsidRDefault="00CD2F53" w:rsidP="00CD2F53">
      <w:pPr>
        <w:jc w:val="both"/>
        <w:rPr>
          <w:b/>
          <w:color w:val="FF0000"/>
          <w:sz w:val="22"/>
          <w:szCs w:val="22"/>
          <w:lang w:val="es-BO"/>
        </w:rPr>
      </w:pPr>
    </w:p>
    <w:p w:rsidR="00CD2F53" w:rsidRPr="00972AEE" w:rsidRDefault="00CD2F53" w:rsidP="00CD2F53">
      <w:pPr>
        <w:jc w:val="both"/>
        <w:rPr>
          <w:b/>
          <w:color w:val="FF0000"/>
          <w:sz w:val="22"/>
          <w:szCs w:val="22"/>
          <w:lang w:val="es-BO"/>
        </w:rPr>
      </w:pPr>
      <w:r w:rsidRPr="00972AEE">
        <w:rPr>
          <w:b/>
          <w:color w:val="FF0000"/>
          <w:sz w:val="22"/>
          <w:szCs w:val="22"/>
          <w:lang w:val="es-BO"/>
        </w:rPr>
        <w:t>Sustituir el párrafo anterior uno de los siguientes incisos cuando corresponda:</w:t>
      </w:r>
    </w:p>
    <w:p w:rsidR="00CD2F53" w:rsidRPr="00972AEE" w:rsidRDefault="00CD2F53" w:rsidP="00CD2F53">
      <w:pPr>
        <w:numPr>
          <w:ilvl w:val="0"/>
          <w:numId w:val="6"/>
        </w:numPr>
        <w:jc w:val="both"/>
        <w:rPr>
          <w:sz w:val="22"/>
          <w:szCs w:val="22"/>
          <w:lang w:val="es-BO"/>
        </w:rPr>
      </w:pPr>
      <w:r w:rsidRPr="00972AEE">
        <w:rPr>
          <w:sz w:val="22"/>
          <w:szCs w:val="22"/>
          <w:lang w:val="es-BO"/>
        </w:rPr>
        <w:t xml:space="preserve">Cuando fallezca uno de los titulares de cuenta colectiva de manejo indistinto, cualquiera de los titulares supérstites podrá disponer de los fondos. </w:t>
      </w:r>
    </w:p>
    <w:p w:rsidR="00CD2F53" w:rsidRPr="00972AEE" w:rsidRDefault="00CD2F53" w:rsidP="00CD2F53">
      <w:pPr>
        <w:jc w:val="both"/>
        <w:rPr>
          <w:sz w:val="22"/>
          <w:szCs w:val="22"/>
          <w:lang w:val="es-BO"/>
        </w:rPr>
      </w:pPr>
    </w:p>
    <w:p w:rsidR="00CD2F53" w:rsidRPr="00972AEE" w:rsidRDefault="00CD2F53" w:rsidP="00CD2F53">
      <w:pPr>
        <w:numPr>
          <w:ilvl w:val="0"/>
          <w:numId w:val="6"/>
        </w:numPr>
        <w:jc w:val="both"/>
        <w:rPr>
          <w:sz w:val="22"/>
          <w:szCs w:val="22"/>
          <w:lang w:val="es-BO"/>
        </w:rPr>
      </w:pPr>
      <w:r w:rsidRPr="00972AEE">
        <w:rPr>
          <w:sz w:val="22"/>
          <w:szCs w:val="22"/>
          <w:lang w:val="es-BO"/>
        </w:rPr>
        <w:t>Tratándose de cuenta colectiva de manejo conjunta esta permanecerá inmovilizada en tanto no se acredite debidamente la calidad de los sucesores o herederos del titular difunto.</w:t>
      </w:r>
    </w:p>
    <w:p w:rsidR="00CD2F53" w:rsidRDefault="00CD2F53" w:rsidP="00CD2F53">
      <w:pPr>
        <w:tabs>
          <w:tab w:val="left" w:pos="0"/>
        </w:tabs>
        <w:spacing w:before="240"/>
        <w:ind w:firstLine="1"/>
        <w:jc w:val="both"/>
        <w:rPr>
          <w:sz w:val="22"/>
          <w:szCs w:val="22"/>
          <w:lang w:val="es-BO"/>
        </w:rPr>
      </w:pPr>
      <w:r>
        <w:rPr>
          <w:b/>
          <w:bCs/>
          <w:sz w:val="22"/>
          <w:szCs w:val="22"/>
          <w:lang w:val="es-BO"/>
        </w:rPr>
        <w:t>VIGÉSIMA</w:t>
      </w:r>
      <w:r w:rsidRPr="00972AEE">
        <w:rPr>
          <w:b/>
          <w:bCs/>
          <w:sz w:val="22"/>
          <w:szCs w:val="22"/>
          <w:lang w:val="es-BO"/>
        </w:rPr>
        <w:t>: (DOMICILIO ESPECIAL)</w:t>
      </w:r>
      <w:r w:rsidRPr="00972AEE">
        <w:rPr>
          <w:sz w:val="22"/>
          <w:szCs w:val="22"/>
          <w:lang w:val="es-BO"/>
        </w:rPr>
        <w:t xml:space="preserve"> Todo aviso, notificación y en general toda comunicación escrita emitida por la EIF, será remitida a la última dirección que esté registrada en la EIF.</w:t>
      </w:r>
    </w:p>
    <w:p w:rsidR="00CD2F53" w:rsidRPr="00972AEE" w:rsidRDefault="00CD2F53" w:rsidP="00CD2F53">
      <w:pPr>
        <w:tabs>
          <w:tab w:val="num" w:pos="567"/>
          <w:tab w:val="left" w:pos="2552"/>
        </w:tabs>
        <w:spacing w:before="240"/>
        <w:jc w:val="both"/>
        <w:rPr>
          <w:b/>
          <w:sz w:val="22"/>
          <w:szCs w:val="22"/>
          <w:lang w:val="es-BO"/>
        </w:rPr>
      </w:pPr>
      <w:r w:rsidRPr="00972AEE">
        <w:rPr>
          <w:b/>
          <w:bCs/>
          <w:sz w:val="22"/>
          <w:szCs w:val="22"/>
          <w:lang w:val="es-BO"/>
        </w:rPr>
        <w:t>VIGÉSIMA</w:t>
      </w:r>
      <w:r>
        <w:rPr>
          <w:b/>
          <w:bCs/>
          <w:sz w:val="22"/>
          <w:szCs w:val="22"/>
          <w:lang w:val="es-BO"/>
        </w:rPr>
        <w:t xml:space="preserve"> PRIMERA</w:t>
      </w:r>
      <w:r w:rsidRPr="00972AEE">
        <w:rPr>
          <w:b/>
          <w:bCs/>
          <w:sz w:val="22"/>
          <w:szCs w:val="22"/>
          <w:lang w:val="es-BO"/>
        </w:rPr>
        <w:t>:</w:t>
      </w:r>
      <w:r w:rsidRPr="00972AEE">
        <w:rPr>
          <w:b/>
          <w:bCs/>
          <w:sz w:val="22"/>
          <w:szCs w:val="22"/>
          <w:lang w:val="es-BO"/>
        </w:rPr>
        <w:tab/>
      </w:r>
      <w:r w:rsidRPr="00972AEE">
        <w:rPr>
          <w:b/>
          <w:sz w:val="22"/>
          <w:szCs w:val="22"/>
          <w:lang w:val="es-BO"/>
        </w:rPr>
        <w:t xml:space="preserve">(DERECHOS DEL CLIENTE FINANCIERO) </w:t>
      </w:r>
      <w:r w:rsidRPr="00972AEE">
        <w:rPr>
          <w:sz w:val="22"/>
          <w:szCs w:val="22"/>
          <w:lang w:val="es-BO"/>
        </w:rPr>
        <w:t>El (Los) CLIENTE (S) FINANCIERO (S) tienen derecho a:</w:t>
      </w:r>
    </w:p>
    <w:p w:rsidR="00CD2F53" w:rsidRPr="00972AEE" w:rsidRDefault="00CD2F53" w:rsidP="00CD2F53">
      <w:pPr>
        <w:widowControl/>
        <w:numPr>
          <w:ilvl w:val="0"/>
          <w:numId w:val="7"/>
        </w:numPr>
        <w:autoSpaceDE/>
        <w:autoSpaceDN/>
        <w:adjustRightInd/>
        <w:jc w:val="both"/>
        <w:rPr>
          <w:sz w:val="22"/>
          <w:szCs w:val="22"/>
          <w:lang w:val="es-BO"/>
        </w:rPr>
      </w:pPr>
      <w:r w:rsidRPr="00972AEE">
        <w:rPr>
          <w:sz w:val="22"/>
          <w:szCs w:val="22"/>
          <w:lang w:val="es-BO"/>
        </w:rPr>
        <w:t>Trato equitativo, sin discriminación por razones de edad, género, raza, religión o identidad cultural.</w:t>
      </w:r>
    </w:p>
    <w:p w:rsidR="00CD2F53" w:rsidRPr="00972AEE" w:rsidRDefault="00CD2F53" w:rsidP="00CD2F53">
      <w:pPr>
        <w:widowControl/>
        <w:numPr>
          <w:ilvl w:val="0"/>
          <w:numId w:val="7"/>
        </w:numPr>
        <w:autoSpaceDE/>
        <w:autoSpaceDN/>
        <w:adjustRightInd/>
        <w:jc w:val="both"/>
        <w:rPr>
          <w:sz w:val="22"/>
          <w:szCs w:val="22"/>
          <w:lang w:val="es-BO"/>
        </w:rPr>
      </w:pPr>
      <w:r w:rsidRPr="00972AEE">
        <w:rPr>
          <w:sz w:val="22"/>
          <w:szCs w:val="22"/>
          <w:lang w:val="es-BO"/>
        </w:rPr>
        <w:t>A recibir información fidedigna, amplia, íntegra, clara, comprensible, oportuna y accesible.</w:t>
      </w:r>
    </w:p>
    <w:p w:rsidR="00CD2F53" w:rsidRPr="00972AEE" w:rsidRDefault="00CD2F53" w:rsidP="00CD2F53">
      <w:pPr>
        <w:widowControl/>
        <w:numPr>
          <w:ilvl w:val="0"/>
          <w:numId w:val="7"/>
        </w:numPr>
        <w:autoSpaceDE/>
        <w:autoSpaceDN/>
        <w:adjustRightInd/>
        <w:jc w:val="both"/>
        <w:rPr>
          <w:sz w:val="22"/>
          <w:szCs w:val="22"/>
          <w:lang w:val="es-BO"/>
        </w:rPr>
      </w:pPr>
      <w:r w:rsidRPr="00972AEE">
        <w:rPr>
          <w:sz w:val="22"/>
          <w:szCs w:val="22"/>
          <w:lang w:val="es-BO"/>
        </w:rPr>
        <w:t>Formular reclamos a través de los canales correspondientes.</w:t>
      </w:r>
    </w:p>
    <w:p w:rsidR="00CD2F53" w:rsidRPr="00972AEE" w:rsidRDefault="00CD2F53" w:rsidP="00CD2F53">
      <w:pPr>
        <w:widowControl/>
        <w:numPr>
          <w:ilvl w:val="0"/>
          <w:numId w:val="7"/>
        </w:numPr>
        <w:autoSpaceDE/>
        <w:autoSpaceDN/>
        <w:adjustRightInd/>
        <w:jc w:val="both"/>
        <w:rPr>
          <w:sz w:val="22"/>
          <w:szCs w:val="22"/>
          <w:lang w:val="es-BO"/>
        </w:rPr>
      </w:pPr>
      <w:r w:rsidRPr="00972AEE">
        <w:rPr>
          <w:sz w:val="22"/>
          <w:szCs w:val="22"/>
          <w:lang w:val="es-BO"/>
        </w:rPr>
        <w:t>A la confidencialidad salvo excepciones contenidas en la Ley.</w:t>
      </w:r>
    </w:p>
    <w:p w:rsidR="00CD2F53" w:rsidRPr="00972AEE" w:rsidRDefault="00CD2F53" w:rsidP="00CD2F53">
      <w:pPr>
        <w:widowControl/>
        <w:numPr>
          <w:ilvl w:val="0"/>
          <w:numId w:val="7"/>
        </w:numPr>
        <w:autoSpaceDE/>
        <w:autoSpaceDN/>
        <w:adjustRightInd/>
        <w:jc w:val="both"/>
        <w:rPr>
          <w:sz w:val="22"/>
          <w:szCs w:val="22"/>
          <w:lang w:val="es-BO"/>
        </w:rPr>
      </w:pPr>
      <w:r w:rsidRPr="00972AEE">
        <w:rPr>
          <w:sz w:val="22"/>
          <w:szCs w:val="22"/>
          <w:lang w:val="es-BO"/>
        </w:rPr>
        <w:t xml:space="preserve">A </w:t>
      </w:r>
      <w:r>
        <w:rPr>
          <w:sz w:val="22"/>
          <w:szCs w:val="22"/>
          <w:lang w:val="es-BO"/>
        </w:rPr>
        <w:t xml:space="preserve">efectuar consultas, peticiones y </w:t>
      </w:r>
      <w:r w:rsidRPr="00972AEE">
        <w:rPr>
          <w:sz w:val="22"/>
          <w:szCs w:val="22"/>
          <w:lang w:val="es-BO"/>
        </w:rPr>
        <w:t>solicitudes.</w:t>
      </w:r>
    </w:p>
    <w:p w:rsidR="00CD2F53" w:rsidRPr="00972AEE" w:rsidRDefault="00CD2F53" w:rsidP="00CD2F53">
      <w:pPr>
        <w:widowControl/>
        <w:numPr>
          <w:ilvl w:val="0"/>
          <w:numId w:val="7"/>
        </w:numPr>
        <w:tabs>
          <w:tab w:val="num" w:pos="709"/>
        </w:tabs>
        <w:autoSpaceDE/>
        <w:autoSpaceDN/>
        <w:adjustRightInd/>
        <w:jc w:val="both"/>
        <w:rPr>
          <w:sz w:val="22"/>
          <w:szCs w:val="22"/>
          <w:lang w:val="es-BO"/>
        </w:rPr>
      </w:pPr>
      <w:r w:rsidRPr="00972AEE">
        <w:rPr>
          <w:sz w:val="22"/>
          <w:szCs w:val="22"/>
          <w:lang w:val="es-BO"/>
        </w:rPr>
        <w:t xml:space="preserve">A la terminación anticipada del presente contrato </w:t>
      </w:r>
    </w:p>
    <w:p w:rsidR="00CD2F53" w:rsidRPr="00972AEE" w:rsidRDefault="00CD2F53" w:rsidP="00CD2F53">
      <w:pPr>
        <w:widowControl/>
        <w:numPr>
          <w:ilvl w:val="0"/>
          <w:numId w:val="7"/>
        </w:numPr>
        <w:tabs>
          <w:tab w:val="num" w:pos="709"/>
        </w:tabs>
        <w:autoSpaceDE/>
        <w:autoSpaceDN/>
        <w:adjustRightInd/>
        <w:jc w:val="both"/>
        <w:rPr>
          <w:sz w:val="22"/>
          <w:szCs w:val="22"/>
          <w:lang w:val="es-BO"/>
        </w:rPr>
      </w:pPr>
      <w:r w:rsidRPr="00972AEE">
        <w:rPr>
          <w:sz w:val="22"/>
          <w:szCs w:val="22"/>
          <w:lang w:val="es-BO"/>
        </w:rPr>
        <w:t>Otros derechos reconocidos por disposiciones legales y reglamentarias</w:t>
      </w:r>
    </w:p>
    <w:p w:rsidR="00CD2F53" w:rsidRPr="00972AEE" w:rsidRDefault="00CD2F53" w:rsidP="00CD2F53">
      <w:pPr>
        <w:tabs>
          <w:tab w:val="left" w:pos="0"/>
        </w:tabs>
        <w:spacing w:before="240"/>
        <w:jc w:val="both"/>
        <w:rPr>
          <w:bCs/>
          <w:sz w:val="22"/>
          <w:szCs w:val="22"/>
          <w:lang w:val="es-BO"/>
        </w:rPr>
      </w:pPr>
      <w:r w:rsidRPr="00972AEE">
        <w:rPr>
          <w:b/>
          <w:bCs/>
          <w:sz w:val="22"/>
          <w:szCs w:val="22"/>
          <w:lang w:val="es-BO"/>
        </w:rPr>
        <w:t xml:space="preserve">VIGÉSIMA </w:t>
      </w:r>
      <w:r>
        <w:rPr>
          <w:b/>
          <w:bCs/>
          <w:sz w:val="22"/>
          <w:szCs w:val="22"/>
          <w:lang w:val="es-BO"/>
        </w:rPr>
        <w:t>SEGUND</w:t>
      </w:r>
      <w:r w:rsidRPr="00972AEE">
        <w:rPr>
          <w:b/>
          <w:bCs/>
          <w:sz w:val="22"/>
          <w:szCs w:val="22"/>
          <w:lang w:val="es-BO"/>
        </w:rPr>
        <w:t xml:space="preserve">A: (OBLIGACIONES DEL CLIENTE FINANCIERO) </w:t>
      </w:r>
      <w:r w:rsidRPr="00972AEE">
        <w:rPr>
          <w:bCs/>
          <w:sz w:val="22"/>
          <w:szCs w:val="22"/>
          <w:lang w:val="es-BO"/>
        </w:rPr>
        <w:t xml:space="preserve">Son las siguientes: </w:t>
      </w:r>
    </w:p>
    <w:p w:rsidR="00CD2F53" w:rsidRPr="00972AEE" w:rsidRDefault="00CD2F53" w:rsidP="00CD2F53">
      <w:pPr>
        <w:numPr>
          <w:ilvl w:val="0"/>
          <w:numId w:val="4"/>
        </w:numPr>
        <w:tabs>
          <w:tab w:val="left" w:pos="0"/>
        </w:tabs>
        <w:jc w:val="both"/>
        <w:rPr>
          <w:sz w:val="22"/>
          <w:szCs w:val="22"/>
          <w:lang w:val="es-BO"/>
        </w:rPr>
      </w:pPr>
      <w:r w:rsidRPr="00972AEE">
        <w:rPr>
          <w:sz w:val="22"/>
          <w:szCs w:val="22"/>
          <w:lang w:val="es-BO"/>
        </w:rPr>
        <w:t>Proporcionar la información requerida por la EIF en cumplimiento a lo establecido por la Unidad de Investigación Financiera UIF.</w:t>
      </w:r>
    </w:p>
    <w:p w:rsidR="00CD2F53" w:rsidRPr="00972AEE" w:rsidRDefault="00CD2F53" w:rsidP="00CD2F53">
      <w:pPr>
        <w:numPr>
          <w:ilvl w:val="0"/>
          <w:numId w:val="4"/>
        </w:numPr>
        <w:tabs>
          <w:tab w:val="left" w:pos="0"/>
        </w:tabs>
        <w:jc w:val="both"/>
        <w:rPr>
          <w:sz w:val="22"/>
          <w:szCs w:val="22"/>
          <w:lang w:val="es-BO"/>
        </w:rPr>
      </w:pPr>
      <w:r w:rsidRPr="00972AEE">
        <w:rPr>
          <w:sz w:val="22"/>
          <w:szCs w:val="22"/>
          <w:lang w:val="es-BO"/>
        </w:rPr>
        <w:t>Dar aviso oportunamente y por escrito a la EIF sobre cualquier cambio de domicilio.</w:t>
      </w:r>
    </w:p>
    <w:p w:rsidR="00CD2F53" w:rsidRPr="00972AEE" w:rsidRDefault="00CD2F53" w:rsidP="00CD2F53">
      <w:pPr>
        <w:numPr>
          <w:ilvl w:val="0"/>
          <w:numId w:val="4"/>
        </w:numPr>
        <w:jc w:val="both"/>
        <w:rPr>
          <w:sz w:val="22"/>
          <w:szCs w:val="22"/>
          <w:lang w:val="es-BO"/>
        </w:rPr>
      </w:pPr>
      <w:r w:rsidRPr="00972AEE">
        <w:rPr>
          <w:sz w:val="22"/>
          <w:szCs w:val="22"/>
          <w:lang w:val="es-BO"/>
        </w:rPr>
        <w:t>Custodiar bajo su única y exclusiva responsabilidad, los talonarios de cheques y otros formularios que a los efectos del manejo de la cuenta corriente entregue la EIF.</w:t>
      </w:r>
    </w:p>
    <w:p w:rsidR="00CD2F53" w:rsidRPr="00972AEE" w:rsidRDefault="00CD2F53" w:rsidP="00CD2F53">
      <w:pPr>
        <w:numPr>
          <w:ilvl w:val="0"/>
          <w:numId w:val="4"/>
        </w:numPr>
        <w:jc w:val="both"/>
        <w:rPr>
          <w:sz w:val="22"/>
          <w:szCs w:val="22"/>
          <w:lang w:val="es-BO"/>
        </w:rPr>
      </w:pPr>
      <w:r w:rsidRPr="00972AEE">
        <w:rPr>
          <w:sz w:val="22"/>
          <w:szCs w:val="22"/>
          <w:lang w:val="es-BO"/>
        </w:rPr>
        <w:t>Mantener en su Cuenta Corriente fondos depositados y disponibles en cantidad suficiente para atender el pago total de los cheques que gire.</w:t>
      </w:r>
    </w:p>
    <w:p w:rsidR="00CD2F53" w:rsidRPr="00972AEE" w:rsidRDefault="00CD2F53" w:rsidP="00CD2F53">
      <w:pPr>
        <w:numPr>
          <w:ilvl w:val="0"/>
          <w:numId w:val="4"/>
        </w:numPr>
        <w:jc w:val="both"/>
        <w:rPr>
          <w:sz w:val="22"/>
          <w:szCs w:val="22"/>
          <w:lang w:val="es-BO"/>
        </w:rPr>
      </w:pPr>
      <w:r w:rsidRPr="00972AEE">
        <w:rPr>
          <w:sz w:val="22"/>
          <w:szCs w:val="22"/>
          <w:lang w:val="es-BO"/>
        </w:rPr>
        <w:t>Avisar y notificar oportunamente y por escrito a la EIF; suspensiones de pago en los casos de extravío, sustracciones de talonarios o cheques, o de haber mediado violencia al girar o transmitir los mismos.</w:t>
      </w:r>
    </w:p>
    <w:p w:rsidR="00CD2F53" w:rsidRPr="00972AEE" w:rsidRDefault="00CD2F53" w:rsidP="00CD2F53">
      <w:pPr>
        <w:spacing w:before="240"/>
        <w:jc w:val="both"/>
        <w:rPr>
          <w:b/>
          <w:color w:val="FF0000"/>
          <w:sz w:val="22"/>
          <w:szCs w:val="22"/>
          <w:lang w:val="es-BO"/>
        </w:rPr>
      </w:pPr>
      <w:r w:rsidRPr="00972AEE">
        <w:rPr>
          <w:b/>
          <w:color w:val="FF0000"/>
          <w:sz w:val="22"/>
          <w:szCs w:val="22"/>
          <w:lang w:val="es-BO"/>
        </w:rPr>
        <w:t>Cuando corresponda incorporar los siguientes incisos:</w:t>
      </w:r>
    </w:p>
    <w:p w:rsidR="00CD2F53" w:rsidRPr="00972AEE" w:rsidRDefault="00CD2F53" w:rsidP="00CD2F53">
      <w:pPr>
        <w:numPr>
          <w:ilvl w:val="0"/>
          <w:numId w:val="4"/>
        </w:numPr>
        <w:jc w:val="both"/>
        <w:rPr>
          <w:color w:val="FF0000"/>
          <w:sz w:val="22"/>
          <w:szCs w:val="22"/>
          <w:lang w:val="es-BO"/>
        </w:rPr>
      </w:pPr>
      <w:r w:rsidRPr="00972AEE">
        <w:rPr>
          <w:sz w:val="22"/>
          <w:szCs w:val="22"/>
          <w:lang w:val="es-BO"/>
        </w:rPr>
        <w:t xml:space="preserve">Registrar en la EIF, las firmas autorizadas para el manejo de su Cuenta Corriente, poniendo a disposición de la EIF, cuando corresponda, testimonios de escritura de constitución social, poderes y toda la </w:t>
      </w:r>
      <w:r w:rsidRPr="00972AEE">
        <w:rPr>
          <w:sz w:val="22"/>
          <w:szCs w:val="22"/>
          <w:lang w:val="es-BO"/>
        </w:rPr>
        <w:lastRenderedPageBreak/>
        <w:t>documentación pertinente que especifique las atribuciones de cada firma autorizada.</w:t>
      </w:r>
    </w:p>
    <w:p w:rsidR="00CD2F53" w:rsidRPr="00972AEE" w:rsidRDefault="00CD2F53" w:rsidP="00CD2F53">
      <w:pPr>
        <w:numPr>
          <w:ilvl w:val="0"/>
          <w:numId w:val="4"/>
        </w:numPr>
        <w:jc w:val="both"/>
        <w:rPr>
          <w:sz w:val="22"/>
          <w:szCs w:val="22"/>
          <w:lang w:val="es-BO"/>
        </w:rPr>
      </w:pPr>
      <w:r w:rsidRPr="00972AEE">
        <w:rPr>
          <w:sz w:val="22"/>
          <w:szCs w:val="22"/>
          <w:lang w:val="es-BO"/>
        </w:rPr>
        <w:t>Dar aviso oportunamente y por escrito a la EIF sobre cualquier cambio o modificación de representantes acreditados ante la EIF, cambios de domicilio y otros de similar naturaleza.</w:t>
      </w:r>
    </w:p>
    <w:p w:rsidR="00CD2F53" w:rsidRPr="00972AEE" w:rsidRDefault="00CD2F53" w:rsidP="00CD2F53">
      <w:pPr>
        <w:tabs>
          <w:tab w:val="left" w:pos="0"/>
        </w:tabs>
        <w:spacing w:before="240"/>
        <w:jc w:val="both"/>
        <w:rPr>
          <w:bCs/>
          <w:sz w:val="22"/>
          <w:szCs w:val="22"/>
          <w:lang w:val="es-BO"/>
        </w:rPr>
      </w:pPr>
      <w:r w:rsidRPr="00972AEE">
        <w:rPr>
          <w:b/>
          <w:bCs/>
          <w:sz w:val="22"/>
          <w:szCs w:val="22"/>
          <w:lang w:val="es-BO"/>
        </w:rPr>
        <w:t xml:space="preserve">VIGÉSIMA </w:t>
      </w:r>
      <w:r>
        <w:rPr>
          <w:b/>
          <w:bCs/>
          <w:sz w:val="22"/>
          <w:szCs w:val="22"/>
          <w:lang w:val="es-BO"/>
        </w:rPr>
        <w:t>TERCER</w:t>
      </w:r>
      <w:r w:rsidRPr="00972AEE">
        <w:rPr>
          <w:b/>
          <w:bCs/>
          <w:sz w:val="22"/>
          <w:szCs w:val="22"/>
          <w:lang w:val="es-BO"/>
        </w:rPr>
        <w:t xml:space="preserve">A: (OBLIGACIONES DE LA EIF) </w:t>
      </w:r>
      <w:r w:rsidRPr="00972AEE">
        <w:rPr>
          <w:bCs/>
          <w:sz w:val="22"/>
          <w:szCs w:val="22"/>
          <w:lang w:val="es-BO"/>
        </w:rPr>
        <w:t>Son las siguientes:</w:t>
      </w:r>
    </w:p>
    <w:p w:rsidR="00CD2F53" w:rsidRPr="00972AEE" w:rsidRDefault="00CD2F53" w:rsidP="00CD2F53">
      <w:pPr>
        <w:widowControl/>
        <w:numPr>
          <w:ilvl w:val="0"/>
          <w:numId w:val="5"/>
        </w:numPr>
        <w:jc w:val="both"/>
        <w:rPr>
          <w:sz w:val="22"/>
          <w:szCs w:val="22"/>
          <w:lang w:val="es-BO" w:eastAsia="en-US"/>
        </w:rPr>
      </w:pPr>
      <w:r w:rsidRPr="00972AEE">
        <w:rPr>
          <w:sz w:val="22"/>
          <w:szCs w:val="22"/>
          <w:lang w:val="es-BO" w:eastAsia="en-US"/>
        </w:rPr>
        <w:t>Exponer al público, las tasas de interés anuales pasivas, mediante pizarras ubicadas en lugares visibles en cada uno de sus P</w:t>
      </w:r>
      <w:r>
        <w:rPr>
          <w:sz w:val="22"/>
          <w:szCs w:val="22"/>
          <w:lang w:val="es-BO" w:eastAsia="en-US"/>
        </w:rPr>
        <w:t>AF u otros medios de difusión</w:t>
      </w:r>
      <w:r w:rsidRPr="00972AEE">
        <w:rPr>
          <w:sz w:val="22"/>
          <w:szCs w:val="22"/>
          <w:lang w:val="es-BO" w:eastAsia="en-US"/>
        </w:rPr>
        <w:t>.</w:t>
      </w:r>
    </w:p>
    <w:p w:rsidR="00CD2F53" w:rsidRDefault="00CD2F53" w:rsidP="00CD2F53">
      <w:pPr>
        <w:numPr>
          <w:ilvl w:val="0"/>
          <w:numId w:val="5"/>
        </w:numPr>
        <w:tabs>
          <w:tab w:val="left" w:pos="0"/>
        </w:tabs>
        <w:jc w:val="both"/>
        <w:rPr>
          <w:sz w:val="22"/>
          <w:szCs w:val="22"/>
          <w:lang w:val="es-BO"/>
        </w:rPr>
      </w:pPr>
      <w:r w:rsidRPr="00972AEE">
        <w:rPr>
          <w:sz w:val="22"/>
          <w:szCs w:val="22"/>
          <w:lang w:val="es-BO"/>
        </w:rPr>
        <w:t xml:space="preserve">A requerimiento de la UIF, recabar y entregar información sobre las actividades comerciales y financieras del (de los) CLIENTE (S) FINANCIERO (S). </w:t>
      </w:r>
    </w:p>
    <w:p w:rsidR="00CD2F53" w:rsidRDefault="00CD2F53" w:rsidP="00CD2F53">
      <w:pPr>
        <w:numPr>
          <w:ilvl w:val="0"/>
          <w:numId w:val="5"/>
        </w:numPr>
        <w:tabs>
          <w:tab w:val="left" w:pos="0"/>
        </w:tabs>
        <w:jc w:val="both"/>
        <w:rPr>
          <w:sz w:val="22"/>
          <w:szCs w:val="22"/>
          <w:lang w:val="es-BO"/>
        </w:rPr>
      </w:pPr>
      <w:r>
        <w:rPr>
          <w:sz w:val="22"/>
          <w:szCs w:val="22"/>
          <w:lang w:val="es-BO"/>
        </w:rPr>
        <w:t xml:space="preserve">A solicitud del </w:t>
      </w:r>
      <w:r w:rsidRPr="00972AEE">
        <w:rPr>
          <w:sz w:val="22"/>
          <w:szCs w:val="22"/>
          <w:lang w:val="es-BO"/>
        </w:rPr>
        <w:t>(de los) CLIENTE (S) FINANCIERO (S)</w:t>
      </w:r>
      <w:r>
        <w:rPr>
          <w:sz w:val="22"/>
          <w:szCs w:val="22"/>
          <w:lang w:val="es-BO"/>
        </w:rPr>
        <w:t>, emitir mensualmente un extracto de movimiento de su cuenta corriente sin costo.</w:t>
      </w:r>
    </w:p>
    <w:p w:rsidR="00CD2F53" w:rsidRPr="00972AEE" w:rsidRDefault="00CD2F53" w:rsidP="00CD2F53">
      <w:pPr>
        <w:tabs>
          <w:tab w:val="left" w:pos="0"/>
          <w:tab w:val="left" w:pos="2268"/>
        </w:tabs>
        <w:spacing w:before="240"/>
        <w:jc w:val="both"/>
        <w:rPr>
          <w:sz w:val="22"/>
          <w:szCs w:val="22"/>
          <w:lang w:val="es-BO"/>
        </w:rPr>
      </w:pPr>
      <w:r w:rsidRPr="00972AEE">
        <w:rPr>
          <w:b/>
          <w:bCs/>
          <w:sz w:val="22"/>
          <w:szCs w:val="22"/>
          <w:lang w:val="es-BO"/>
        </w:rPr>
        <w:t xml:space="preserve">VIGÉSIMA </w:t>
      </w:r>
      <w:r>
        <w:rPr>
          <w:b/>
          <w:bCs/>
          <w:sz w:val="22"/>
          <w:szCs w:val="22"/>
          <w:lang w:val="es-BO"/>
        </w:rPr>
        <w:t>CUART</w:t>
      </w:r>
      <w:r w:rsidRPr="00972AEE">
        <w:rPr>
          <w:b/>
          <w:bCs/>
          <w:sz w:val="22"/>
          <w:szCs w:val="22"/>
          <w:lang w:val="es-BO"/>
        </w:rPr>
        <w:t>A:</w:t>
      </w:r>
      <w:r w:rsidRPr="00972AEE">
        <w:rPr>
          <w:b/>
          <w:bCs/>
          <w:sz w:val="22"/>
          <w:szCs w:val="22"/>
          <w:lang w:val="es-BO"/>
        </w:rPr>
        <w:tab/>
        <w:t xml:space="preserve">(ACEPTACIÓN) </w:t>
      </w:r>
      <w:r w:rsidRPr="00972AEE">
        <w:rPr>
          <w:sz w:val="22"/>
          <w:szCs w:val="22"/>
          <w:lang w:val="es-BO"/>
        </w:rPr>
        <w:t>La Entidad de Intermediación Financiera (EIF) y el (los) CLIENTE (S) FINANCIERO (S), dan su plena conformidad con todas las cláusulas del presente contrato que surtirá efectos sin necesidad de reconocimiento de</w:t>
      </w:r>
      <w:bookmarkStart w:id="0" w:name="_GoBack"/>
      <w:bookmarkEnd w:id="0"/>
      <w:r w:rsidRPr="00972AEE">
        <w:rPr>
          <w:sz w:val="22"/>
          <w:szCs w:val="22"/>
          <w:lang w:val="es-BO"/>
        </w:rPr>
        <w:t xml:space="preserve"> firmas y rúbricas, estampando sus firmas, en señal de aceptación.</w:t>
      </w:r>
    </w:p>
    <w:p w:rsidR="00CD2F53" w:rsidRPr="00972AEE" w:rsidRDefault="00CD2F53" w:rsidP="00CD2F53">
      <w:pPr>
        <w:tabs>
          <w:tab w:val="left" w:pos="0"/>
          <w:tab w:val="left" w:pos="2552"/>
        </w:tabs>
        <w:spacing w:before="240"/>
        <w:jc w:val="both"/>
        <w:rPr>
          <w:b/>
          <w:color w:val="FF0000"/>
          <w:sz w:val="22"/>
          <w:szCs w:val="22"/>
          <w:lang w:val="es-BO"/>
        </w:rPr>
      </w:pPr>
      <w:r w:rsidRPr="00972AEE">
        <w:rPr>
          <w:b/>
          <w:color w:val="FF0000"/>
          <w:sz w:val="22"/>
          <w:szCs w:val="22"/>
          <w:lang w:val="es-BO"/>
        </w:rPr>
        <w:t>Lugar y fecha</w:t>
      </w:r>
    </w:p>
    <w:p w:rsidR="00DF4D00" w:rsidRDefault="00DF4D00"/>
    <w:sectPr w:rsidR="00DF4D00" w:rsidSect="00CD2F53">
      <w:footerReference w:type="default" r:id="rId7"/>
      <w:pgSz w:w="12240" w:h="15840"/>
      <w:pgMar w:top="2268" w:right="1418" w:bottom="1701" w:left="1418" w:header="1678"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314" w:rsidRDefault="00041314" w:rsidP="00CE3901">
      <w:r>
        <w:separator/>
      </w:r>
    </w:p>
  </w:endnote>
  <w:endnote w:type="continuationSeparator" w:id="0">
    <w:p w:rsidR="00041314" w:rsidRDefault="00041314" w:rsidP="00CE3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lang w:val="es-BO"/>
      </w:rPr>
      <w:id w:val="-755747987"/>
      <w:docPartObj>
        <w:docPartGallery w:val="Page Numbers (Bottom of Page)"/>
        <w:docPartUnique/>
      </w:docPartObj>
    </w:sdtPr>
    <w:sdtContent>
      <w:sdt>
        <w:sdtPr>
          <w:rPr>
            <w:sz w:val="18"/>
            <w:lang w:val="es-BO"/>
          </w:rPr>
          <w:id w:val="-1769616900"/>
          <w:docPartObj>
            <w:docPartGallery w:val="Page Numbers (Top of Page)"/>
            <w:docPartUnique/>
          </w:docPartObj>
        </w:sdtPr>
        <w:sdtContent>
          <w:p w:rsidR="008D79B4" w:rsidRPr="008D79B4" w:rsidRDefault="008D79B4">
            <w:pPr>
              <w:pStyle w:val="Footer"/>
              <w:jc w:val="right"/>
              <w:rPr>
                <w:sz w:val="18"/>
                <w:lang w:val="es-BO"/>
              </w:rPr>
            </w:pPr>
            <w:r w:rsidRPr="008D79B4">
              <w:rPr>
                <w:sz w:val="18"/>
                <w:lang w:val="es-BO"/>
              </w:rPr>
              <w:t>P</w:t>
            </w:r>
            <w:r>
              <w:rPr>
                <w:sz w:val="18"/>
                <w:lang w:val="es-BO"/>
              </w:rPr>
              <w:t>á</w:t>
            </w:r>
            <w:r w:rsidRPr="008D79B4">
              <w:rPr>
                <w:sz w:val="18"/>
                <w:lang w:val="es-BO"/>
              </w:rPr>
              <w:t>g</w:t>
            </w:r>
            <w:r>
              <w:rPr>
                <w:sz w:val="18"/>
                <w:lang w:val="es-BO"/>
              </w:rPr>
              <w:t>ina</w:t>
            </w:r>
            <w:r w:rsidRPr="008D79B4">
              <w:rPr>
                <w:sz w:val="18"/>
                <w:lang w:val="es-BO"/>
              </w:rPr>
              <w:t xml:space="preserve"> </w:t>
            </w:r>
            <w:r w:rsidRPr="008D79B4">
              <w:rPr>
                <w:bCs/>
                <w:sz w:val="18"/>
                <w:lang w:val="es-BO"/>
              </w:rPr>
              <w:fldChar w:fldCharType="begin"/>
            </w:r>
            <w:r w:rsidRPr="008D79B4">
              <w:rPr>
                <w:bCs/>
                <w:sz w:val="18"/>
                <w:lang w:val="es-BO"/>
              </w:rPr>
              <w:instrText xml:space="preserve"> PAGE </w:instrText>
            </w:r>
            <w:r w:rsidRPr="008D79B4">
              <w:rPr>
                <w:bCs/>
                <w:sz w:val="18"/>
                <w:lang w:val="es-BO"/>
              </w:rPr>
              <w:fldChar w:fldCharType="separate"/>
            </w:r>
            <w:r>
              <w:rPr>
                <w:bCs/>
                <w:noProof/>
                <w:sz w:val="18"/>
                <w:lang w:val="es-BO"/>
              </w:rPr>
              <w:t>5</w:t>
            </w:r>
            <w:r w:rsidRPr="008D79B4">
              <w:rPr>
                <w:bCs/>
                <w:sz w:val="18"/>
                <w:lang w:val="es-BO"/>
              </w:rPr>
              <w:fldChar w:fldCharType="end"/>
            </w:r>
            <w:r>
              <w:rPr>
                <w:sz w:val="18"/>
                <w:lang w:val="es-BO"/>
              </w:rPr>
              <w:t xml:space="preserve"> de</w:t>
            </w:r>
            <w:r w:rsidRPr="008D79B4">
              <w:rPr>
                <w:sz w:val="18"/>
                <w:lang w:val="es-BO"/>
              </w:rPr>
              <w:t xml:space="preserve"> </w:t>
            </w:r>
            <w:r w:rsidRPr="008D79B4">
              <w:rPr>
                <w:bCs/>
                <w:sz w:val="18"/>
                <w:lang w:val="es-BO"/>
              </w:rPr>
              <w:fldChar w:fldCharType="begin"/>
            </w:r>
            <w:r w:rsidRPr="008D79B4">
              <w:rPr>
                <w:bCs/>
                <w:sz w:val="18"/>
                <w:lang w:val="es-BO"/>
              </w:rPr>
              <w:instrText xml:space="preserve"> NUMPAGES  </w:instrText>
            </w:r>
            <w:r w:rsidRPr="008D79B4">
              <w:rPr>
                <w:bCs/>
                <w:sz w:val="18"/>
                <w:lang w:val="es-BO"/>
              </w:rPr>
              <w:fldChar w:fldCharType="separate"/>
            </w:r>
            <w:r>
              <w:rPr>
                <w:bCs/>
                <w:noProof/>
                <w:sz w:val="18"/>
                <w:lang w:val="es-BO"/>
              </w:rPr>
              <w:t>5</w:t>
            </w:r>
            <w:r w:rsidRPr="008D79B4">
              <w:rPr>
                <w:bCs/>
                <w:sz w:val="18"/>
                <w:lang w:val="es-BO"/>
              </w:rPr>
              <w:fldChar w:fldCharType="end"/>
            </w:r>
          </w:p>
        </w:sdtContent>
      </w:sdt>
    </w:sdtContent>
  </w:sdt>
  <w:p w:rsidR="00CE3901" w:rsidRPr="008D79B4" w:rsidRDefault="00CE3901">
    <w:pPr>
      <w:pStyle w:val="Footer"/>
      <w:rPr>
        <w:sz w:val="18"/>
        <w:lang w:val="es-B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314" w:rsidRDefault="00041314" w:rsidP="00CE3901">
      <w:r>
        <w:separator/>
      </w:r>
    </w:p>
  </w:footnote>
  <w:footnote w:type="continuationSeparator" w:id="0">
    <w:p w:rsidR="00041314" w:rsidRDefault="00041314" w:rsidP="00CE39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F7296"/>
    <w:multiLevelType w:val="hybridMultilevel"/>
    <w:tmpl w:val="ADF4E084"/>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095F283E"/>
    <w:multiLevelType w:val="hybridMultilevel"/>
    <w:tmpl w:val="871A6606"/>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1088543C"/>
    <w:multiLevelType w:val="hybridMultilevel"/>
    <w:tmpl w:val="586C7A8C"/>
    <w:lvl w:ilvl="0" w:tplc="400A0017">
      <w:start w:val="1"/>
      <w:numFmt w:val="lowerLetter"/>
      <w:lvlText w:val="%1)"/>
      <w:lvlJc w:val="left"/>
      <w:pPr>
        <w:ind w:left="360" w:hanging="360"/>
      </w:pPr>
      <w:rPr>
        <w:rFonts w:cs="Times New Roman" w:hint="default"/>
      </w:rPr>
    </w:lvl>
    <w:lvl w:ilvl="1" w:tplc="400A0019" w:tentative="1">
      <w:start w:val="1"/>
      <w:numFmt w:val="lowerLetter"/>
      <w:lvlText w:val="%2."/>
      <w:lvlJc w:val="left"/>
      <w:pPr>
        <w:ind w:left="1080" w:hanging="360"/>
      </w:pPr>
      <w:rPr>
        <w:rFonts w:cs="Times New Roman"/>
      </w:rPr>
    </w:lvl>
    <w:lvl w:ilvl="2" w:tplc="400A001B" w:tentative="1">
      <w:start w:val="1"/>
      <w:numFmt w:val="lowerRoman"/>
      <w:lvlText w:val="%3."/>
      <w:lvlJc w:val="right"/>
      <w:pPr>
        <w:ind w:left="1800" w:hanging="180"/>
      </w:pPr>
      <w:rPr>
        <w:rFonts w:cs="Times New Roman"/>
      </w:rPr>
    </w:lvl>
    <w:lvl w:ilvl="3" w:tplc="400A000F" w:tentative="1">
      <w:start w:val="1"/>
      <w:numFmt w:val="decimal"/>
      <w:lvlText w:val="%4."/>
      <w:lvlJc w:val="left"/>
      <w:pPr>
        <w:ind w:left="2520" w:hanging="360"/>
      </w:pPr>
      <w:rPr>
        <w:rFonts w:cs="Times New Roman"/>
      </w:rPr>
    </w:lvl>
    <w:lvl w:ilvl="4" w:tplc="400A0019" w:tentative="1">
      <w:start w:val="1"/>
      <w:numFmt w:val="lowerLetter"/>
      <w:lvlText w:val="%5."/>
      <w:lvlJc w:val="left"/>
      <w:pPr>
        <w:ind w:left="3240" w:hanging="360"/>
      </w:pPr>
      <w:rPr>
        <w:rFonts w:cs="Times New Roman"/>
      </w:rPr>
    </w:lvl>
    <w:lvl w:ilvl="5" w:tplc="400A001B" w:tentative="1">
      <w:start w:val="1"/>
      <w:numFmt w:val="lowerRoman"/>
      <w:lvlText w:val="%6."/>
      <w:lvlJc w:val="right"/>
      <w:pPr>
        <w:ind w:left="3960" w:hanging="180"/>
      </w:pPr>
      <w:rPr>
        <w:rFonts w:cs="Times New Roman"/>
      </w:rPr>
    </w:lvl>
    <w:lvl w:ilvl="6" w:tplc="400A000F" w:tentative="1">
      <w:start w:val="1"/>
      <w:numFmt w:val="decimal"/>
      <w:lvlText w:val="%7."/>
      <w:lvlJc w:val="left"/>
      <w:pPr>
        <w:ind w:left="4680" w:hanging="360"/>
      </w:pPr>
      <w:rPr>
        <w:rFonts w:cs="Times New Roman"/>
      </w:rPr>
    </w:lvl>
    <w:lvl w:ilvl="7" w:tplc="400A0019" w:tentative="1">
      <w:start w:val="1"/>
      <w:numFmt w:val="lowerLetter"/>
      <w:lvlText w:val="%8."/>
      <w:lvlJc w:val="left"/>
      <w:pPr>
        <w:ind w:left="5400" w:hanging="360"/>
      </w:pPr>
      <w:rPr>
        <w:rFonts w:cs="Times New Roman"/>
      </w:rPr>
    </w:lvl>
    <w:lvl w:ilvl="8" w:tplc="400A001B" w:tentative="1">
      <w:start w:val="1"/>
      <w:numFmt w:val="lowerRoman"/>
      <w:lvlText w:val="%9."/>
      <w:lvlJc w:val="right"/>
      <w:pPr>
        <w:ind w:left="6120" w:hanging="180"/>
      </w:pPr>
      <w:rPr>
        <w:rFonts w:cs="Times New Roman"/>
      </w:rPr>
    </w:lvl>
  </w:abstractNum>
  <w:abstractNum w:abstractNumId="3" w15:restartNumberingAfterBreak="0">
    <w:nsid w:val="14A11B8D"/>
    <w:multiLevelType w:val="hybridMultilevel"/>
    <w:tmpl w:val="5C9EB6E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DA25CB1"/>
    <w:multiLevelType w:val="hybridMultilevel"/>
    <w:tmpl w:val="6F94E46E"/>
    <w:lvl w:ilvl="0" w:tplc="400A0017">
      <w:start w:val="1"/>
      <w:numFmt w:val="lowerLetter"/>
      <w:lvlText w:val="%1)"/>
      <w:lvlJc w:val="left"/>
      <w:pPr>
        <w:ind w:left="720" w:hanging="360"/>
      </w:pPr>
      <w:rPr>
        <w:rFonts w:cs="Times New Roman"/>
      </w:rPr>
    </w:lvl>
    <w:lvl w:ilvl="1" w:tplc="400A0019">
      <w:start w:val="1"/>
      <w:numFmt w:val="lowerLetter"/>
      <w:lvlText w:val="%2."/>
      <w:lvlJc w:val="left"/>
      <w:pPr>
        <w:ind w:left="1440" w:hanging="360"/>
      </w:pPr>
      <w:rPr>
        <w:rFonts w:cs="Times New Roman"/>
      </w:rPr>
    </w:lvl>
    <w:lvl w:ilvl="2" w:tplc="400A001B" w:tentative="1">
      <w:start w:val="1"/>
      <w:numFmt w:val="lowerRoman"/>
      <w:lvlText w:val="%3."/>
      <w:lvlJc w:val="right"/>
      <w:pPr>
        <w:ind w:left="2160" w:hanging="180"/>
      </w:pPr>
      <w:rPr>
        <w:rFonts w:cs="Times New Roman"/>
      </w:rPr>
    </w:lvl>
    <w:lvl w:ilvl="3" w:tplc="400A000F" w:tentative="1">
      <w:start w:val="1"/>
      <w:numFmt w:val="decimal"/>
      <w:lvlText w:val="%4."/>
      <w:lvlJc w:val="left"/>
      <w:pPr>
        <w:ind w:left="2880" w:hanging="360"/>
      </w:pPr>
      <w:rPr>
        <w:rFonts w:cs="Times New Roman"/>
      </w:rPr>
    </w:lvl>
    <w:lvl w:ilvl="4" w:tplc="400A0019" w:tentative="1">
      <w:start w:val="1"/>
      <w:numFmt w:val="lowerLetter"/>
      <w:lvlText w:val="%5."/>
      <w:lvlJc w:val="left"/>
      <w:pPr>
        <w:ind w:left="3600" w:hanging="360"/>
      </w:pPr>
      <w:rPr>
        <w:rFonts w:cs="Times New Roman"/>
      </w:rPr>
    </w:lvl>
    <w:lvl w:ilvl="5" w:tplc="400A001B" w:tentative="1">
      <w:start w:val="1"/>
      <w:numFmt w:val="lowerRoman"/>
      <w:lvlText w:val="%6."/>
      <w:lvlJc w:val="right"/>
      <w:pPr>
        <w:ind w:left="4320" w:hanging="180"/>
      </w:pPr>
      <w:rPr>
        <w:rFonts w:cs="Times New Roman"/>
      </w:rPr>
    </w:lvl>
    <w:lvl w:ilvl="6" w:tplc="400A000F" w:tentative="1">
      <w:start w:val="1"/>
      <w:numFmt w:val="decimal"/>
      <w:lvlText w:val="%7."/>
      <w:lvlJc w:val="left"/>
      <w:pPr>
        <w:ind w:left="5040" w:hanging="360"/>
      </w:pPr>
      <w:rPr>
        <w:rFonts w:cs="Times New Roman"/>
      </w:rPr>
    </w:lvl>
    <w:lvl w:ilvl="7" w:tplc="400A0019" w:tentative="1">
      <w:start w:val="1"/>
      <w:numFmt w:val="lowerLetter"/>
      <w:lvlText w:val="%8."/>
      <w:lvlJc w:val="left"/>
      <w:pPr>
        <w:ind w:left="5760" w:hanging="360"/>
      </w:pPr>
      <w:rPr>
        <w:rFonts w:cs="Times New Roman"/>
      </w:rPr>
    </w:lvl>
    <w:lvl w:ilvl="8" w:tplc="400A001B" w:tentative="1">
      <w:start w:val="1"/>
      <w:numFmt w:val="lowerRoman"/>
      <w:lvlText w:val="%9."/>
      <w:lvlJc w:val="right"/>
      <w:pPr>
        <w:ind w:left="6480" w:hanging="180"/>
      </w:pPr>
      <w:rPr>
        <w:rFonts w:cs="Times New Roman"/>
      </w:rPr>
    </w:lvl>
  </w:abstractNum>
  <w:abstractNum w:abstractNumId="5" w15:restartNumberingAfterBreak="0">
    <w:nsid w:val="3A440D0A"/>
    <w:multiLevelType w:val="hybridMultilevel"/>
    <w:tmpl w:val="B7BC41B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6676BE0"/>
    <w:multiLevelType w:val="hybridMultilevel"/>
    <w:tmpl w:val="328EDBD6"/>
    <w:lvl w:ilvl="0" w:tplc="1FE62668">
      <w:start w:val="1"/>
      <w:numFmt w:val="lowerLetter"/>
      <w:lvlText w:val="%1)"/>
      <w:lvlJc w:val="left"/>
      <w:pPr>
        <w:ind w:left="360" w:hanging="360"/>
      </w:pPr>
      <w:rPr>
        <w:rFonts w:cs="Times New Roman"/>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F53"/>
    <w:rsid w:val="00041314"/>
    <w:rsid w:val="00671FD0"/>
    <w:rsid w:val="0067213B"/>
    <w:rsid w:val="00734094"/>
    <w:rsid w:val="007E0DBD"/>
    <w:rsid w:val="008D79B4"/>
    <w:rsid w:val="00910E35"/>
    <w:rsid w:val="00B26CE7"/>
    <w:rsid w:val="00CD2F53"/>
    <w:rsid w:val="00CE3901"/>
    <w:rsid w:val="00D5282E"/>
    <w:rsid w:val="00D82DD7"/>
    <w:rsid w:val="00DF4D00"/>
    <w:rsid w:val="00E5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D97B05-6AB1-4D65-B2EA-185BA434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F53"/>
    <w:pPr>
      <w:widowControl w:val="0"/>
      <w:autoSpaceDE w:val="0"/>
      <w:autoSpaceDN w:val="0"/>
      <w:adjustRightInd w:val="0"/>
      <w:spacing w:after="0" w:line="240" w:lineRule="auto"/>
    </w:pPr>
    <w:rPr>
      <w:rFonts w:ascii="Times New Roman" w:eastAsiaTheme="minorEastAsia" w:hAnsi="Times New Roman" w:cs="Times New Roman"/>
      <w:sz w:val="24"/>
      <w:szCs w:val="24"/>
      <w:lang w:eastAsia="es-B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uiPriority w:val="99"/>
    <w:rsid w:val="00CD2F53"/>
    <w:pPr>
      <w:spacing w:line="240" w:lineRule="atLeast"/>
    </w:pPr>
  </w:style>
  <w:style w:type="paragraph" w:customStyle="1" w:styleId="c2">
    <w:name w:val="c2"/>
    <w:basedOn w:val="Normal"/>
    <w:uiPriority w:val="99"/>
    <w:rsid w:val="00CD2F53"/>
    <w:pPr>
      <w:spacing w:line="240" w:lineRule="atLeast"/>
      <w:jc w:val="center"/>
    </w:pPr>
  </w:style>
  <w:style w:type="paragraph" w:customStyle="1" w:styleId="p3">
    <w:name w:val="p3"/>
    <w:basedOn w:val="Normal"/>
    <w:uiPriority w:val="99"/>
    <w:rsid w:val="00CD2F53"/>
    <w:pPr>
      <w:tabs>
        <w:tab w:val="left" w:pos="204"/>
      </w:tabs>
      <w:spacing w:line="255" w:lineRule="atLeast"/>
      <w:jc w:val="both"/>
    </w:pPr>
  </w:style>
  <w:style w:type="paragraph" w:customStyle="1" w:styleId="p5">
    <w:name w:val="p5"/>
    <w:basedOn w:val="Normal"/>
    <w:uiPriority w:val="99"/>
    <w:rsid w:val="00CD2F53"/>
    <w:pPr>
      <w:spacing w:line="255" w:lineRule="atLeast"/>
      <w:ind w:left="617" w:hanging="725"/>
      <w:jc w:val="both"/>
    </w:pPr>
  </w:style>
  <w:style w:type="paragraph" w:styleId="BalloonText">
    <w:name w:val="Balloon Text"/>
    <w:basedOn w:val="Normal"/>
    <w:link w:val="BalloonTextChar"/>
    <w:uiPriority w:val="99"/>
    <w:semiHidden/>
    <w:unhideWhenUsed/>
    <w:rsid w:val="00CE39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901"/>
    <w:rPr>
      <w:rFonts w:ascii="Segoe UI" w:eastAsiaTheme="minorEastAsia" w:hAnsi="Segoe UI" w:cs="Segoe UI"/>
      <w:sz w:val="18"/>
      <w:szCs w:val="18"/>
      <w:lang w:eastAsia="es-BO"/>
    </w:rPr>
  </w:style>
  <w:style w:type="paragraph" w:styleId="Header">
    <w:name w:val="header"/>
    <w:basedOn w:val="Normal"/>
    <w:link w:val="HeaderChar"/>
    <w:uiPriority w:val="99"/>
    <w:unhideWhenUsed/>
    <w:rsid w:val="00CE3901"/>
    <w:pPr>
      <w:tabs>
        <w:tab w:val="center" w:pos="4419"/>
        <w:tab w:val="right" w:pos="8838"/>
      </w:tabs>
    </w:pPr>
  </w:style>
  <w:style w:type="character" w:customStyle="1" w:styleId="HeaderChar">
    <w:name w:val="Header Char"/>
    <w:basedOn w:val="DefaultParagraphFont"/>
    <w:link w:val="Header"/>
    <w:uiPriority w:val="99"/>
    <w:rsid w:val="00CE3901"/>
    <w:rPr>
      <w:rFonts w:ascii="Times New Roman" w:eastAsiaTheme="minorEastAsia" w:hAnsi="Times New Roman" w:cs="Times New Roman"/>
      <w:sz w:val="24"/>
      <w:szCs w:val="24"/>
      <w:lang w:eastAsia="es-BO"/>
    </w:rPr>
  </w:style>
  <w:style w:type="paragraph" w:styleId="Footer">
    <w:name w:val="footer"/>
    <w:basedOn w:val="Normal"/>
    <w:link w:val="FooterChar"/>
    <w:uiPriority w:val="99"/>
    <w:unhideWhenUsed/>
    <w:rsid w:val="00CE3901"/>
    <w:pPr>
      <w:tabs>
        <w:tab w:val="center" w:pos="4419"/>
        <w:tab w:val="right" w:pos="8838"/>
      </w:tabs>
    </w:pPr>
  </w:style>
  <w:style w:type="character" w:customStyle="1" w:styleId="FooterChar">
    <w:name w:val="Footer Char"/>
    <w:basedOn w:val="DefaultParagraphFont"/>
    <w:link w:val="Footer"/>
    <w:uiPriority w:val="99"/>
    <w:rsid w:val="00CE3901"/>
    <w:rPr>
      <w:rFonts w:ascii="Times New Roman" w:eastAsiaTheme="minorEastAsia"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1918</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ASFI</Company>
  <LinksUpToDate>false</LinksUpToDate>
  <CharactersWithSpaces>12449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Flores Arismendi</dc:creator>
  <cp:lastModifiedBy>Usi Administrador</cp:lastModifiedBy>
  <cp:revision>2</cp:revision>
  <cp:lastPrinted>2017-03-07T15:52:00Z</cp:lastPrinted>
  <dcterms:created xsi:type="dcterms:W3CDTF">2017-03-17T23:00:00Z</dcterms:created>
  <dcterms:modified xsi:type="dcterms:W3CDTF">2017-03-17T23:00:00Z</dcterms:modified>
</cp:coreProperties>
</file>