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D8" w:rsidRPr="00AE2002" w:rsidRDefault="00136DD8" w:rsidP="00136DD8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bookmarkStart w:id="0" w:name="_GoBack"/>
      <w:bookmarkEnd w:id="0"/>
      <w:r w:rsidRPr="00AE2002">
        <w:rPr>
          <w:i/>
          <w:smallCaps w:val="0"/>
          <w:noProof/>
        </w:rPr>
        <w:t xml:space="preserve">LIBRO </w:t>
      </w:r>
      <w:r>
        <w:rPr>
          <w:i/>
          <w:smallCaps w:val="0"/>
          <w:noProof/>
        </w:rPr>
        <w:t>3</w:t>
      </w:r>
      <w:r w:rsidRPr="00AE2002">
        <w:rPr>
          <w:i/>
          <w:smallCaps w:val="0"/>
          <w:noProof/>
        </w:rPr>
        <w:t>°, TÍTULO V</w:t>
      </w:r>
      <w:r>
        <w:rPr>
          <w:i/>
          <w:smallCaps w:val="0"/>
          <w:noProof/>
        </w:rPr>
        <w:t>I</w:t>
      </w:r>
      <w:r w:rsidRPr="00AE2002">
        <w:rPr>
          <w:i/>
          <w:smallCaps w:val="0"/>
          <w:noProof/>
        </w:rPr>
        <w:t xml:space="preserve">, CAPÍTULO </w:t>
      </w:r>
      <w:r>
        <w:rPr>
          <w:i/>
          <w:smallCaps w:val="0"/>
          <w:noProof/>
        </w:rPr>
        <w:t>I</w:t>
      </w:r>
      <w:r w:rsidRPr="00AE2002">
        <w:rPr>
          <w:i/>
          <w:smallCaps w:val="0"/>
          <w:noProof/>
        </w:rPr>
        <w:t>II</w:t>
      </w:r>
    </w:p>
    <w:p w:rsidR="00136DD8" w:rsidRPr="00104B98" w:rsidRDefault="00136DD8" w:rsidP="00136DD8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104B98">
        <w:rPr>
          <w:i/>
          <w:noProof/>
        </w:rPr>
        <w:t>ANEXO 1:</w:t>
      </w:r>
      <w:r w:rsidRPr="00104B98">
        <w:rPr>
          <w:i/>
          <w:noProof/>
        </w:rPr>
        <w:tab/>
        <w:t>Declaración Jurada de</w:t>
      </w:r>
      <w:r w:rsidR="002A104D" w:rsidRPr="00104B98">
        <w:rPr>
          <w:i/>
          <w:noProof/>
        </w:rPr>
        <w:t xml:space="preserve">l </w:t>
      </w:r>
      <w:r w:rsidR="000D5A99" w:rsidRPr="00104B98">
        <w:rPr>
          <w:i/>
          <w:noProof/>
        </w:rPr>
        <w:t>A</w:t>
      </w:r>
      <w:r w:rsidR="002A104D" w:rsidRPr="00104B98">
        <w:rPr>
          <w:i/>
          <w:noProof/>
        </w:rPr>
        <w:t xml:space="preserve">portante / </w:t>
      </w:r>
      <w:r w:rsidR="000D5A99" w:rsidRPr="00104B98">
        <w:rPr>
          <w:i/>
          <w:noProof/>
        </w:rPr>
        <w:t>A</w:t>
      </w:r>
      <w:r w:rsidR="002A104D" w:rsidRPr="00104B98">
        <w:rPr>
          <w:i/>
          <w:noProof/>
        </w:rPr>
        <w:t>dquiriente</w:t>
      </w:r>
    </w:p>
    <w:p w:rsidR="00136DD8" w:rsidRPr="00AE2002" w:rsidRDefault="00136DD8" w:rsidP="00136DD8">
      <w:pPr>
        <w:rPr>
          <w:noProof/>
        </w:rPr>
      </w:pPr>
    </w:p>
    <w:p w:rsidR="00136DD8" w:rsidRPr="00AE2002" w:rsidRDefault="00136DD8" w:rsidP="00136DD8">
      <w:pPr>
        <w:jc w:val="right"/>
        <w:rPr>
          <w:noProof/>
        </w:rPr>
      </w:pPr>
    </w:p>
    <w:p w:rsidR="002A104D" w:rsidRPr="0090483D" w:rsidRDefault="00136DD8" w:rsidP="00136DD8">
      <w:pPr>
        <w:pStyle w:val="BodyText"/>
        <w:ind w:left="432"/>
        <w:rPr>
          <w:spacing w:val="-3"/>
          <w:szCs w:val="22"/>
          <w:lang w:val="es-ES_tradnl"/>
        </w:rPr>
      </w:pPr>
      <w:r w:rsidRPr="0090483D">
        <w:rPr>
          <w:spacing w:val="-3"/>
          <w:szCs w:val="22"/>
          <w:lang w:val="es-ES_tradnl"/>
        </w:rPr>
        <w:t>Yo, …</w:t>
      </w:r>
      <w:proofErr w:type="gramStart"/>
      <w:r w:rsidRPr="0090483D">
        <w:rPr>
          <w:spacing w:val="-3"/>
          <w:szCs w:val="22"/>
          <w:lang w:val="es-ES_tradnl"/>
        </w:rPr>
        <w:t>…….</w:t>
      </w:r>
      <w:proofErr w:type="gramEnd"/>
      <w:r w:rsidRPr="0090483D">
        <w:rPr>
          <w:i/>
          <w:spacing w:val="-3"/>
          <w:szCs w:val="22"/>
          <w:lang w:val="es-ES_tradnl"/>
        </w:rPr>
        <w:t xml:space="preserve">(nombre y apellido de la persona natural o del representante de la </w:t>
      </w:r>
      <w:r w:rsidR="00A00693" w:rsidRPr="0090483D">
        <w:rPr>
          <w:i/>
          <w:spacing w:val="-3"/>
          <w:szCs w:val="22"/>
          <w:lang w:val="es-ES_tradnl"/>
        </w:rPr>
        <w:t>persona jurídica</w:t>
      </w:r>
      <w:r w:rsidRPr="0090483D">
        <w:rPr>
          <w:i/>
          <w:spacing w:val="-3"/>
          <w:szCs w:val="22"/>
          <w:lang w:val="es-ES_tradnl"/>
        </w:rPr>
        <w:t>)</w:t>
      </w:r>
      <w:r w:rsidRPr="0090483D">
        <w:rPr>
          <w:spacing w:val="-3"/>
          <w:szCs w:val="22"/>
          <w:lang w:val="es-ES_tradnl"/>
        </w:rPr>
        <w:t xml:space="preserve"> con ……..</w:t>
      </w:r>
      <w:r w:rsidRPr="0090483D">
        <w:rPr>
          <w:i/>
          <w:spacing w:val="-3"/>
          <w:szCs w:val="22"/>
          <w:lang w:val="es-ES_tradnl"/>
        </w:rPr>
        <w:t>(cédula de identidad</w:t>
      </w:r>
      <w:r w:rsidR="002A104D" w:rsidRPr="0090483D">
        <w:rPr>
          <w:i/>
          <w:spacing w:val="-3"/>
          <w:szCs w:val="22"/>
          <w:lang w:val="es-ES_tradnl"/>
        </w:rPr>
        <w:t>)</w:t>
      </w:r>
      <w:r w:rsidR="002D6BD7" w:rsidRPr="0090483D">
        <w:rPr>
          <w:i/>
          <w:spacing w:val="-3"/>
          <w:szCs w:val="22"/>
          <w:lang w:val="es-ES_tradnl"/>
        </w:rPr>
        <w:t>,</w:t>
      </w:r>
      <w:r w:rsidR="002A104D" w:rsidRPr="0090483D">
        <w:rPr>
          <w:i/>
          <w:spacing w:val="-3"/>
          <w:szCs w:val="22"/>
          <w:lang w:val="es-ES_tradnl"/>
        </w:rPr>
        <w:t xml:space="preserve"> </w:t>
      </w:r>
      <w:r w:rsidR="002A104D" w:rsidRPr="0090483D">
        <w:rPr>
          <w:spacing w:val="-3"/>
          <w:szCs w:val="22"/>
          <w:lang w:val="es-ES_tradnl"/>
        </w:rPr>
        <w:t xml:space="preserve">en aplicación del </w:t>
      </w:r>
      <w:r w:rsidR="002A104D" w:rsidRPr="0090483D">
        <w:rPr>
          <w:noProof/>
          <w:color w:val="0000FF"/>
          <w:szCs w:val="22"/>
        </w:rPr>
        <w:t>Artículo 157</w:t>
      </w:r>
      <w:r w:rsidR="002A104D" w:rsidRPr="0090483D">
        <w:rPr>
          <w:spacing w:val="-3"/>
          <w:szCs w:val="22"/>
          <w:lang w:val="es-ES_tradnl"/>
        </w:rPr>
        <w:t xml:space="preserve"> o </w:t>
      </w:r>
      <w:r w:rsidR="002A104D" w:rsidRPr="0090483D">
        <w:rPr>
          <w:noProof/>
          <w:color w:val="0000FF"/>
          <w:szCs w:val="22"/>
        </w:rPr>
        <w:t>Artículo 158 de la Ley N° 393 de Servicios Financieros</w:t>
      </w:r>
      <w:r w:rsidR="002A104D" w:rsidRPr="0090483D">
        <w:rPr>
          <w:spacing w:val="-3"/>
          <w:szCs w:val="22"/>
          <w:lang w:val="es-ES_tradnl"/>
        </w:rPr>
        <w:t xml:space="preserve">, según corresponda, mediante el presente documento señalo que </w:t>
      </w:r>
      <w:r w:rsidR="002A104D" w:rsidRPr="0090483D">
        <w:rPr>
          <w:i/>
          <w:spacing w:val="-3"/>
          <w:szCs w:val="22"/>
          <w:lang w:val="es-ES_tradnl"/>
        </w:rPr>
        <w:t>(mi persona / la empresa o institución … … ... … a la que represento)</w:t>
      </w:r>
      <w:r w:rsidR="002D6BD7" w:rsidRPr="0090483D">
        <w:rPr>
          <w:spacing w:val="-3"/>
          <w:szCs w:val="22"/>
          <w:lang w:val="es-ES_tradnl"/>
        </w:rPr>
        <w:t xml:space="preserve"> </w:t>
      </w:r>
      <w:r w:rsidR="002A104D" w:rsidRPr="0090483D">
        <w:rPr>
          <w:spacing w:val="-3"/>
          <w:szCs w:val="22"/>
          <w:lang w:val="es-ES_tradnl"/>
        </w:rPr>
        <w:t xml:space="preserve">no </w:t>
      </w:r>
      <w:r w:rsidR="006B4F0F" w:rsidRPr="0090483D">
        <w:rPr>
          <w:spacing w:val="-3"/>
          <w:szCs w:val="22"/>
          <w:lang w:val="es-ES_tradnl"/>
        </w:rPr>
        <w:t>se encuentra</w:t>
      </w:r>
      <w:r w:rsidR="002A104D" w:rsidRPr="0090483D">
        <w:rPr>
          <w:spacing w:val="-3"/>
          <w:szCs w:val="22"/>
          <w:lang w:val="es-ES_tradnl"/>
        </w:rPr>
        <w:t xml:space="preserve"> dentro de las</w:t>
      </w:r>
      <w:r w:rsidR="006B4F0F" w:rsidRPr="0090483D">
        <w:rPr>
          <w:spacing w:val="-3"/>
          <w:szCs w:val="22"/>
          <w:lang w:val="es-ES_tradnl"/>
        </w:rPr>
        <w:t xml:space="preserve"> </w:t>
      </w:r>
      <w:r w:rsidR="0032427F" w:rsidRPr="0090483D">
        <w:rPr>
          <w:spacing w:val="-3"/>
          <w:szCs w:val="22"/>
          <w:lang w:val="es-ES_tradnl"/>
        </w:rPr>
        <w:t>siguiente</w:t>
      </w:r>
      <w:r w:rsidR="002A104D" w:rsidRPr="0090483D">
        <w:rPr>
          <w:spacing w:val="-3"/>
          <w:szCs w:val="22"/>
          <w:lang w:val="es-ES_tradnl"/>
        </w:rPr>
        <w:t>s</w:t>
      </w:r>
      <w:r w:rsidR="0032427F" w:rsidRPr="0090483D">
        <w:rPr>
          <w:spacing w:val="-3"/>
          <w:szCs w:val="22"/>
          <w:lang w:val="es-ES_tradnl"/>
        </w:rPr>
        <w:t xml:space="preserve"> </w:t>
      </w:r>
      <w:r w:rsidR="002A104D" w:rsidRPr="0090483D">
        <w:rPr>
          <w:spacing w:val="-3"/>
          <w:szCs w:val="22"/>
          <w:lang w:val="es-ES_tradnl"/>
        </w:rPr>
        <w:t>incompatibilidades:</w:t>
      </w:r>
    </w:p>
    <w:p w:rsidR="002A104D" w:rsidRPr="00205B08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 xml:space="preserve">Inhabilitado, por ministerio de la </w:t>
      </w:r>
      <w:r w:rsidRPr="0090483D">
        <w:rPr>
          <w:noProof/>
          <w:color w:val="0000FF"/>
          <w:szCs w:val="22"/>
        </w:rPr>
        <w:t>Ley</w:t>
      </w:r>
      <w:r w:rsidRPr="00205B08">
        <w:rPr>
          <w:spacing w:val="-3"/>
          <w:szCs w:val="22"/>
          <w:lang w:val="es-ES_tradnl"/>
        </w:rPr>
        <w:t>, para ejercer el comercio;</w:t>
      </w:r>
    </w:p>
    <w:p w:rsidR="002A104D" w:rsidRPr="00205B08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Con auto de procesamiento o sentencia condenatoria por la comisión de delitos comunes;</w:t>
      </w:r>
    </w:p>
    <w:p w:rsidR="002A104D" w:rsidRPr="00205B08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Con deuda en mora al sistema financiero con créditos en ejecución o créditos castigados;</w:t>
      </w:r>
    </w:p>
    <w:p w:rsidR="002A104D" w:rsidRPr="00205B08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Declarado, conforme a procedimientos legales como culpable de delitos económicos en funciones públicas, contra el orden financiero o en la administración de entidades financieras;</w:t>
      </w:r>
    </w:p>
    <w:p w:rsidR="002A104D" w:rsidRPr="00205B08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responsable de quiebras o procesos de solución, por culpa o dolo, en sociedades en general y entidades del sistema financiero;</w:t>
      </w:r>
    </w:p>
    <w:p w:rsidR="002A104D" w:rsidRPr="00205B08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Inhabilitado para ser titular de cuentas corrientes;</w:t>
      </w:r>
    </w:p>
    <w:p w:rsidR="002A104D" w:rsidRPr="00205B08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 xml:space="preserve">Como representante nacional de los cuatro (4) Órganos del Estado Plurinacional, asambleísta de gobiernos autónomos departamentales y de los gobiernos autónomos municipales, representante y autoridad de autonomías indígena </w:t>
      </w:r>
      <w:proofErr w:type="gramStart"/>
      <w:r w:rsidRPr="00205B08">
        <w:rPr>
          <w:spacing w:val="-3"/>
          <w:szCs w:val="22"/>
          <w:lang w:val="es-ES_tradnl"/>
        </w:rPr>
        <w:t>originaria campesinas</w:t>
      </w:r>
      <w:proofErr w:type="gramEnd"/>
      <w:r w:rsidRPr="00205B08">
        <w:rPr>
          <w:spacing w:val="-3"/>
          <w:szCs w:val="22"/>
          <w:lang w:val="es-ES_tradnl"/>
        </w:rPr>
        <w:t>;</w:t>
      </w:r>
    </w:p>
    <w:p w:rsidR="002A104D" w:rsidRPr="00205B08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servidor público en general;</w:t>
      </w:r>
    </w:p>
    <w:p w:rsidR="002A104D" w:rsidRPr="00205B08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director o administrador de otras entidades financieras, ni funcionario en ejercicio de estas entidades;</w:t>
      </w:r>
    </w:p>
    <w:p w:rsidR="002A104D" w:rsidRPr="00205B08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Impedido y prohibido para ejercer el comercio;</w:t>
      </w:r>
    </w:p>
    <w:p w:rsidR="002A104D" w:rsidRPr="00205B08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En conflicto de intereses, asuntos litigiosos o deudas en mora con la sociedad;</w:t>
      </w:r>
    </w:p>
    <w:p w:rsidR="002A104D" w:rsidRPr="00205B08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síndico o persona que ejerce funciones de fiscalización en otras entidades supervisadas;</w:t>
      </w:r>
    </w:p>
    <w:p w:rsidR="002A104D" w:rsidRPr="00205B08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funcionario público de competencia y jurisdicción en asuntos que se relacionen con el objeto de la entidad supervisada, hasta dos años después del cese de estas funciones;</w:t>
      </w:r>
    </w:p>
    <w:p w:rsidR="002A104D" w:rsidRPr="00205B08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Sentenciado por delitos cometidos en la constitución, funcionamiento y liquidación de sociedades;</w:t>
      </w:r>
    </w:p>
    <w:p w:rsidR="002A104D" w:rsidRPr="00205B08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 xml:space="preserve">Como ministra o ministro y viceministra o viceministro del Órgano Ejecutivo; directora o director y gerente general de las entidades financieras del Estado o con participación mayoritaria del Estado; directora o director, Presidenta o Presidente y gerente del Banco Central de Bolivia - </w:t>
      </w:r>
      <w:proofErr w:type="spellStart"/>
      <w:r w:rsidRPr="00205B08">
        <w:rPr>
          <w:spacing w:val="-3"/>
          <w:szCs w:val="22"/>
          <w:lang w:val="es-ES_tradnl"/>
        </w:rPr>
        <w:t>BCB</w:t>
      </w:r>
      <w:proofErr w:type="spellEnd"/>
      <w:r w:rsidRPr="00205B08">
        <w:rPr>
          <w:spacing w:val="-3"/>
          <w:szCs w:val="22"/>
          <w:lang w:val="es-ES_tradnl"/>
        </w:rPr>
        <w:t xml:space="preserve">; Directora General Ejecutiva o Director General Ejecutivo y directora o director de área de la </w:t>
      </w:r>
      <w:r w:rsidRPr="0090483D">
        <w:rPr>
          <w:noProof/>
          <w:color w:val="0000FF"/>
          <w:szCs w:val="22"/>
        </w:rPr>
        <w:t>Autoridad de Supervisión del Sistema Financiero</w:t>
      </w:r>
      <w:r w:rsidRPr="00205B08">
        <w:rPr>
          <w:spacing w:val="-3"/>
          <w:szCs w:val="22"/>
          <w:lang w:val="es-ES_tradnl"/>
        </w:rPr>
        <w:t xml:space="preserve"> y de la </w:t>
      </w:r>
      <w:r w:rsidRPr="00205B08">
        <w:rPr>
          <w:spacing w:val="-3"/>
          <w:szCs w:val="22"/>
          <w:lang w:val="es-ES_tradnl"/>
        </w:rPr>
        <w:lastRenderedPageBreak/>
        <w:t>Autoridad de Fiscalización y Control de Pensiones y Seguros, hasta un año (1) después de haber cesado en estas funciones;</w:t>
      </w:r>
    </w:p>
    <w:p w:rsidR="002A104D" w:rsidRPr="00205B08" w:rsidRDefault="002A104D" w:rsidP="00205B08">
      <w:pPr>
        <w:pStyle w:val="ListParagraph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director, consejero de administración y de vigilancia, síndico, fiscalizador interno, inspector de vigilancia o gerente de otras entidades del sistema financiero nacional.</w:t>
      </w:r>
    </w:p>
    <w:p w:rsidR="0032427F" w:rsidRDefault="0032427F" w:rsidP="0032427F">
      <w:pPr>
        <w:pStyle w:val="BodyText"/>
        <w:rPr>
          <w:noProof/>
        </w:rPr>
      </w:pPr>
      <w:r w:rsidRPr="00907C7B">
        <w:rPr>
          <w:noProof/>
        </w:rPr>
        <w:t xml:space="preserve">La presente declaración jurada conlleva la condición de confesión, verdad y certeza jurídica, de conformidad con lo dispuesto en el </w:t>
      </w:r>
      <w:r w:rsidRPr="00907C7B">
        <w:rPr>
          <w:noProof/>
          <w:color w:val="0000FF"/>
        </w:rPr>
        <w:t>Artículo 1322° del Código Civil</w:t>
      </w:r>
      <w:r w:rsidRPr="00907C7B">
        <w:rPr>
          <w:noProof/>
        </w:rPr>
        <w:t xml:space="preserve"> y </w:t>
      </w:r>
      <w:r w:rsidRPr="005B5E42">
        <w:rPr>
          <w:noProof/>
          <w:color w:val="0000FF"/>
        </w:rPr>
        <w:t xml:space="preserve">el </w:t>
      </w:r>
      <w:r w:rsidR="00207070" w:rsidRPr="005B5E42">
        <w:rPr>
          <w:noProof/>
          <w:color w:val="0000FF"/>
        </w:rPr>
        <w:t xml:space="preserve">Parágrafo IV del </w:t>
      </w:r>
      <w:r w:rsidRPr="005B5E42">
        <w:rPr>
          <w:noProof/>
          <w:color w:val="0000FF"/>
        </w:rPr>
        <w:t>Artículo</w:t>
      </w:r>
      <w:r w:rsidR="00207070" w:rsidRPr="005B5E42">
        <w:rPr>
          <w:noProof/>
          <w:color w:val="0000FF"/>
        </w:rPr>
        <w:t>157</w:t>
      </w:r>
      <w:r w:rsidRPr="005B5E42">
        <w:rPr>
          <w:noProof/>
          <w:color w:val="0000FF"/>
        </w:rPr>
        <w:t xml:space="preserve">° del </w:t>
      </w:r>
      <w:r w:rsidR="000D3809" w:rsidRPr="005B5E42">
        <w:rPr>
          <w:noProof/>
          <w:color w:val="0000FF"/>
        </w:rPr>
        <w:t>Código Procesal Civil</w:t>
      </w:r>
      <w:r w:rsidRPr="00907C7B">
        <w:rPr>
          <w:noProof/>
        </w:rPr>
        <w:t xml:space="preserve">, sujeta en caso de inexactitud o falsedad a la cancelación del trámite y a las penalidades establecidas en el </w:t>
      </w:r>
      <w:r w:rsidRPr="00907C7B">
        <w:rPr>
          <w:noProof/>
          <w:color w:val="0000FF"/>
        </w:rPr>
        <w:t>Artículo 169° del Código Penal</w:t>
      </w:r>
      <w:r w:rsidRPr="00907C7B">
        <w:rPr>
          <w:noProof/>
        </w:rPr>
        <w:t xml:space="preserve"> como falso testimonio.</w:t>
      </w:r>
    </w:p>
    <w:p w:rsidR="000E2FDA" w:rsidRDefault="000E2FDA" w:rsidP="0032427F">
      <w:pPr>
        <w:pStyle w:val="BodyText"/>
        <w:rPr>
          <w:noProof/>
        </w:rPr>
      </w:pPr>
    </w:p>
    <w:p w:rsidR="000E2FDA" w:rsidRDefault="000E2FDA" w:rsidP="0032427F">
      <w:pPr>
        <w:pStyle w:val="BodyText"/>
        <w:rPr>
          <w:noProof/>
        </w:rPr>
      </w:pPr>
    </w:p>
    <w:p w:rsidR="000E2FDA" w:rsidRDefault="000E2FDA" w:rsidP="0032427F">
      <w:pPr>
        <w:pStyle w:val="BodyText"/>
        <w:rPr>
          <w:noProof/>
        </w:rPr>
      </w:pPr>
    </w:p>
    <w:p w:rsidR="00205B08" w:rsidRDefault="00205B08" w:rsidP="00205B08">
      <w:pPr>
        <w:pStyle w:val="BodyText"/>
        <w:jc w:val="center"/>
        <w:rPr>
          <w:noProof/>
        </w:rPr>
      </w:pPr>
      <w:r>
        <w:rPr>
          <w:noProof/>
        </w:rPr>
        <w:t>__________________________</w:t>
      </w:r>
    </w:p>
    <w:p w:rsidR="00205B08" w:rsidRPr="00205B08" w:rsidRDefault="00205B08" w:rsidP="00205B08">
      <w:pPr>
        <w:pStyle w:val="BodyText"/>
        <w:jc w:val="center"/>
        <w:rPr>
          <w:b/>
          <w:noProof/>
        </w:rPr>
      </w:pPr>
      <w:r w:rsidRPr="00205B08">
        <w:rPr>
          <w:b/>
          <w:noProof/>
        </w:rPr>
        <w:t>Firma del aportante</w:t>
      </w:r>
    </w:p>
    <w:p w:rsidR="00205B08" w:rsidRPr="00205B08" w:rsidRDefault="00205B08" w:rsidP="00205B08">
      <w:pPr>
        <w:pStyle w:val="BodyText"/>
        <w:jc w:val="center"/>
        <w:rPr>
          <w:b/>
          <w:noProof/>
        </w:rPr>
      </w:pPr>
      <w:r w:rsidRPr="00205B08">
        <w:rPr>
          <w:b/>
          <w:noProof/>
        </w:rPr>
        <w:t>Lugar y fecha</w:t>
      </w:r>
    </w:p>
    <w:p w:rsidR="00136DD8" w:rsidRPr="00AE2002" w:rsidRDefault="00136DD8" w:rsidP="00136DD8">
      <w:pPr>
        <w:pStyle w:val="Lista1"/>
        <w:numPr>
          <w:ilvl w:val="0"/>
          <w:numId w:val="0"/>
        </w:numPr>
        <w:spacing w:before="0" w:after="0"/>
      </w:pPr>
    </w:p>
    <w:sectPr w:rsidR="00136DD8" w:rsidRPr="00AE2002" w:rsidSect="00F52AA9">
      <w:headerReference w:type="default" r:id="rId7"/>
      <w:footerReference w:type="default" r:id="rId8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00A" w:rsidRDefault="0034700A" w:rsidP="0032427F">
      <w:r>
        <w:separator/>
      </w:r>
    </w:p>
  </w:endnote>
  <w:endnote w:type="continuationSeparator" w:id="0">
    <w:p w:rsidR="0034700A" w:rsidRDefault="0034700A" w:rsidP="0032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A61ABF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32427F">
      <w:rPr>
        <w:noProof/>
        <w:sz w:val="18"/>
        <w:szCs w:val="18"/>
      </w:rPr>
      <w:t>3</w:t>
    </w:r>
    <w:r w:rsidRPr="00BB5C01">
      <w:rPr>
        <w:noProof/>
        <w:sz w:val="18"/>
        <w:szCs w:val="18"/>
      </w:rPr>
      <w:t>°</w:t>
    </w:r>
  </w:p>
  <w:p w:rsidR="00E64292" w:rsidRPr="00BB5C01" w:rsidRDefault="00A61ABF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>ítulo V</w:t>
    </w:r>
    <w:r w:rsidR="0032427F">
      <w:rPr>
        <w:noProof/>
        <w:sz w:val="18"/>
        <w:szCs w:val="18"/>
      </w:rPr>
      <w:t>I</w:t>
    </w:r>
  </w:p>
  <w:p w:rsidR="00E64292" w:rsidRDefault="00A61ABF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>
      <w:rPr>
        <w:noProof/>
        <w:sz w:val="18"/>
        <w:szCs w:val="18"/>
      </w:rPr>
      <w:t>II</w:t>
    </w:r>
    <w:r w:rsidR="0032427F">
      <w:rPr>
        <w:noProof/>
        <w:sz w:val="18"/>
        <w:szCs w:val="18"/>
      </w:rPr>
      <w:t>I</w:t>
    </w:r>
  </w:p>
  <w:p w:rsidR="00E64292" w:rsidRPr="00BB5C01" w:rsidRDefault="00A61ABF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32427F">
      <w:rPr>
        <w:noProof/>
        <w:sz w:val="18"/>
        <w:szCs w:val="18"/>
      </w:rPr>
      <w:t>1</w:t>
    </w:r>
  </w:p>
  <w:p w:rsidR="00E64292" w:rsidRPr="00BB5C01" w:rsidRDefault="00A61ABF" w:rsidP="00104B98">
    <w:pPr>
      <w:framePr w:w="1764" w:wrap="around" w:vAnchor="text" w:hAnchor="page" w:x="8671" w:y="38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2D0B18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D540D6">
      <w:rPr>
        <w:noProof/>
        <w:sz w:val="18"/>
        <w:szCs w:val="18"/>
      </w:rPr>
      <w:t>2</w:t>
    </w:r>
  </w:p>
  <w:p w:rsidR="00104B98" w:rsidRPr="001A1E7E" w:rsidRDefault="00A61ABF" w:rsidP="00104B98">
    <w:pPr>
      <w:tabs>
        <w:tab w:val="left" w:pos="720"/>
        <w:tab w:val="left" w:pos="2552"/>
      </w:tabs>
      <w:rPr>
        <w:b/>
        <w:color w:val="0000FF"/>
        <w:sz w:val="18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2F1438" wp14:editId="50278674">
              <wp:simplePos x="0" y="0"/>
              <wp:positionH relativeFrom="column">
                <wp:posOffset>6985</wp:posOffset>
              </wp:positionH>
              <wp:positionV relativeFrom="paragraph">
                <wp:posOffset>-4445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89C4F2" id="Straight Connector 1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.35pt" to="433.1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AiUr6i2QAAAAUBAAAPAAAAZHJzL2Rvd25yZXYu&#10;eG1sTI7BToNAFEX3Jv7D5Jl01w61CRBkaIy2K10gunA5ZZ5AyrwhzBTQr/fpRpcn9+bek+8X24sJ&#10;R985UrDdRCCQamc6ahS8vR7XKQgfNBndO0IFn+hhX1xf5TozbqYXnKrQCB4hn2kFbQhDJqWvW7Ta&#10;b9yAxNmHG60OjGMjzahnHre9vI2iWFrdET+0esCHFutzdbEKksNTVQ7z4/NXKRNZlpML6fldqdXN&#10;cn8HIuAS/srwo8/qULDTyV3IeNEzb7moYJ2A4DSN4x2I0y/LIpf/7YtvAA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CJSvqLZAAAABQEAAA8AAAAAAAAAAAAAAAAAEQQAAGRycy9kb3du&#10;cmV2LnhtbFBLBQYAAAAABAAEAPMAAAAXBQAAAAA=&#10;" strokecolor="black [3040]"/>
          </w:pict>
        </mc:Fallback>
      </mc:AlternateContent>
    </w:r>
    <w:r w:rsidR="00104B98">
      <w:rPr>
        <w:b/>
        <w:color w:val="0000FF"/>
        <w:sz w:val="18"/>
      </w:rPr>
      <w:t>Co</w:t>
    </w:r>
    <w:r w:rsidR="00104B98" w:rsidRPr="001A1E7E">
      <w:rPr>
        <w:b/>
        <w:color w:val="0000FF"/>
        <w:sz w:val="18"/>
      </w:rPr>
      <w:t>ntrol de versiones</w:t>
    </w:r>
  </w:p>
  <w:p w:rsidR="00104B98" w:rsidRPr="001A1E7E" w:rsidRDefault="00104B98" w:rsidP="00104B98">
    <w:pPr>
      <w:pStyle w:val="Footer"/>
    </w:pPr>
    <w:r w:rsidRPr="001A1E7E">
      <w:rPr>
        <w:sz w:val="18"/>
      </w:rPr>
      <w:t>Circular ASFI/</w:t>
    </w:r>
    <w:r w:rsidR="00FB0BAE">
      <w:rPr>
        <w:sz w:val="18"/>
      </w:rPr>
      <w:t>649</w:t>
    </w:r>
    <w:r w:rsidRPr="001A1E7E">
      <w:rPr>
        <w:sz w:val="18"/>
      </w:rPr>
      <w:t>/</w:t>
    </w:r>
    <w:r>
      <w:rPr>
        <w:sz w:val="18"/>
      </w:rPr>
      <w:t>20</w:t>
    </w:r>
    <w:r w:rsidR="00FB0BAE">
      <w:rPr>
        <w:sz w:val="18"/>
      </w:rPr>
      <w:t>20</w:t>
    </w:r>
    <w:r w:rsidRPr="001A1E7E">
      <w:rPr>
        <w:sz w:val="18"/>
      </w:rPr>
      <w:t xml:space="preserve"> (última)</w:t>
    </w:r>
  </w:p>
  <w:p w:rsidR="00E64292" w:rsidRDefault="00347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00A" w:rsidRDefault="0034700A" w:rsidP="0032427F">
      <w:r>
        <w:separator/>
      </w:r>
    </w:p>
  </w:footnote>
  <w:footnote w:type="continuationSeparator" w:id="0">
    <w:p w:rsidR="0034700A" w:rsidRDefault="0034700A" w:rsidP="00324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A61ABF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A61ABF" w:rsidP="00522A57">
    <w:pPr>
      <w:pStyle w:val="Header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A28504C"/>
    <w:multiLevelType w:val="hybridMultilevel"/>
    <w:tmpl w:val="330E1C7A"/>
    <w:lvl w:ilvl="0" w:tplc="BD10816A">
      <w:start w:val="1"/>
      <w:numFmt w:val="lowerLetter"/>
      <w:lvlText w:val="%1."/>
      <w:lvlJc w:val="left"/>
      <w:pPr>
        <w:ind w:left="792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D8"/>
    <w:rsid w:val="00063945"/>
    <w:rsid w:val="000D3809"/>
    <w:rsid w:val="000D5A99"/>
    <w:rsid w:val="000E2FDA"/>
    <w:rsid w:val="00104B98"/>
    <w:rsid w:val="00136DD8"/>
    <w:rsid w:val="001C53E9"/>
    <w:rsid w:val="00205B08"/>
    <w:rsid w:val="00207070"/>
    <w:rsid w:val="002575CD"/>
    <w:rsid w:val="002741C0"/>
    <w:rsid w:val="002A104D"/>
    <w:rsid w:val="002B0E8B"/>
    <w:rsid w:val="002D0B18"/>
    <w:rsid w:val="002D4067"/>
    <w:rsid w:val="002D6BD7"/>
    <w:rsid w:val="0032427F"/>
    <w:rsid w:val="0034700A"/>
    <w:rsid w:val="003B694E"/>
    <w:rsid w:val="005252CF"/>
    <w:rsid w:val="005B5E42"/>
    <w:rsid w:val="00631651"/>
    <w:rsid w:val="0063351D"/>
    <w:rsid w:val="00656489"/>
    <w:rsid w:val="00667477"/>
    <w:rsid w:val="006957A2"/>
    <w:rsid w:val="006B4F0F"/>
    <w:rsid w:val="00763428"/>
    <w:rsid w:val="00770A36"/>
    <w:rsid w:val="007770B2"/>
    <w:rsid w:val="007E0DBD"/>
    <w:rsid w:val="007E5BA4"/>
    <w:rsid w:val="008E772B"/>
    <w:rsid w:val="0090483D"/>
    <w:rsid w:val="009205D4"/>
    <w:rsid w:val="0096375E"/>
    <w:rsid w:val="009A68E1"/>
    <w:rsid w:val="00A00693"/>
    <w:rsid w:val="00A61ABF"/>
    <w:rsid w:val="00A97030"/>
    <w:rsid w:val="00AA23AE"/>
    <w:rsid w:val="00B23DAA"/>
    <w:rsid w:val="00B34B8E"/>
    <w:rsid w:val="00B40162"/>
    <w:rsid w:val="00B8159B"/>
    <w:rsid w:val="00C12543"/>
    <w:rsid w:val="00CD70ED"/>
    <w:rsid w:val="00D5282E"/>
    <w:rsid w:val="00D540D6"/>
    <w:rsid w:val="00D967EB"/>
    <w:rsid w:val="00DA761A"/>
    <w:rsid w:val="00DF4D00"/>
    <w:rsid w:val="00E5301E"/>
    <w:rsid w:val="00EA117F"/>
    <w:rsid w:val="00EC7892"/>
    <w:rsid w:val="00F32EEC"/>
    <w:rsid w:val="00F8192A"/>
    <w:rsid w:val="00FB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6FAFFF-2339-463A-8BD1-DA6B46A22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DD8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BO"/>
    </w:rPr>
  </w:style>
  <w:style w:type="paragraph" w:styleId="Heading2">
    <w:name w:val="heading 2"/>
    <w:basedOn w:val="Normal"/>
    <w:next w:val="Normal"/>
    <w:link w:val="Heading2Char"/>
    <w:qFormat/>
    <w:rsid w:val="00136DD8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F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36DD8"/>
    <w:rPr>
      <w:rFonts w:ascii="Times New Roman" w:eastAsia="Times New Roman" w:hAnsi="Times New Roman" w:cs="Times New Roman"/>
      <w:b/>
      <w:smallCaps/>
      <w:szCs w:val="20"/>
      <w:lang w:val="es-BO"/>
    </w:rPr>
  </w:style>
  <w:style w:type="paragraph" w:styleId="Header">
    <w:name w:val="header"/>
    <w:basedOn w:val="Normal"/>
    <w:link w:val="HeaderChar"/>
    <w:unhideWhenUsed/>
    <w:rsid w:val="00136DD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styleId="Footer">
    <w:name w:val="footer"/>
    <w:basedOn w:val="Normal"/>
    <w:link w:val="FooterChar"/>
    <w:uiPriority w:val="99"/>
    <w:unhideWhenUsed/>
    <w:rsid w:val="00136DD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Artculo">
    <w:name w:val="Artículo"/>
    <w:basedOn w:val="BodyText"/>
    <w:link w:val="ArtculoChar2"/>
    <w:rsid w:val="00136DD8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136DD8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136D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Lista1">
    <w:name w:val="Lista1"/>
    <w:basedOn w:val="Normal"/>
    <w:rsid w:val="00136DD8"/>
    <w:pPr>
      <w:numPr>
        <w:numId w:val="3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F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BO"/>
    </w:rPr>
  </w:style>
  <w:style w:type="table" w:styleId="TableGrid">
    <w:name w:val="Table Grid"/>
    <w:basedOn w:val="TableNormal"/>
    <w:rsid w:val="006B4F0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10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B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B08"/>
    <w:rPr>
      <w:rFonts w:ascii="Tahoma" w:eastAsia="Times New Roman" w:hAnsi="Tahoma" w:cs="Tahoma"/>
      <w:sz w:val="16"/>
      <w:szCs w:val="16"/>
      <w:lang w:val="es-BO"/>
    </w:rPr>
  </w:style>
  <w:style w:type="paragraph" w:styleId="FootnoteText">
    <w:name w:val="footnote text"/>
    <w:basedOn w:val="Normal"/>
    <w:link w:val="FootnoteTextChar"/>
    <w:semiHidden/>
    <w:unhideWhenUsed/>
    <w:rsid w:val="00CD70ED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D70ED"/>
    <w:rPr>
      <w:rFonts w:ascii="Times New Roman" w:eastAsia="Times New Roman" w:hAnsi="Times New Roman" w:cs="Times New Roman"/>
      <w:sz w:val="20"/>
      <w:szCs w:val="20"/>
      <w:lang w:val="es-BO"/>
    </w:rPr>
  </w:style>
  <w:style w:type="character" w:styleId="FootnoteReference">
    <w:name w:val="footnote reference"/>
    <w:basedOn w:val="DefaultParagraphFont"/>
    <w:semiHidden/>
    <w:unhideWhenUsed/>
    <w:rsid w:val="00CD70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489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Flores Arismendi</dc:creator>
  <cp:lastModifiedBy>Usuario 1</cp:lastModifiedBy>
  <cp:revision>5</cp:revision>
  <dcterms:created xsi:type="dcterms:W3CDTF">2020-07-08T16:04:00Z</dcterms:created>
  <dcterms:modified xsi:type="dcterms:W3CDTF">2020-07-08T16:12:00Z</dcterms:modified>
</cp:coreProperties>
</file>